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BANDELA MENYENG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christian-bandela-menyeng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0000-0002-9925-1381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pauvreté au Cameroun : Un suivi de cohortes de 2001 à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BANDELA MENYENG</w:t>
              </w:r>
            </w:hyperlink>
          </w:p>
          <w:p>
            <w:pPr/>
            <w:r>
              <w:rPr/>
              <w:t xml:space="preserve">Économie et finance quantitative [q-fin]. Université de Yaoundé II (Cameroun),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tel-04648952v1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5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bandela-menyeng" TargetMode="External"/><Relationship Id="rId9" Type="http://schemas.openxmlformats.org/officeDocument/2006/relationships/hyperlink" Target="https://orcid.org/0000-0002-9925-1381" TargetMode="External"/><Relationship Id="rId10" Type="http://schemas.openxmlformats.org/officeDocument/2006/relationships/hyperlink" Target="https://hal.science/tel-04648952v1" TargetMode="External"/><Relationship Id="rId11" Type="http://schemas.openxmlformats.org/officeDocument/2006/relationships/hyperlink" Target="https://hal.science/search/index/?q=*&amp;authFullName_s=Christian BANDELA MENYENG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BANDELA MENYENG</dc:title>
  <dc:description>CV</dc:description>
  <dc:subject/>
  <cp:keywords/>
  <cp:category/>
  <cp:lastModifiedBy/>
  <dcterms:created xsi:type="dcterms:W3CDTF">2026-03-17T22:31:25+01:00</dcterms:created>
  <dcterms:modified xsi:type="dcterms:W3CDTF">2026-03-17T22:31:25+01:00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