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KOUMPLI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christina-koumpli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0009-0006-7991-9301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informationnelle, droit à la vie privée, right to privacy : quel noyau pour la protection des données personnelles ? L’apport du droit comparé : Union européenne, Allemagne, France,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Pauline Türk (dir.), Droit et libertés numériques catégorie ou génération de droits fondamentaux, Actes de colloque, Collection, Droit et Société, LGDJ, 2024</w:t>
            </w:r>
            <w:r>
              <w:rPr/>
              <w:t xml:space="preserve">, LGDJ, A paraître,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Protection des données à caractère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Matthieu Caron; Raphaël Maurel. </w:t>
            </w:r>
            <w:r>
              <w:rPr>
                <w:i w:val="1"/>
                <w:iCs w:val="1"/>
              </w:rPr>
              <w:t xml:space="preserve">Penser la transition numérique - Vers un monde digital durable</w:t>
            </w:r>
            <w:r>
              <w:rPr/>
              <w:t xml:space="preserve">, Editions de l'Atelier, pp.157-169, 2023, 978-2-7082-5410-7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Brexit sur la protection des données à caractère personnel. Entre Charybde et Scylla.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Vanessa Barbé; Christina Koumpli.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pp.235-260, 2022, Collection droit de l'Union européenne - Colloques,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la surveillance ou bien le contraire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&amp; Safe City - Enjeux de sécurité dans la ville intelligente</w:t>
            </w:r>
            <w:r>
              <w:rPr/>
              <w:t xml:space="preserve">, Maximilien LANNA, Titulaire de la Chaire Plateformes numériques et souveraineté, Professeur junior de droit public, Université de Lorraine/IRENEE et Emmanuel PY, Directeur de la Chaire Smart City et gouvernance de la donnée, Professeur de droit privé, Université de Bourgogne/CID; Faculté de droit de Nancy,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Conciliations juridiques complexes dans la régulation des fake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Fake news » - Approches pluridisciplinaires</w:t>
            </w:r>
            <w:r>
              <w:rPr/>
              <w:t xml:space="preserve">, Guillaume Champy, Cécilia Darnault, Benjamin W.L. Dhery,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SUR LA CLARIFICATION DE L'INFERENCE : ETAT DE DROIT -PRINCIPE DE PROPORTIONNALITE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DES PRINCIPES, VIIIe Congrès Mondial de l’Association Internationale de Droit Constitutionnel</w:t>
            </w:r>
            <w:r>
              <w:rPr/>
              <w:t xml:space="preserve">, Dec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SEPARATION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MONDIAL DE DROIT CONSTITUTIONNEL - AIDC</w:t>
            </w:r>
            <w:r>
              <w:rPr/>
              <w:t xml:space="preserve">, Jun 2014,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d’un espace privé immatériel et de ses oxymores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43, pp.57 - 70.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⟨10.3917/apc.043.0057⟩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hal-04673987v1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F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koumpli" TargetMode="External"/><Relationship Id="rId9" Type="http://schemas.openxmlformats.org/officeDocument/2006/relationships/hyperlink" Target="https://orcid.org/0009-0006-7991-9301" TargetMode="External"/><Relationship Id="rId10" Type="http://schemas.openxmlformats.org/officeDocument/2006/relationships/hyperlink" Target="https://hal.science/hal-04673482v1" TargetMode="External"/><Relationship Id="rId11" Type="http://schemas.openxmlformats.org/officeDocument/2006/relationships/hyperlink" Target="https://hal.science/search/index/?q=*&amp;authFullName_s=Christina Koumpli" TargetMode="External"/><Relationship Id="rId12" Type="http://schemas.openxmlformats.org/officeDocument/2006/relationships/hyperlink" Target="https://hal.science/hal-04674014v1" TargetMode="External"/><Relationship Id="rId13" Type="http://schemas.openxmlformats.org/officeDocument/2006/relationships/hyperlink" Target="https://hal.science/hal-04673555v1" TargetMode="External"/><Relationship Id="rId14" Type="http://schemas.openxmlformats.org/officeDocument/2006/relationships/hyperlink" Target="https://www.larcier-intersentia.com/fr/brexit-droits-libertes-9782802771487.html#product.info.tab.details" TargetMode="External"/><Relationship Id="rId15" Type="http://schemas.openxmlformats.org/officeDocument/2006/relationships/hyperlink" Target="https://hal.science/hal-04673782v1" TargetMode="External"/><Relationship Id="rId16" Type="http://schemas.openxmlformats.org/officeDocument/2006/relationships/hyperlink" Target="https://hal.science/hal-04674054v1" TargetMode="External"/><Relationship Id="rId17" Type="http://schemas.openxmlformats.org/officeDocument/2006/relationships/hyperlink" Target="https://hal.science/hal-02971400v1" TargetMode="External"/><Relationship Id="rId18" Type="http://schemas.openxmlformats.org/officeDocument/2006/relationships/hyperlink" Target="https://hal.science/hal-02971373v1" TargetMode="External"/><Relationship Id="rId19" Type="http://schemas.openxmlformats.org/officeDocument/2006/relationships/hyperlink" Target="https://hal.science/hal-04673987v1" TargetMode="External"/><Relationship Id="rId20" Type="http://schemas.openxmlformats.org/officeDocument/2006/relationships/hyperlink" Target="https://dx.doi.org/10.3917/apc.043.005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KOUMPLI</dc:title>
  <dc:description>CV</dc:description>
  <dc:subject/>
  <cp:keywords/>
  <cp:category/>
  <cp:lastModifiedBy/>
  <dcterms:created xsi:type="dcterms:W3CDTF">2026-05-08T11:08:04+02:00</dcterms:created>
  <dcterms:modified xsi:type="dcterms:W3CDTF">2026-05-08T11:08:04+02:00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