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Stange-Fayos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christina-stange-fayos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0000-0002-6146-1930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060358238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Professeur des universités</w:t>
      </w:r>
    </w:p>
    <w:p>
      <w:pPr/>
      <w:r>
        <w:rPr/>
        <w:t xml:space="preserve">Directrice de la section d'allemand</w:t>
      </w:r>
      <w:br/>
      <w:r>
        <w:rPr/>
        <w:t xml:space="preserve">Directrice adjointe du CREG / EA 4151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Histoire culturelle du politique</w:t>
      </w:r>
    </w:p>
    <w:p>
      <w:pPr/>
      <w:r>
        <w:rPr/>
        <w:t xml:space="preserve">Spécialiste des périodiques de langue allemande des XVIIIè au XXè siècles (histoire des médias vs. Histoire de la communication), Spätaufklärung, genre et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modèles, modèles de femmes dans la littérature patriotique durant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Modèle, imitation, copie, 1 (62),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an Lichtfreund : die Hyperboreischen Briefe und das preußische Religionsedikt (9.7.1788)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L’art de la civilité épistolaire 1 (70),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Modèle, imitation, copie, 2 (72),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mascarade de l’anonymat dans le débat ‘public’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Jeux de rôles et jeux de masques, 2 (61),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1 (61),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difficultés de la traduction de textes de science-fiction. A l’exemple du roman de Wolfgang Jeschke : Das Cusanus Spiel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Traduction, adaptation, transposition dans les arts et les sciences humaines contemporaines, 1 (56),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L’insolence indésirable. Insolence et liberté d’expression dans le débat public au XVIIIème siècle: Carl Friedrich Bahrdt et l’édit de religion berlinois (1788)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2007, L’Allemagne Insolente, 52,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discursives des intellectuels germanophones au XVIIIe siècle dans le débat politico-religieux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polémiques. Conflits et controverses dans l'espace germanophone</w:t>
            </w:r>
            <w:r>
              <w:rPr/>
              <w:t xml:space="preserve">, 2003, Asnières, France. pp.301-311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ordnen. Interdisziplinäre Fallstudien zum Begriff „Generation“ / L’Histoire mise en ordre. Études de cas interdisciplinaires sur la notion de &amp;quot;génération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Mazellier-Lajarrige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Ina Ulrike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Zivilisationen und Geschichte, 9783631796559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cours de l'essai : Heimat als Utopie (Bernhard Schlink)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Laboratorium der Moderne: Ideenzirkulation im wilhelminischen Reich Laboratoire de la modernité: circulation des idées à l'ère wilhelminienne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Wimmer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Publizistik und Politisierung der bürgerlichen Frauenbewegung in der wilhelminischen Epoche. Die Zeitschrift DIE FRAU (1893 bis 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Peter Lang (Zivilisationen und Geschichte)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Miranda (traduction)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Eschbach</w:t>
              </w:r>
            </w:hyperlink>
          </w:p>
          <w:p>
            <w:pPr/>
            <w:r>
              <w:rPr/>
              <w:t xml:space="preserve">L’Atalante (Le Maedre) 269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Cuse (traduction)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Jeschke</w:t>
              </w:r>
            </w:hyperlink>
          </w:p>
          <w:p>
            <w:pPr/>
            <w:r>
              <w:rPr/>
              <w:t xml:space="preserve">L’Atalante (La Dentelle du Cygne) 636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obscurantisme en Prusse: le débat autour des édits de religion et de censure (1786-1796)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2003, Convergences, Michel Grunewald, 978-3906770406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Maschinenmetapher in der Staatsphilosophie der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Johannes Dahm; Ruth Lambertz-Pollan; Maiwenn Roudaut; Bénédicte Terrisse. </w:t>
            </w:r>
            <w:r>
              <w:rPr>
                <w:i w:val="1"/>
                <w:iCs w:val="1"/>
              </w:rPr>
              <w:t xml:space="preserve">Machines = Maschinen : les machines dans l'espace germanique : de l'automate de Kempelen à Kraftwerk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Études germaniques (Rennes), ISSN 1285-3437,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 sur Alma Mahler-Werfel, Dora Schaul et Gertrud Isolani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Hélène Leclerc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Le Pérégrinateur </w:t>
              </w:r>
            </w:hyperlink>
            <w:r>
              <w:rPr/>
              <w:t xml:space="preserve">, 2018, 978-2-910352-70-7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bürgerliche Frauenbewegung an der ‚Heimatfront’. Die Zeitschrift DIE FRAU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Lartillot; Ina Ulrike Paul </w:t>
            </w:r>
            <w:r>
              <w:rPr>
                <w:i w:val="1"/>
                <w:iCs w:val="1"/>
              </w:rPr>
              <w:t xml:space="preserve">Klassische (Anti-) Kriegsromane nach dem Ersten Weltkrieg</w:t>
            </w:r>
            <w:r>
              <w:rPr/>
              <w:t xml:space="preserve">, Peter Lang (Zivilisationen und Geschichte).,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utopiques dans la philosophie politique du Vormärz : ‘l’association d’égoïstes’ de Max Stirner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Marie Christin Bugelnig; Lea Stephan. </w:t>
            </w:r>
            <w:r>
              <w:rPr>
                <w:i w:val="1"/>
                <w:iCs w:val="1"/>
              </w:rPr>
              <w:t xml:space="preserve">Utopies politiques : évaluations concrètes. Visions pluridisciplinaires</w:t>
            </w:r>
            <w:r>
              <w:rPr/>
              <w:t xml:space="preserve">, PUM,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Weibliche Genealogie – 1. und 2. Frauenbewegung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Kwaschik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Liens intergénérationnels et mécanismes de transmission / Intergenerationelle Bindungen und Mechanismen der Weitergabe und Übertragung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Einzige und sein Eigentum im politischen und sozialen Kontext des Vormärz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Olivier Agard; Françoise Lartillot; Max Stirner. </w:t>
            </w:r>
            <w:r>
              <w:rPr>
                <w:i w:val="1"/>
                <w:iCs w:val="1"/>
              </w:rPr>
              <w:t xml:space="preserve">L’Unique et sa propriété, Lectures critiques</w:t>
            </w:r>
            <w:r>
              <w:rPr/>
              <w:t xml:space="preserve">, L’Harmattan pp.165-185,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Frauenrechtlerinnen als Mittlerinnen ? 1848-1933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Nicole Colin; Patrick Farges; Fritz Taubert. </w:t>
            </w:r>
            <w:r>
              <w:rPr>
                <w:i w:val="1"/>
                <w:iCs w:val="1"/>
              </w:rPr>
              <w:t xml:space="preserve">Annäherung durch Konflikt? Mittler und Vermittlung</w:t>
            </w:r>
            <w:r>
              <w:rPr/>
              <w:t xml:space="preserve">, Synchron, pp.133-147,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‚Solange der Krieg dauert, sind auch die Frauen unserer Feinde Feindinnen‘ Die feministische internationale im Ersten Weltkrieg“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Berger; Anne Kwaschick </w:t>
            </w:r>
            <w:r>
              <w:rPr>
                <w:i w:val="1"/>
                <w:iCs w:val="1"/>
              </w:rPr>
              <w:t xml:space="preserve">La condition féminine (Schriftenreihe des Deutsch-Französischen Historikerkomitees)</w:t>
            </w:r>
            <w:r>
              <w:rPr/>
              <w:t xml:space="preserve">, Franz Steiner Verlag, pp.111-126,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Rhetorik der Abgrenzung oder Streit der Gegenkulturen: bürgerliche Frauenbewegung versus Sozialdemokratie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Lefèvre </w:t>
            </w:r>
            <w:r>
              <w:rPr>
                <w:i w:val="1"/>
                <w:iCs w:val="1"/>
              </w:rPr>
              <w:t xml:space="preserve">Rhetorik und Kulturen: Diskurse im Spannungsfeld zwischen Leitkultur und Nebenkulturen</w:t>
            </w:r>
            <w:r>
              <w:rPr/>
              <w:t xml:space="preserve">, Peter Lang, pp.173-190,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Presse der Frauenbewegung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Christina Stange-Fayos,; Katja Wimmer; Uwe Puschner. </w:t>
            </w:r>
            <w:r>
              <w:rPr>
                <w:i w:val="1"/>
                <w:iCs w:val="1"/>
              </w:rPr>
              <w:t xml:space="preserve">Laboratorium der Moderne: Ideenzirkulation im wilhelminischen Reich</w:t>
            </w:r>
            <w:r>
              <w:rPr/>
              <w:t xml:space="preserve">, Peter Lang (Zivilisationen und Geschichte), pp.165-179,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Kolonialfragen in der Hilfe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Philippe Alexandre; Reiner Marcowitz. </w:t>
            </w:r>
            <w:r>
              <w:rPr>
                <w:i w:val="1"/>
                <w:iCs w:val="1"/>
              </w:rPr>
              <w:t xml:space="preserve">La revue ‘Die Hilfe’, 1894-1944. Un laboratoire d’idées en Allemagne</w:t>
            </w:r>
            <w:r>
              <w:rPr/>
              <w:t xml:space="preserve">, Peter Lang (Convergences), pp.99-112,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Aufbruch statt Umbruch. Die Jahrhundertwende in Die Frau. Beginn des Kampfes um politische Gleichberechtigung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Grunewald; Uwe Puschner </w:t>
            </w:r>
            <w:r>
              <w:rPr>
                <w:i w:val="1"/>
                <w:iCs w:val="1"/>
              </w:rPr>
              <w:t xml:space="preserve">Crise et mutation de la société en Allemagne à l’époque wilhelminienne. Les périodiques comme forums de discussion sur la crise de la société allemande des années 1900</w:t>
            </w:r>
            <w:r>
              <w:rPr/>
              <w:t xml:space="preserve">, Peter Lang (Convergences): pp.495-509,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Evangelische Frauenzeitung zwischen Wilhelminischem Reich und Weimarer Republik (1904-1924)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Michel Grunewald; Uwe Puschner. </w:t>
            </w:r>
            <w:r>
              <w:rPr>
                <w:i w:val="1"/>
                <w:iCs w:val="1"/>
              </w:rPr>
              <w:t xml:space="preserve">Le milieu intellectuel protestant en Allemagne, sa presse et ses réseaux (1871-1963)</w:t>
            </w:r>
            <w:r>
              <w:rPr/>
              <w:t xml:space="preserve">, Peter Lang, pp.185-206, 2008, Le milieu intellectuel protestant en Allemagne, sa presse et ses réseaux (1871-1963)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féminine à l’ère wilhelminienne: la Evangelische Frauenzeitung et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Jean-Paul Cahn; Françoise Knopper; Anne-Marie Saint-Gille. </w:t>
            </w:r>
            <w:r>
              <w:rPr>
                <w:i w:val="1"/>
                <w:iCs w:val="1"/>
              </w:rPr>
              <w:t xml:space="preserve">De la guerre juste à la paix juste, aspects confessionnels de la construction de la paix dans l’espace franco-allemand (XVIème-XXème siècles)</w:t>
            </w:r>
            <w:r>
              <w:rPr/>
              <w:t xml:space="preserve">, Septentrion pp.211-226,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Theophil Wurm face au pouvoir politique sous le Troisième 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Alain Cozic; Françoise Knopper. </w:t>
            </w:r>
            <w:r>
              <w:rPr>
                <w:i w:val="1"/>
                <w:iCs w:val="1"/>
              </w:rPr>
              <w:t xml:space="preserve">Le déchirement. Formes et figures de la « Zerrissenheit » dans les lettres et la pensée allemandes</w:t>
            </w:r>
            <w:r>
              <w:rPr/>
              <w:t xml:space="preserve">, L’Harmattan pp.303-323,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la cité après 1945. La naissance d’un genre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</w:p>
          <w:p>
            <w:pPr/>
            <w:r>
              <w:rPr/>
              <w:t xml:space="preserve">Françoise Knopper; J. M. Paul. </w:t>
            </w:r>
            <w:r>
              <w:rPr>
                <w:i w:val="1"/>
                <w:iCs w:val="1"/>
              </w:rPr>
              <w:t xml:space="preserve">L’homme et la cité allemande au XXème siècle. Souffrance et résistance</w:t>
            </w:r>
            <w:r>
              <w:rPr/>
              <w:t xml:space="preserve">, PUN, pp.283-313,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hal-01865684v1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A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stange-fayos" TargetMode="External"/><Relationship Id="rId9" Type="http://schemas.openxmlformats.org/officeDocument/2006/relationships/hyperlink" Target="https://orcid.org/0000-0002-6146-1930" TargetMode="External"/><Relationship Id="rId10" Type="http://schemas.openxmlformats.org/officeDocument/2006/relationships/hyperlink" Target="https://www.idref.fr/060358238" TargetMode="External"/><Relationship Id="rId11" Type="http://schemas.openxmlformats.org/officeDocument/2006/relationships/hyperlink" Target="https://hal.science/hal-01865631v1" TargetMode="External"/><Relationship Id="rId12" Type="http://schemas.openxmlformats.org/officeDocument/2006/relationships/hyperlink" Target="https://hal.science/search/index/?q=*&amp;authFullName_s=Christina Stange-Fayos" TargetMode="External"/><Relationship Id="rId13" Type="http://schemas.openxmlformats.org/officeDocument/2006/relationships/hyperlink" Target="https://hal.science/hal-01865629v1" TargetMode="External"/><Relationship Id="rId14" Type="http://schemas.openxmlformats.org/officeDocument/2006/relationships/hyperlink" Target="https://hal.science/hal-01865632v1" TargetMode="External"/><Relationship Id="rId15" Type="http://schemas.openxmlformats.org/officeDocument/2006/relationships/hyperlink" Target="https://hal.science/hal-01865626v1" TargetMode="External"/><Relationship Id="rId16" Type="http://schemas.openxmlformats.org/officeDocument/2006/relationships/hyperlink" Target="https://hal.science/hal-01865627v1" TargetMode="External"/><Relationship Id="rId17" Type="http://schemas.openxmlformats.org/officeDocument/2006/relationships/hyperlink" Target="https://hal.science/search/index/?q=*&amp;authFullName_s=Katja Wimmer" TargetMode="External"/><Relationship Id="rId18" Type="http://schemas.openxmlformats.org/officeDocument/2006/relationships/hyperlink" Target="https://hal.science/hal-01865624v1" TargetMode="External"/><Relationship Id="rId19" Type="http://schemas.openxmlformats.org/officeDocument/2006/relationships/hyperlink" Target="https://hal.science/hal-01865620v1" TargetMode="External"/><Relationship Id="rId20" Type="http://schemas.openxmlformats.org/officeDocument/2006/relationships/hyperlink" Target="https://hal.science/hal-01865635v1" TargetMode="External"/><Relationship Id="rId21" Type="http://schemas.openxmlformats.org/officeDocument/2006/relationships/hyperlink" Target="https://hal.science/hal-01865616v1" TargetMode="External"/><Relationship Id="rId22" Type="http://schemas.openxmlformats.org/officeDocument/2006/relationships/hyperlink" Target="https://hal.science/search/index/?q=*&amp;authFullName_s=Mazellier-Lajarrige Catherine" TargetMode="External"/><Relationship Id="rId23" Type="http://schemas.openxmlformats.org/officeDocument/2006/relationships/hyperlink" Target="https://hal.science/search/index/?q=*&amp;authFullName_s=Ina Ulrike Paul" TargetMode="External"/><Relationship Id="rId24" Type="http://schemas.openxmlformats.org/officeDocument/2006/relationships/hyperlink" Target="https://www.peterlang.com/document/1110795" TargetMode="External"/><Relationship Id="rId25" Type="http://schemas.openxmlformats.org/officeDocument/2006/relationships/hyperlink" Target="https://hal.science/hal-01865693v1" TargetMode="External"/><Relationship Id="rId26" Type="http://schemas.openxmlformats.org/officeDocument/2006/relationships/hyperlink" Target="https://www.gallimard.fr/" TargetMode="External"/><Relationship Id="rId27" Type="http://schemas.openxmlformats.org/officeDocument/2006/relationships/hyperlink" Target="https://univ-tlse2.hal.science/hal-01479111v1" TargetMode="External"/><Relationship Id="rId28" Type="http://schemas.openxmlformats.org/officeDocument/2006/relationships/hyperlink" Target="https://hal.science/search/index/?q=*&amp;authFullName_s=Uwe Puschner" TargetMode="External"/><Relationship Id="rId29" Type="http://schemas.openxmlformats.org/officeDocument/2006/relationships/hyperlink" Target="https://univ-tlse2.hal.science/hal-01446064v1" TargetMode="External"/><Relationship Id="rId30" Type="http://schemas.openxmlformats.org/officeDocument/2006/relationships/hyperlink" Target="https://www.peterlang.com" TargetMode="External"/><Relationship Id="rId31" Type="http://schemas.openxmlformats.org/officeDocument/2006/relationships/hyperlink" Target="https://hal.science/hal-01865692v1" TargetMode="External"/><Relationship Id="rId32" Type="http://schemas.openxmlformats.org/officeDocument/2006/relationships/hyperlink" Target="https://hal.science/search/index/?q=*&amp;authFullName_s=Marianne Eschbach" TargetMode="External"/><Relationship Id="rId33" Type="http://schemas.openxmlformats.org/officeDocument/2006/relationships/hyperlink" Target="https://hal.science/hal-01865691v1" TargetMode="External"/><Relationship Id="rId34" Type="http://schemas.openxmlformats.org/officeDocument/2006/relationships/hyperlink" Target="https://hal.science/search/index/?q=*&amp;authFullName_s=Wolfgang Jeschke" TargetMode="External"/><Relationship Id="rId35" Type="http://schemas.openxmlformats.org/officeDocument/2006/relationships/hyperlink" Target="https://univ-tlse2.hal.science/hal-01632690v1" TargetMode="External"/><Relationship Id="rId36" Type="http://schemas.openxmlformats.org/officeDocument/2006/relationships/hyperlink" Target="https://www.peterlang.com/view/product/72667" TargetMode="External"/><Relationship Id="rId37" Type="http://schemas.openxmlformats.org/officeDocument/2006/relationships/hyperlink" Target="https://hal.science/hal-01865683v1" TargetMode="External"/><Relationship Id="rId38" Type="http://schemas.openxmlformats.org/officeDocument/2006/relationships/hyperlink" Target="https://pur-editions.fr/" TargetMode="External"/><Relationship Id="rId39" Type="http://schemas.openxmlformats.org/officeDocument/2006/relationships/hyperlink" Target="https://hal.science/hal-01865690v1" TargetMode="External"/><Relationship Id="rId40" Type="http://schemas.openxmlformats.org/officeDocument/2006/relationships/hyperlink" Target="http://leperegrinateurediteur.com/" TargetMode="External"/><Relationship Id="rId41" Type="http://schemas.openxmlformats.org/officeDocument/2006/relationships/hyperlink" Target="https://hal.science/hal-01865686v1" TargetMode="External"/><Relationship Id="rId42" Type="http://schemas.openxmlformats.org/officeDocument/2006/relationships/hyperlink" Target="https://hal.science/hal-01865689v1" TargetMode="External"/><Relationship Id="rId43" Type="http://schemas.openxmlformats.org/officeDocument/2006/relationships/hyperlink" Target="https://hal.science/hal-01865682v1" TargetMode="External"/><Relationship Id="rId44" Type="http://schemas.openxmlformats.org/officeDocument/2006/relationships/hyperlink" Target="https://hal.science/search/index/?q=*&amp;authFullName_s=Anne Kwaschik" TargetMode="External"/><Relationship Id="rId45" Type="http://schemas.openxmlformats.org/officeDocument/2006/relationships/hyperlink" Target="https://hal.science/hal-01865688v1" TargetMode="External"/><Relationship Id="rId46" Type="http://schemas.openxmlformats.org/officeDocument/2006/relationships/hyperlink" Target="https://hal.science/hal-01865687v1" TargetMode="External"/><Relationship Id="rId47" Type="http://schemas.openxmlformats.org/officeDocument/2006/relationships/hyperlink" Target="https://hal.science/search/index/?q=*&amp;authFullName_s=Agathe Bernier-Monod" TargetMode="External"/><Relationship Id="rId48" Type="http://schemas.openxmlformats.org/officeDocument/2006/relationships/hyperlink" Target="https://hal.science/hal-01865652v1" TargetMode="External"/><Relationship Id="rId49" Type="http://schemas.openxmlformats.org/officeDocument/2006/relationships/hyperlink" Target="https://hal.science/hal-01865655v1" TargetMode="External"/><Relationship Id="rId50" Type="http://schemas.openxmlformats.org/officeDocument/2006/relationships/hyperlink" Target="https://hal.science/hal-01865650v1" TargetMode="External"/><Relationship Id="rId51" Type="http://schemas.openxmlformats.org/officeDocument/2006/relationships/hyperlink" Target="https://hal.science/hal-01865648v1" TargetMode="External"/><Relationship Id="rId52" Type="http://schemas.openxmlformats.org/officeDocument/2006/relationships/hyperlink" Target="https://hal.science/hal-01865633v1" TargetMode="External"/><Relationship Id="rId53" Type="http://schemas.openxmlformats.org/officeDocument/2006/relationships/hyperlink" Target="https://hal.science/hal-01865637v1" TargetMode="External"/><Relationship Id="rId54" Type="http://schemas.openxmlformats.org/officeDocument/2006/relationships/hyperlink" Target="https://hal.science/hal-01865639v1" TargetMode="External"/><Relationship Id="rId55" Type="http://schemas.openxmlformats.org/officeDocument/2006/relationships/hyperlink" Target="https://hal.science/hal-01865685v1" TargetMode="External"/><Relationship Id="rId56" Type="http://schemas.openxmlformats.org/officeDocument/2006/relationships/hyperlink" Target="https://hal.science/hal-0186568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Stange-Fayos</dc:title>
  <dc:description>CV</dc:description>
  <dc:subject/>
  <cp:keywords/>
  <cp:category/>
  <cp:lastModifiedBy/>
  <dcterms:created xsi:type="dcterms:W3CDTF">2026-03-17T19:19:16+01:00</dcterms:created>
  <dcterms:modified xsi:type="dcterms:W3CDTF">2026-03-17T19:19:16+01:00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