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Christine AUBRY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christine-aubry</w:t>
        </w:r>
      </w:hyperlink>
    </w:p>
    <w:p>
      <w:pPr>
        <w:numPr>
          <w:ilvl w:val="0"/>
          <w:numId w:val="1"/>
        </w:numPr>
      </w:pPr>
      <w:r>
        <w:rPr/>
        <w:t xml:space="preserve"> ORCID : </w:t>
      </w:r>
      <w:hyperlink r:id="rId9" w:history="1">
        <w:r>
          <w:rPr>
            <w:color w:val="#410a8c"/>
            <w:u w:val="single"/>
          </w:rPr>
          <w:t xml:space="preserve">0000-0002-6004-3155</w:t>
        </w:r>
      </w:hyperlink>
    </w:p>
    <w:p>
      <w:pPr>
        <w:numPr>
          <w:ilvl w:val="0"/>
          <w:numId w:val="1"/>
        </w:numPr>
      </w:pPr>
      <w:r>
        <w:rPr/>
        <w:t xml:space="preserve"> IdRef : </w:t>
      </w:r>
      <w:hyperlink r:id="rId10" w:history="1">
        <w:r>
          <w:rPr>
            <w:color w:val="#410a8c"/>
            <w:u w:val="single"/>
          </w:rPr>
          <w:t xml:space="preserve">192167405</w:t>
        </w:r>
      </w:hyperlink>
    </w:p>
    <w:p>
      <w:pPr>
        <w:spacing w:before="600"/>
      </w:pPr>
    </w:p>
    <w:p>
      <w:pPr>
        <w:pStyle w:val="Heading2"/>
      </w:pPr>
      <w:r>
        <w:rPr>
          <w:color w:val="1e198e"/>
          <w:b w:val="1"/>
          <w:bCs w:val="1"/>
        </w:rPr>
        <w:t xml:space="preserve">Présentation</w:t>
      </w:r>
    </w:p>
    <w:p>
      <w:pPr>
        <w:spacing w:after="100"/>
      </w:pPr>
    </w:p>
    <w:p>
      <w:pPr>
        <w:pStyle w:val="Heading4"/>
      </w:pPr>
      <w:r>
        <w:rPr/>
        <w:t xml:space="preserve">Ingénieur de recherche, je suis  Secrétaire générale de l'IRHiS–UMR 8529 (Institut de Recherche Historiques du Septentrion) chargée de la Valorisation de la Recherche, de la Communication et du Pôle Nouvelles Technologies </w:t>
      </w:r>
      <w:r>
        <w:rPr>
          <w:b w:val="1"/>
          <w:bCs w:val="1"/>
        </w:rPr>
        <w:t xml:space="preserve">(Bases Images et Textes, Éditions électroniques, Web, Blogs….)</w:t>
      </w:r>
    </w:p>
    <w:p>
      <w:pPr/>
      <w:r>
        <w:rPr>
          <w:b w:val="1"/>
          <w:bCs w:val="1"/>
        </w:rPr>
        <w:t xml:space="preserve">Axes de recherches</w:t>
      </w:r>
    </w:p>
    <w:p>
      <w:pPr>
        <w:numPr>
          <w:ilvl w:val="0"/>
          <w:numId w:val="2"/>
        </w:numPr>
      </w:pPr>
      <w:r>
        <w:rPr/>
        <w:t xml:space="preserve">Bases réalisées sous Filemaker (répertoires bibliographiques, chantiers de fouilles, Corpus, inventaires...)</w:t>
      </w:r>
    </w:p>
    <w:p>
      <w:pPr>
        <w:numPr>
          <w:ilvl w:val="0"/>
          <w:numId w:val="2"/>
        </w:numPr>
      </w:pPr>
      <w:r>
        <w:rPr/>
        <w:t xml:space="preserve">Organisatrice des journées MuséoHub</w:t>
      </w:r>
    </w:p>
    <w:p>
      <w:pPr>
        <w:numPr>
          <w:ilvl w:val="0"/>
          <w:numId w:val="2"/>
        </w:numPr>
      </w:pPr>
      <w:r>
        <w:rPr>
          <w:i w:val="1"/>
          <w:iCs w:val="1"/>
        </w:rPr>
        <w:t xml:space="preserve">Pôle Nouvelles Technologies</w:t>
      </w:r>
    </w:p>
    <w:p>
      <w:pPr>
        <w:numPr>
          <w:ilvl w:val="0"/>
          <w:numId w:val="2"/>
        </w:numPr>
      </w:pPr>
      <w:r>
        <w:rPr/>
        <w:t xml:space="preserve">Les figurines de terre-cuite</w:t>
      </w:r>
    </w:p>
    <w:p>
      <w:pPr>
        <w:numPr>
          <w:ilvl w:val="0"/>
          <w:numId w:val="2"/>
        </w:numPr>
      </w:pPr>
      <w:r>
        <w:rPr/>
        <w:t xml:space="preserve">Fouilles de l'Abord Nord de l'Artémision–ThANAr (Thasos, Grèce)</w:t>
      </w:r>
    </w:p>
    <w:p>
      <w:pPr/>
      <w:r>
        <w:rPr>
          <w:b w:val="1"/>
          <w:bCs w:val="1"/>
        </w:rPr>
        <w:t xml:space="preserve">Parcours professionnel</w:t>
      </w:r>
      <w:br/>
      <w:r>
        <w:rPr/>
        <w:t xml:space="preserve">Sept. 2017 -  Ingénieur de Recherches – Valorisation de la Recherche, Pôle Nouvelles Technologies </w:t>
      </w:r>
      <w:r>
        <w:rPr>
          <w:i w:val="1"/>
          <w:iCs w:val="1"/>
        </w:rPr>
        <w:t xml:space="preserve">(Bases Images et Textes - Édition électronique - Web)</w:t>
      </w:r>
      <w:r>
        <w:rPr/>
        <w:t xml:space="preserve"> auprès du centre de recherche IRHiS de Lille-SHS</w:t>
      </w:r>
      <w:br/>
      <w:r>
        <w:rPr/>
        <w:t xml:space="preserve">2016 – août 2017  Ingénieur d’études – Valorisation de la Recherche, Pôle Nouvelles Technologies </w:t>
      </w:r>
      <w:r>
        <w:rPr>
          <w:i w:val="1"/>
          <w:iCs w:val="1"/>
        </w:rPr>
        <w:t xml:space="preserve">(Bases Images et Textes - Édition électronique - Web)</w:t>
      </w:r>
      <w:r>
        <w:rPr/>
        <w:t xml:space="preserve"> auprès du centre de recherche IRHiS de Lille 3</w:t>
      </w:r>
      <w:br/>
      <w:r>
        <w:rPr/>
        <w:t xml:space="preserve">2000 – 2015 Ingénieur d’études – Valorisation de la Recherche, Communication, Bases de données auprès d’un centre de recherche de Lille 3 spécialisé dans l’étude des mondes anciens (2000-2001 : Halma EA 2457 ; 2002-2005 : Halma UMR 8142 ; 2006-2014 : Halma-Ipel UMR 8164 ; 2015-2019 : Halma UMR 8164)</w:t>
      </w:r>
      <w:br/>
      <w:r>
        <w:rPr/>
        <w:t xml:space="preserve">1997 – 2000 Ingénieur d’études, chargée d’études au Cabinet de la Présidence de Lille 3</w:t>
      </w:r>
      <w:br/>
      <w:r>
        <w:rPr/>
        <w:t xml:space="preserve">1990 – 1996  Ingénieur d’études contractuel, titularisé par concours en décembre 1992 : chef de cabinet du Président de Lille 3</w:t>
      </w:r>
      <w:br/>
      <w:r>
        <w:rPr/>
        <w:t xml:space="preserve">1987 – 1990  Agent contractuel au Service du Personnel Enseignant Lille 3</w:t>
      </w:r>
      <w:br/>
      <w:r>
        <w:rPr/>
        <w:t xml:space="preserve">1986 – 1987  Présentatrice Tupperware (concession d’Houplines, 10 mois)</w:t>
      </w:r>
      <w:br/>
      <w:r>
        <w:rPr/>
        <w:t xml:space="preserve">1984 – 1985  Vacataire au Centre de télé-enseignement Lille 3</w:t>
      </w:r>
      <w:br/>
      <w:r>
        <w:rPr/>
        <w:t xml:space="preserve">mars 1984 Stagiaire à l’EAP-Centre Malesherbes Chambre de commerce et d’industrie de Paris</w:t>
      </w:r>
      <w:br/>
      <w:r>
        <w:rPr/>
        <w:t xml:space="preserve">1979 – 1984  Vacataire au Centre d’Histoire de la Région du Nord et de l’Europe du Nord-Ouest, (Lille 3) et à la </w:t>
      </w:r>
      <w:r>
        <w:rPr>
          <w:i w:val="1"/>
          <w:iCs w:val="1"/>
        </w:rPr>
        <w:t xml:space="preserve">Revue du Nord</w:t>
      </w:r>
      <w:r>
        <w:rPr/>
        <w:t xml:space="preserve"> (Lille 3)</w:t>
      </w:r>
      <w:br/>
      <w:r>
        <w:rPr/>
        <w:t xml:space="preserve">1979 – 1990  Secrétaire-informatique à la Société Arlum (éclairage, enseignes lumineuses)</w:t>
      </w:r>
    </w:p>
    <w:p>
      <w:pPr/>
      <w:r>
        <w:rPr>
          <w:b w:val="1"/>
          <w:bCs w:val="1"/>
        </w:rPr>
        <w:t xml:space="preserve">Responsabilités scientifiques et administratives</w:t>
      </w:r>
      <w:br/>
      <w:r>
        <w:rPr>
          <w:b w:val="1"/>
          <w:bCs w:val="1"/>
        </w:rPr>
        <w:t xml:space="preserve">-</w:t>
      </w:r>
      <w:r>
        <w:rPr/>
        <w:t xml:space="preserve"> depuis 2009 : participation à divers groupes de travail, comités de pilotage, scientifiques…</w:t>
      </w:r>
      <w:br/>
      <w:r>
        <w:rPr/>
        <w:t xml:space="preserve">=&amp;gt; Bases de données, sites web… (Coroplathie-GReCA ; Bibliographiques sur la Coroplathie Antique-BBCA ; Habitat et Métallurgie dans l’Égée du Nord-HeMEN; Chronique gallo-romaine de la Revue des Études Ancienne (REA ) ; Victimes de la « Damnatio Memoriae »-VAM)</w:t>
      </w:r>
      <w:br/>
      <w:r>
        <w:rPr/>
        <w:t xml:space="preserve">=&amp;gt; Constitution de bases Images (ThANAr, Bavay, Figurines de Suse)</w:t>
      </w:r>
      <w:br/>
      <w:r>
        <w:rPr/>
        <w:t xml:space="preserve">=&amp;gt; Organisatrice des MuséoHub 2015 à 2017</w:t>
      </w:r>
      <w:br/>
      <w:r>
        <w:rPr/>
        <w:t xml:space="preserve">=&amp;gt; PCR Atlas topographique de la ville antique de Boulogne sur Mer</w:t>
      </w:r>
      <w:br/>
      <w:r>
        <w:rPr/>
        <w:t xml:space="preserve">=&amp;gt; Expositions (Les terres-cuites grecques. De la production à la fonction ; Le Haut Moyen Âge dans le nord de la France. Des francs aux Comtes de Flandre de la fin du ive à la fin du IXe siècle ; Le Vase qui Parle)…</w:t>
      </w:r>
      <w:br/>
      <w:r>
        <w:rPr/>
        <w:t xml:space="preserve">=&amp;gt; Participation à l’activité éditoriale</w:t>
      </w:r>
      <w:br/>
      <w:r>
        <w:rPr/>
        <w:t xml:space="preserve">=&amp;gt; Aide au montage de dossiers (ANR, PICS, PEPS…). Pilotage de la cellule « gestion » de l’unité.</w:t>
      </w:r>
      <w:br/>
      <w:r>
        <w:rPr/>
        <w:t xml:space="preserve">- 2002-2009 : webmaster des sites d’Halma, puis d’Halma-Ipel et de Dictynna.</w:t>
      </w:r>
      <w:br/>
      <w:r>
        <w:rPr/>
        <w:t xml:space="preserve">- depuis 2000 : responsable des bases de données liées aux fouilles en Grèce (Abords nord-est de l’agora de Thasos, Abords nord de l’Artémision de Thasos (ThANAr) ; aux figurines de terre cuite trouvées en fouille à Thasos (CoroThas), au Corpus des outils de production céramique (COPCor- Corpus international des moules de production céramique), aux figurines de Durrës (Albanie), etc.</w:t>
      </w:r>
      <w:br/>
      <w:r>
        <w:rPr/>
        <w:t xml:space="preserve">- du 27 mars 2000 au 31 décembre 2015 : IGE – Valorisation de la Recherche de l’unité Halma–UMR 8142, puis Halma–UMR 8164.</w:t>
      </w:r>
      <w:br/>
      <w:r>
        <w:rPr/>
        <w:t xml:space="preserve">- 1996-1999 : Chargée de mission auprès du Président Gérard Losfeld.</w:t>
      </w:r>
      <w:br/>
      <w:r>
        <w:rPr/>
        <w:t xml:space="preserve">- 1991-1996 : Chef de cabinet du Président Bernard Alluin.</w:t>
      </w:r>
    </w:p>
    <w:p>
      <w:pPr/>
      <w:r>
        <w:rPr>
          <w:b w:val="1"/>
          <w:bCs w:val="1"/>
        </w:rPr>
        <w:t xml:space="preserve">Formations</w:t>
      </w:r>
      <w:br/>
      <w:r>
        <w:rPr/>
        <w:t xml:space="preserve">1978 Baccalauréat série B (Lycée Fénelon, Lille)</w:t>
      </w:r>
      <w:br/>
      <w:r>
        <w:rPr/>
        <w:t xml:space="preserve">1981 Titre de l’École des Secrétaires et Attachés Administratifs (Facultés Catholiques)</w:t>
      </w:r>
      <w:br/>
      <w:r>
        <w:rPr/>
        <w:t xml:space="preserve">1983 Deug d’Histoire de l’Art (Lille 3)</w:t>
      </w:r>
      <w:br/>
      <w:r>
        <w:rPr/>
        <w:t xml:space="preserve">1984 Licence d’Histoire de l’Art (Lille 3)</w:t>
      </w:r>
      <w:br/>
      <w:r>
        <w:rPr/>
        <w:t xml:space="preserve">1985 C2 (oral) et Mémoire de maîtrise d’Histoire de l’Art (Lille 3)</w:t>
      </w:r>
      <w:br/>
      <w:r>
        <w:rPr/>
        <w:t xml:space="preserve">2002 Maîtrise d’Archéologie (Lille 3) – mention très bien</w:t>
      </w:r>
      <w:br/>
      <w:r>
        <w:rPr/>
        <w:t xml:space="preserve">2004 DEA Sciences de l’Antiquité (Lille 3) – mention très bien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Les mémoires urbaines à portée de main</w:t>
              </w:r>
            </w:hyperlink>
          </w:p>
          <w:p>
            <w:pPr/>
            <w:hyperlink r:id="rId12" w:history="1">
              <w:r>
                <w:rPr>
                  <w:color w:val="#410a8c"/>
                  <w:u w:val="single"/>
                </w:rPr>
                <w:t xml:space="preserve">Christine Aubry</w:t>
              </w:r>
            </w:hyperlink>
          </w:p>
          <w:p>
            <w:pPr/>
            <w:r>
              <w:rPr>
                <w:i w:val="1"/>
                <w:iCs w:val="1"/>
              </w:rPr>
              <w:t xml:space="preserve">Courrier Picard</w:t>
            </w:r>
            <w:r>
              <w:rPr/>
              <w:t xml:space="preserve">, 2019, Courrier Picard</w:t>
            </w:r>
          </w:p>
          <w:p>
            <w:pPr/>
            <w:r>
              <w:rPr/>
              <w:t xml:space="preserve">Article dans une revue</w:t>
            </w:r>
          </w:p>
          <w:p>
            <w:pPr/>
            <w:hyperlink r:id="rId11" w:history="1">
              <w:r>
                <w:rPr>
                  <w:color w:val="#410a8c"/>
                  <w:u w:val="single"/>
                </w:rPr>
                <w:t xml:space="preserve">hal-03144989v1</w:t>
              </w:r>
            </w:hyperlink>
          </w:p>
        </w:tc>
      </w:tr>
      <w:tr>
        <w:trPr/>
        <w:tc>
          <w:tcPr>
            <w:noWrap/>
          </w:tcPr>
          <w:p>
            <w:pPr>
              <w:spacing w:after="200"/>
            </w:pPr>
            <w:hyperlink r:id="rId13" w:history="1">
              <w:r>
                <w:rPr>
                  <w:color w:val="1e198e"/>
                  <w:b w:val="1"/>
                  <w:bCs w:val="1"/>
                  <w:u w:val="single"/>
                </w:rPr>
                <w:t xml:space="preserve">Offrandes dans les sanctuaires thasiens (campagnes d’étude 2000-2014, I.2. La petite plastique de terre cuite</w:t>
              </w:r>
            </w:hyperlink>
          </w:p>
          <w:p>
            <w:pPr/>
            <w:hyperlink r:id="rId14" w:history="1">
              <w:r>
                <w:rPr>
                  <w:color w:val="#410a8c"/>
                  <w:u w:val="single"/>
                </w:rPr>
                <w:t xml:space="preserve">Stéphanie Huysecom-Haxhi</w:t>
              </w:r>
            </w:hyperlink>
            <w:r>
              <w:rPr/>
              <w:t xml:space="preserve">,</w:t>
            </w:r>
            <w:hyperlink r:id="rId15" w:history="1">
              <w:r>
                <w:rPr>
                  <w:color w:val="#410a8c"/>
                  <w:u w:val="single"/>
                </w:rPr>
                <w:t xml:space="preserve">Arthur Muller</w:t>
              </w:r>
            </w:hyperlink>
            <w:r>
              <w:rPr/>
              <w:t xml:space="preserve">,</w:t>
            </w:r>
            <w:hyperlink r:id="rId12" w:history="1">
              <w:r>
                <w:rPr>
                  <w:color w:val="#410a8c"/>
                  <w:u w:val="single"/>
                </w:rPr>
                <w:t xml:space="preserve">Christine Aubry</w:t>
              </w:r>
            </w:hyperlink>
          </w:p>
          <w:p>
            <w:pPr/>
            <w:r>
              <w:rPr>
                <w:i w:val="1"/>
                <w:iCs w:val="1"/>
              </w:rPr>
              <w:t xml:space="preserve">Bulletin de Correspondance Hellénique</w:t>
            </w:r>
            <w:r>
              <w:rPr/>
              <w:t xml:space="preserve">, 2016, 138.2 (2014), pp.681-683</w:t>
            </w:r>
          </w:p>
          <w:p>
            <w:pPr/>
            <w:r>
              <w:rPr/>
              <w:t xml:space="preserve">Article dans une revue</w:t>
            </w:r>
          </w:p>
          <w:p>
            <w:pPr/>
            <w:hyperlink r:id="rId13" w:history="1">
              <w:r>
                <w:rPr>
                  <w:color w:val="#410a8c"/>
                  <w:u w:val="single"/>
                </w:rPr>
                <w:t xml:space="preserve">hal-01968435v1</w:t>
              </w:r>
            </w:hyperlink>
          </w:p>
        </w:tc>
      </w:tr>
      <w:tr>
        <w:trPr/>
        <w:tc>
          <w:tcPr>
            <w:noWrap/>
          </w:tcPr>
          <w:p>
            <w:pPr>
              <w:spacing w:after="200"/>
            </w:pPr>
            <w:hyperlink r:id="rId16" w:history="1">
              <w:r>
                <w:rPr>
                  <w:color w:val="1e198e"/>
                  <w:b w:val="1"/>
                  <w:bCs w:val="1"/>
                  <w:u w:val="single"/>
                </w:rPr>
                <w:t xml:space="preserve">Offrandes dans les sanctuaires thasiens</w:t>
              </w:r>
            </w:hyperlink>
          </w:p>
          <w:p>
            <w:pPr/>
            <w:hyperlink r:id="rId12" w:history="1">
              <w:r>
                <w:rPr>
                  <w:color w:val="#410a8c"/>
                  <w:u w:val="single"/>
                </w:rPr>
                <w:t xml:space="preserve">Christine Aubry</w:t>
              </w:r>
            </w:hyperlink>
            <w:r>
              <w:rPr/>
              <w:t xml:space="preserve">,</w:t>
            </w:r>
            <w:hyperlink r:id="rId14" w:history="1">
              <w:r>
                <w:rPr>
                  <w:color w:val="#410a8c"/>
                  <w:u w:val="single"/>
                </w:rPr>
                <w:t xml:space="preserve">Stéphanie Huysecom-Haxhi</w:t>
              </w:r>
            </w:hyperlink>
            <w:r>
              <w:rPr/>
              <w:t xml:space="preserve">,</w:t>
            </w:r>
            <w:hyperlink r:id="rId17" w:history="1">
              <w:r>
                <w:rPr>
                  <w:color w:val="#410a8c"/>
                  <w:u w:val="single"/>
                </w:rPr>
                <w:t xml:space="preserve">Jacky Kozlowski</w:t>
              </w:r>
            </w:hyperlink>
            <w:r>
              <w:rPr/>
              <w:t xml:space="preserve">,</w:t>
            </w:r>
            <w:hyperlink r:id="rId18" w:history="1">
              <w:r>
                <w:rPr>
                  <w:color w:val="#410a8c"/>
                  <w:u w:val="single"/>
                </w:rPr>
                <w:t xml:space="preserve">Jean-Jacques Maffre</w:t>
              </w:r>
            </w:hyperlink>
            <w:r>
              <w:rPr/>
              <w:t xml:space="preserve">,</w:t>
            </w:r>
            <w:hyperlink r:id="rId15" w:history="1">
              <w:r>
                <w:rPr>
                  <w:color w:val="#410a8c"/>
                  <w:u w:val="single"/>
                </w:rPr>
                <w:t xml:space="preserve">Arthur Muller</w:t>
              </w:r>
            </w:hyperlink>
            <w:r>
              <w:rPr/>
              <w:t xml:space="preserve">et al.</w:t>
            </w:r>
          </w:p>
          <w:p>
            <w:pPr/>
            <w:r>
              <w:rPr>
                <w:i w:val="1"/>
                <w:iCs w:val="1"/>
              </w:rPr>
              <w:t xml:space="preserve">Bulletin de Correspondance Hellénique</w:t>
            </w:r>
            <w:r>
              <w:rPr/>
              <w:t xml:space="preserve">, 2014, 138 (2), pp.665-687. </w:t>
            </w:r>
            <w:hyperlink r:id="rId19" w:history="1">
              <w:r>
                <w:rPr>
                  <w:color w:val="#410a8c"/>
                  <w:u w:val="single"/>
                </w:rPr>
                <w:t xml:space="preserve">⟨10.3406/bch.2014.8047⟩</w:t>
              </w:r>
            </w:hyperlink>
          </w:p>
          <w:p>
            <w:pPr/>
            <w:r>
              <w:rPr/>
              <w:t xml:space="preserve">Article dans une revue</w:t>
            </w:r>
          </w:p>
          <w:p>
            <w:pPr/>
            <w:hyperlink r:id="rId16" w:history="1">
              <w:r>
                <w:rPr>
                  <w:color w:val="#410a8c"/>
                  <w:u w:val="single"/>
                </w:rPr>
                <w:t xml:space="preserve">hal-02903142v1</w:t>
              </w:r>
            </w:hyperlink>
          </w:p>
        </w:tc>
      </w:tr>
      <w:tr>
        <w:trPr/>
        <w:tc>
          <w:tcPr>
            <w:noWrap/>
          </w:tcPr>
          <w:p>
            <w:pPr>
              <w:spacing w:after="200"/>
            </w:pPr>
            <w:hyperlink r:id="rId20" w:history="1">
              <w:r>
                <w:rPr>
                  <w:color w:val="1e198e"/>
                  <w:b w:val="1"/>
                  <w:bCs w:val="1"/>
                  <w:u w:val="single"/>
                </w:rPr>
                <w:t xml:space="preserve">Mutations et permanence architecturale au coeur de Thasos (VIIIe s. av. J.-C.-VIIe s. ap. J.-C.)</w:t>
              </w:r>
            </w:hyperlink>
          </w:p>
          <w:p>
            <w:pPr/>
            <w:hyperlink r:id="rId21" w:history="1">
              <w:r>
                <w:rPr>
                  <w:color w:val="#410a8c"/>
                  <w:u w:val="single"/>
                </w:rPr>
                <w:t xml:space="preserve">Manuela Wurch-Közelj</w:t>
              </w:r>
            </w:hyperlink>
            <w:r>
              <w:rPr/>
              <w:t xml:space="preserve">,</w:t>
            </w:r>
            <w:hyperlink r:id="rId22" w:history="1">
              <w:r>
                <w:rPr>
                  <w:color w:val="#410a8c"/>
                  <w:u w:val="single"/>
                </w:rPr>
                <w:t xml:space="preserve">Marina Sgourou</w:t>
              </w:r>
            </w:hyperlink>
            <w:r>
              <w:rPr/>
              <w:t xml:space="preserve">,</w:t>
            </w:r>
            <w:hyperlink r:id="rId23" w:history="1">
              <w:r>
                <w:rPr>
                  <w:color w:val="#410a8c"/>
                  <w:u w:val="single"/>
                </w:rPr>
                <w:t xml:space="preserve">Giorgos Sanidas</w:t>
              </w:r>
            </w:hyperlink>
            <w:r>
              <w:rPr/>
              <w:t xml:space="preserve">,</w:t>
            </w:r>
            <w:hyperlink r:id="rId24" w:history="1">
              <w:r>
                <w:rPr>
                  <w:color w:val="#410a8c"/>
                  <w:u w:val="single"/>
                </w:rPr>
                <w:t xml:space="preserve">Platon Pétridis</w:t>
              </w:r>
            </w:hyperlink>
            <w:r>
              <w:rPr/>
              <w:t xml:space="preserve">,</w:t>
            </w:r>
            <w:hyperlink r:id="rId25" w:history="1">
              <w:r>
                <w:rPr>
                  <w:color w:val="#410a8c"/>
                  <w:u w:val="single"/>
                </w:rPr>
                <w:t xml:space="preserve">Tony Kozelj</w:t>
              </w:r>
            </w:hyperlink>
            <w:r>
              <w:rPr/>
              <w:t xml:space="preserve">et al.</w:t>
            </w:r>
          </w:p>
          <w:p>
            <w:pPr/>
            <w:r>
              <w:rPr>
                <w:i w:val="1"/>
                <w:iCs w:val="1"/>
              </w:rPr>
              <w:t xml:space="preserve">Comptes-rendus des séances de l'Académie des inscriptions et belles-lettres</w:t>
            </w:r>
            <w:r>
              <w:rPr/>
              <w:t xml:space="preserve">, 2012, 156 (4), pp.1855-1889. </w:t>
            </w:r>
            <w:hyperlink r:id="rId26" w:history="1">
              <w:r>
                <w:rPr>
                  <w:color w:val="#410a8c"/>
                  <w:u w:val="single"/>
                </w:rPr>
                <w:t xml:space="preserve">⟨10.3406/crai.2012.93792⟩</w:t>
              </w:r>
            </w:hyperlink>
          </w:p>
          <w:p>
            <w:pPr/>
            <w:r>
              <w:rPr/>
              <w:t xml:space="preserve">Article dans une revue</w:t>
            </w:r>
          </w:p>
          <w:p>
            <w:pPr/>
            <w:hyperlink r:id="rId20" w:history="1">
              <w:r>
                <w:rPr>
                  <w:color w:val="#410a8c"/>
                  <w:u w:val="single"/>
                </w:rPr>
                <w:t xml:space="preserve">hal-02904665v1</w:t>
              </w:r>
            </w:hyperlink>
          </w:p>
        </w:tc>
      </w:tr>
      <w:tr>
        <w:trPr/>
        <w:tc>
          <w:tcPr>
            <w:noWrap/>
          </w:tcPr>
          <w:p>
            <w:pPr>
              <w:spacing w:after="200"/>
            </w:pPr>
            <w:hyperlink r:id="rId27" w:history="1">
              <w:r>
                <w:rPr>
                  <w:color w:val="1e198e"/>
                  <w:b w:val="1"/>
                  <w:bCs w:val="1"/>
                  <w:u w:val="single"/>
                </w:rPr>
                <w:t xml:space="preserve">« Recherches sur la coroplathie thasienne : campagnes d’étude 1996-2002 »</w:t>
              </w:r>
            </w:hyperlink>
          </w:p>
          <w:p>
            <w:pPr/>
            <w:hyperlink r:id="rId15" w:history="1">
              <w:r>
                <w:rPr>
                  <w:color w:val="#410a8c"/>
                  <w:u w:val="single"/>
                </w:rPr>
                <w:t xml:space="preserve">Arthur Muller</w:t>
              </w:r>
            </w:hyperlink>
            <w:r>
              <w:rPr/>
              <w:t xml:space="preserve">,</w:t>
            </w:r>
            <w:hyperlink r:id="rId12" w:history="1">
              <w:r>
                <w:rPr>
                  <w:color w:val="#410a8c"/>
                  <w:u w:val="single"/>
                </w:rPr>
                <w:t xml:space="preserve">Christine Aubry</w:t>
              </w:r>
            </w:hyperlink>
            <w:r>
              <w:rPr/>
              <w:t xml:space="preserve">,</w:t>
            </w:r>
            <w:hyperlink r:id="rId28" w:history="1">
              <w:r>
                <w:rPr>
                  <w:color w:val="#410a8c"/>
                  <w:u w:val="single"/>
                </w:rPr>
                <w:t xml:space="preserve">Chantal Courtois</w:t>
              </w:r>
            </w:hyperlink>
            <w:r>
              <w:rPr/>
              <w:t xml:space="preserve">,</w:t>
            </w:r>
            <w:hyperlink r:id="rId29" w:history="1">
              <w:r>
                <w:rPr>
                  <w:color w:val="#410a8c"/>
                  <w:u w:val="single"/>
                </w:rPr>
                <w:t xml:space="preserve">Odile Didelot</w:t>
              </w:r>
            </w:hyperlink>
            <w:r>
              <w:rPr/>
              <w:t xml:space="preserve">,</w:t>
            </w:r>
            <w:hyperlink r:id="rId14" w:history="1">
              <w:r>
                <w:rPr>
                  <w:color w:val="#410a8c"/>
                  <w:u w:val="single"/>
                </w:rPr>
                <w:t xml:space="preserve">Stéphanie Huysecom-Haxhi</w:t>
              </w:r>
            </w:hyperlink>
            <w:r>
              <w:rPr/>
              <w:t xml:space="preserve">et al.</w:t>
            </w:r>
          </w:p>
          <w:p>
            <w:pPr/>
            <w:r>
              <w:rPr>
                <w:i w:val="1"/>
                <w:iCs w:val="1"/>
              </w:rPr>
              <w:t xml:space="preserve">Bulletin de Correspondance Hellénique</w:t>
            </w:r>
            <w:r>
              <w:rPr/>
              <w:t xml:space="preserve">, 2002, 126 (2), pp.523-528. </w:t>
            </w:r>
            <w:hyperlink r:id="rId30" w:history="1">
              <w:r>
                <w:rPr>
                  <w:color w:val="#410a8c"/>
                  <w:u w:val="single"/>
                </w:rPr>
                <w:t xml:space="preserve">⟨10.3406/bch.2002.7104⟩</w:t>
              </w:r>
            </w:hyperlink>
          </w:p>
          <w:p>
            <w:pPr/>
            <w:r>
              <w:rPr/>
              <w:t xml:space="preserve">Article dans une revue</w:t>
            </w:r>
          </w:p>
          <w:p>
            <w:pPr/>
            <w:hyperlink r:id="rId27" w:history="1">
              <w:r>
                <w:rPr>
                  <w:color w:val="#410a8c"/>
                  <w:u w:val="single"/>
                </w:rPr>
                <w:t xml:space="preserve">hal-03113949v1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ICI AVANT. Voyage dans le temps</w:t>
              </w:r>
            </w:hyperlink>
          </w:p>
          <w:p>
            <w:pPr/>
            <w:hyperlink r:id="rId12" w:history="1">
              <w:r>
                <w:rPr>
                  <w:color w:val="#410a8c"/>
                  <w:u w:val="single"/>
                </w:rPr>
                <w:t xml:space="preserve">Christine Aubry</w:t>
              </w:r>
            </w:hyperlink>
          </w:p>
          <w:p>
            <w:pPr/>
            <w:r>
              <w:rPr>
                <w:i w:val="1"/>
                <w:iCs w:val="1"/>
              </w:rPr>
              <w:t xml:space="preserve">Tourisme et innovation des territoires</w:t>
            </w:r>
            <w:r>
              <w:rPr/>
              <w:t xml:space="preserve">, Sep 2019, Boulogne-sur-Mer, Le Touquet, Marquise, France</w:t>
            </w:r>
          </w:p>
          <w:p>
            <w:pPr/>
            <w:r>
              <w:rPr/>
              <w:t xml:space="preserve">Communication dans un congrès</w:t>
            </w:r>
          </w:p>
          <w:p>
            <w:pPr/>
            <w:hyperlink r:id="rId31" w:history="1">
              <w:r>
                <w:rPr>
                  <w:color w:val="#410a8c"/>
                  <w:u w:val="single"/>
                </w:rPr>
                <w:t xml:space="preserve">hal-03196320v1</w:t>
              </w:r>
            </w:hyperlink>
          </w:p>
        </w:tc>
      </w:tr>
      <w:tr>
        <w:trPr/>
        <w:tc>
          <w:tcPr>
            <w:noWrap/>
          </w:tcPr>
          <w:p>
            <w:pPr>
              <w:spacing w:after="200"/>
            </w:pPr>
            <w:hyperlink r:id="rId32" w:history="1">
              <w:r>
                <w:rPr>
                  <w:color w:val="1e198e"/>
                  <w:b w:val="1"/>
                  <w:bCs w:val="1"/>
                  <w:u w:val="single"/>
                </w:rPr>
                <w:t xml:space="preserve">Le projet de Corpus des outils de production des coroplathes grecs. Objectifs, méthodes, exemples</w:t>
              </w:r>
            </w:hyperlink>
          </w:p>
          <w:p>
            <w:pPr/>
            <w:hyperlink r:id="rId12" w:history="1">
              <w:r>
                <w:rPr>
                  <w:color w:val="#410a8c"/>
                  <w:u w:val="single"/>
                </w:rPr>
                <w:t xml:space="preserve">Christine Aubry</w:t>
              </w:r>
            </w:hyperlink>
            <w:r>
              <w:rPr/>
              <w:t xml:space="preserve">,</w:t>
            </w:r>
            <w:hyperlink r:id="rId15" w:history="1">
              <w:r>
                <w:rPr>
                  <w:color w:val="#410a8c"/>
                  <w:u w:val="single"/>
                </w:rPr>
                <w:t xml:space="preserve">Arthur Muller</w:t>
              </w:r>
            </w:hyperlink>
          </w:p>
          <w:p>
            <w:pPr/>
            <w:r>
              <w:rPr>
                <w:i w:val="1"/>
                <w:iCs w:val="1"/>
              </w:rPr>
              <w:t xml:space="preserve">Colloque international COLLOQUIA ANATOLICA ET AEGEA ANTIQUA I</w:t>
            </w:r>
            <w:r>
              <w:rPr/>
              <w:t xml:space="preserve">, Université Dokuz Eylül d'Izmir, Jun 2007, Izmir, Turquie. pp.85-91</w:t>
            </w:r>
          </w:p>
          <w:p>
            <w:pPr/>
            <w:r>
              <w:rPr/>
              <w:t xml:space="preserve">Communication dans un congrès</w:t>
            </w:r>
          </w:p>
          <w:p>
            <w:pPr/>
            <w:hyperlink r:id="rId32" w:history="1">
              <w:r>
                <w:rPr>
                  <w:color w:val="#410a8c"/>
                  <w:u w:val="single"/>
                </w:rPr>
                <w:t xml:space="preserve">hal-02903113v1</w:t>
              </w:r>
            </w:hyperlink>
          </w:p>
        </w:tc>
      </w:tr>
      <w:tr>
        <w:trPr/>
        <w:tc>
          <w:tcPr>
            <w:noWrap/>
          </w:tcPr>
          <w:p>
            <w:pPr>
              <w:spacing w:after="200"/>
            </w:pPr>
            <w:hyperlink r:id="rId33" w:history="1">
              <w:r>
                <w:rPr>
                  <w:color w:val="1e198e"/>
                  <w:b w:val="1"/>
                  <w:bCs w:val="1"/>
                  <w:u w:val="single"/>
                </w:rPr>
                <w:t xml:space="preserve">Avant-Propos et Introduction</w:t>
              </w:r>
            </w:hyperlink>
          </w:p>
          <w:p>
            <w:pPr/>
            <w:hyperlink r:id="rId12" w:history="1">
              <w:r>
                <w:rPr>
                  <w:color w:val="#410a8c"/>
                  <w:u w:val="single"/>
                </w:rPr>
                <w:t xml:space="preserve">Christine Aubry</w:t>
              </w:r>
            </w:hyperlink>
            <w:r>
              <w:rPr/>
              <w:t xml:space="preserve">,</w:t>
            </w:r>
            <w:hyperlink r:id="rId34" w:history="1">
              <w:r>
                <w:rPr>
                  <w:color w:val="#410a8c"/>
                  <w:u w:val="single"/>
                </w:rPr>
                <w:t xml:space="preserve">Caitlin Barrett</w:t>
              </w:r>
            </w:hyperlink>
            <w:r>
              <w:rPr/>
              <w:t xml:space="preserve">,</w:t>
            </w:r>
            <w:hyperlink r:id="rId35" w:history="1">
              <w:r>
                <w:rPr>
                  <w:color w:val="#410a8c"/>
                  <w:u w:val="single"/>
                </w:rPr>
                <w:t xml:space="preserve">Clarissa Blume</w:t>
              </w:r>
            </w:hyperlink>
            <w:r>
              <w:rPr/>
              <w:t xml:space="preserve">,</w:t>
            </w:r>
            <w:hyperlink r:id="rId14" w:history="1">
              <w:r>
                <w:rPr>
                  <w:color w:val="#410a8c"/>
                  <w:u w:val="single"/>
                </w:rPr>
                <w:t xml:space="preserve">Stéphanie Huysecom-Haxhi</w:t>
              </w:r>
            </w:hyperlink>
            <w:r>
              <w:rPr/>
              <w:t xml:space="preserve">,</w:t>
            </w:r>
            <w:hyperlink r:id="rId36" w:history="1">
              <w:r>
                <w:rPr>
                  <w:color w:val="#410a8c"/>
                  <w:u w:val="single"/>
                </w:rPr>
                <w:t xml:space="preserve">Theodora Kopestonski</w:t>
              </w:r>
            </w:hyperlink>
            <w:r>
              <w:rPr/>
              <w:t xml:space="preserve">et al.</w:t>
            </w:r>
          </w:p>
          <w:p>
            <w:pPr/>
            <w:r>
              <w:rPr>
                <w:i w:val="1"/>
                <w:iCs w:val="1"/>
              </w:rPr>
              <w:t xml:space="preserve">Colloque "Figurines en contexte. Iconographie et fonction(s)"</w:t>
            </w:r>
            <w:r>
              <w:rPr/>
              <w:t xml:space="preserve">, Université de Lille 3, Dec 2011, Villeneuve d'Ascq, France. pp.7-9</w:t>
            </w:r>
          </w:p>
          <w:p>
            <w:pPr/>
            <w:r>
              <w:rPr/>
              <w:t xml:space="preserve">Communication dans un congrès</w:t>
            </w:r>
          </w:p>
          <w:p>
            <w:pPr/>
            <w:hyperlink r:id="rId33" w:history="1">
              <w:r>
                <w:rPr>
                  <w:color w:val="#410a8c"/>
                  <w:u w:val="single"/>
                </w:rPr>
                <w:t xml:space="preserve">hal-02905189v1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Places fortes des Hauts-de-France –6– Le démantèlement des fortifications dans les Hauts-de-France (XVIe-XXe siècle). Entre pertes patrimoniales et (re)découvertes archéologiques</w:t>
              </w:r>
            </w:hyperlink>
          </w:p>
          <w:p>
            <w:pPr/>
            <w:hyperlink r:id="rId12" w:history="1">
              <w:r>
                <w:rPr>
                  <w:color w:val="#410a8c"/>
                  <w:u w:val="single"/>
                </w:rPr>
                <w:t xml:space="preserve">Christine Aubry</w:t>
              </w:r>
            </w:hyperlink>
            <w:r>
              <w:rPr/>
              <w:t xml:space="preserve">,</w:t>
            </w:r>
            <w:hyperlink r:id="rId38" w:history="1">
              <w:r>
                <w:rPr>
                  <w:color w:val="#410a8c"/>
                  <w:u w:val="single"/>
                </w:rPr>
                <w:t xml:space="preserve">Thomas Byhet-Bonvoisin</w:t>
              </w:r>
            </w:hyperlink>
            <w:r>
              <w:rPr/>
              <w:t xml:space="preserve">,</w:t>
            </w:r>
            <w:hyperlink r:id="rId39" w:history="1">
              <w:r>
                <w:rPr>
                  <w:color w:val="#410a8c"/>
                  <w:u w:val="single"/>
                </w:rPr>
                <w:t xml:space="preserve">Philippe Diest</w:t>
              </w:r>
            </w:hyperlink>
          </w:p>
          <w:p>
            <w:pPr/>
            <w:r>
              <w:rPr/>
              <w:t xml:space="preserve">Publications de l’Institut de recherches historiques du Septentrion, 2024</w:t>
            </w:r>
          </w:p>
          <w:p>
            <w:pPr/>
            <w:r>
              <w:rPr/>
              <w:t xml:space="preserve">Ouvrages</w:t>
            </w:r>
          </w:p>
          <w:p>
            <w:pPr/>
            <w:hyperlink r:id="rId37" w:history="1">
              <w:r>
                <w:rPr>
                  <w:color w:val="#410a8c"/>
                  <w:u w:val="single"/>
                </w:rPr>
                <w:t xml:space="preserve">hal-04516436v1</w:t>
              </w:r>
            </w:hyperlink>
          </w:p>
        </w:tc>
      </w:tr>
      <w:tr>
        <w:trPr/>
        <w:tc>
          <w:tcPr>
            <w:noWrap/>
          </w:tcPr>
          <w:p>
            <w:pPr>
              <w:spacing w:after="200"/>
            </w:pPr>
            <w:hyperlink r:id="rId40" w:history="1">
              <w:r>
                <w:rPr>
                  <w:color w:val="1e198e"/>
                  <w:b w:val="1"/>
                  <w:bCs w:val="1"/>
                  <w:u w:val="single"/>
                </w:rPr>
                <w:t xml:space="preserve">Entre Boulonnais et Picardie : Estaples sur la mer aux époques médiévale et moderne</w:t>
              </w:r>
            </w:hyperlink>
          </w:p>
          <w:p>
            <w:pPr/>
            <w:hyperlink r:id="rId12" w:history="1">
              <w:r>
                <w:rPr>
                  <w:color w:val="#410a8c"/>
                  <w:u w:val="single"/>
                </w:rPr>
                <w:t xml:space="preserve">Christine Aubry</w:t>
              </w:r>
            </w:hyperlink>
            <w:r>
              <w:rPr/>
              <w:t xml:space="preserve">,</w:t>
            </w:r>
            <w:hyperlink r:id="rId38" w:history="1">
              <w:r>
                <w:rPr>
                  <w:color w:val="#410a8c"/>
                  <w:u w:val="single"/>
                </w:rPr>
                <w:t xml:space="preserve">Thomas Byhet-Bonvoisin</w:t>
              </w:r>
            </w:hyperlink>
          </w:p>
          <w:p>
            <w:pPr/>
            <w:r>
              <w:rPr/>
              <w:t xml:space="preserve">Publications de l’Institut de recherches historiques du Septentrion, 2024</w:t>
            </w:r>
          </w:p>
          <w:p>
            <w:pPr/>
            <w:r>
              <w:rPr/>
              <w:t xml:space="preserve">Ouvrages</w:t>
            </w:r>
          </w:p>
          <w:p>
            <w:pPr/>
            <w:hyperlink r:id="rId40" w:history="1">
              <w:r>
                <w:rPr>
                  <w:color w:val="#410a8c"/>
                  <w:u w:val="single"/>
                </w:rPr>
                <w:t xml:space="preserve">hal-04516397v1</w:t>
              </w:r>
            </w:hyperlink>
          </w:p>
        </w:tc>
      </w:tr>
      <w:tr>
        <w:trPr/>
        <w:tc>
          <w:tcPr>
            <w:noWrap/>
          </w:tcPr>
          <w:p>
            <w:pPr>
              <w:spacing w:after="200"/>
            </w:pPr>
            <w:hyperlink r:id="rId41" w:history="1">
              <w:r>
                <w:rPr>
                  <w:color w:val="1e198e"/>
                  <w:b w:val="1"/>
                  <w:bCs w:val="1"/>
                  <w:u w:val="single"/>
                </w:rPr>
                <w:t xml:space="preserve">ICI AVANT. Voyage dans le temps et son fullweb</w:t>
              </w:r>
            </w:hyperlink>
          </w:p>
          <w:p>
            <w:pPr/>
            <w:hyperlink r:id="rId12" w:history="1">
              <w:r>
                <w:rPr>
                  <w:color w:val="#410a8c"/>
                  <w:u w:val="single"/>
                </w:rPr>
                <w:t xml:space="preserve">Christine Aubry</w:t>
              </w:r>
            </w:hyperlink>
          </w:p>
          <w:p>
            <w:pPr/>
            <w:r>
              <w:rPr/>
              <w:t xml:space="preserve">Peter Lang, 2024</w:t>
            </w:r>
          </w:p>
          <w:p>
            <w:pPr/>
            <w:r>
              <w:rPr/>
              <w:t xml:space="preserve">Ouvrages</w:t>
            </w:r>
          </w:p>
          <w:p>
            <w:pPr/>
            <w:hyperlink r:id="rId41" w:history="1">
              <w:r>
                <w:rPr>
                  <w:color w:val="#410a8c"/>
                  <w:u w:val="single"/>
                </w:rPr>
                <w:t xml:space="preserve">hal-04516475v1</w:t>
              </w:r>
            </w:hyperlink>
          </w:p>
        </w:tc>
      </w:tr>
      <w:tr>
        <w:trPr/>
        <w:tc>
          <w:tcPr>
            <w:noWrap/>
          </w:tcPr>
          <w:p>
            <w:pPr>
              <w:spacing w:after="200"/>
            </w:pPr>
            <w:hyperlink r:id="rId42" w:history="1">
              <w:r>
                <w:rPr>
                  <w:color w:val="1e198e"/>
                  <w:b w:val="1"/>
                  <w:bCs w:val="1"/>
                  <w:u w:val="single"/>
                </w:rPr>
                <w:t xml:space="preserve">Places fortes des Hauts-de-France –1– : Du littoral à l'arrière-pays (Pas-de-Calais et Somme). Actualités et recherches inédites.</w:t>
              </w:r>
            </w:hyperlink>
          </w:p>
          <w:p>
            <w:pPr/>
            <w:hyperlink r:id="rId12" w:history="1">
              <w:r>
                <w:rPr>
                  <w:color w:val="#410a8c"/>
                  <w:u w:val="single"/>
                </w:rPr>
                <w:t xml:space="preserve">Christine Aubry</w:t>
              </w:r>
            </w:hyperlink>
            <w:r>
              <w:rPr/>
              <w:t xml:space="preserve">,</w:t>
            </w:r>
            <w:hyperlink r:id="rId43" w:history="1">
              <w:r>
                <w:rPr>
                  <w:color w:val="#410a8c"/>
                  <w:u w:val="single"/>
                </w:rPr>
                <w:t xml:space="preserve">Byhet, Thomas</w:t>
              </w:r>
            </w:hyperlink>
          </w:p>
          <w:p>
            <w:pPr/>
            <w:r>
              <w:rPr/>
              <w:t xml:space="preserve">57, 2018, 9782905637833</w:t>
            </w:r>
          </w:p>
          <w:p>
            <w:pPr/>
            <w:r>
              <w:rPr/>
              <w:t xml:space="preserve">Ouvrages</w:t>
            </w:r>
          </w:p>
          <w:p>
            <w:pPr/>
            <w:hyperlink r:id="rId42" w:history="1">
              <w:r>
                <w:rPr>
                  <w:color w:val="#410a8c"/>
                  <w:u w:val="single"/>
                </w:rPr>
                <w:t xml:space="preserve">hal-01800320v1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ICI AVANT. Voyage dans le temps et son fullweb&amp;quot; (chapitre 9)</w:t>
              </w:r>
            </w:hyperlink>
          </w:p>
          <w:p>
            <w:pPr/>
            <w:hyperlink r:id="rId12" w:history="1">
              <w:r>
                <w:rPr>
                  <w:color w:val="#410a8c"/>
                  <w:u w:val="single"/>
                </w:rPr>
                <w:t xml:space="preserve">Christine Aubry</w:t>
              </w:r>
            </w:hyperlink>
          </w:p>
          <w:p>
            <w:pPr/>
            <w:r>
              <w:rPr/>
              <w:t xml:space="preserve">Raphaël Willay, Vincent Herbert (eds),. </w:t>
            </w:r>
            <w:r>
              <w:rPr>
                <w:i w:val="1"/>
                <w:iCs w:val="1"/>
              </w:rPr>
              <w:t xml:space="preserve">Patrimoine et authenticité : de la perception à l’innovation</w:t>
            </w:r>
            <w:r>
              <w:rPr/>
              <w:t xml:space="preserve">, Peter Lang, 2025, 9783034348461</w:t>
            </w:r>
          </w:p>
          <w:p>
            <w:pPr/>
            <w:r>
              <w:rPr/>
              <w:t xml:space="preserve">Chapitre d'ouvrage</w:t>
            </w:r>
          </w:p>
          <w:p>
            <w:pPr/>
            <w:hyperlink r:id="rId44" w:history="1">
              <w:r>
                <w:rPr>
                  <w:color w:val="#410a8c"/>
                  <w:u w:val="single"/>
                </w:rPr>
                <w:t xml:space="preserve">hal-05426434v1</w:t>
              </w:r>
            </w:hyperlink>
          </w:p>
        </w:tc>
      </w:tr>
      <w:tr>
        <w:trPr/>
        <w:tc>
          <w:tcPr>
            <w:noWrap/>
          </w:tcPr>
          <w:p>
            <w:pPr>
              <w:spacing w:after="200"/>
            </w:pPr>
            <w:hyperlink r:id="rId45" w:history="1">
              <w:r>
                <w:rPr>
                  <w:color w:val="1e198e"/>
                  <w:b w:val="1"/>
                  <w:bCs w:val="1"/>
                  <w:u w:val="single"/>
                </w:rPr>
                <w:t xml:space="preserve">« Les supports qui contribuent à construire la mémoire, l'exemple de l'application ICI AVANT »</w:t>
              </w:r>
            </w:hyperlink>
          </w:p>
          <w:p>
            <w:pPr/>
            <w:hyperlink r:id="rId12" w:history="1">
              <w:r>
                <w:rPr>
                  <w:color w:val="#410a8c"/>
                  <w:u w:val="single"/>
                </w:rPr>
                <w:t xml:space="preserve">Christine Aubry</w:t>
              </w:r>
            </w:hyperlink>
          </w:p>
          <w:p>
            <w:pPr/>
            <w:r>
              <w:rPr/>
              <w:t xml:space="preserve">FRANÇOIS, Hervé. </w:t>
            </w:r>
            <w:r>
              <w:rPr>
                <w:i w:val="1"/>
                <w:iCs w:val="1"/>
              </w:rPr>
              <w:t xml:space="preserve">Cahiers d'exposition MémoireS. Comment la Première Guerre Mondiale a bouleversé notre rapport</w:t>
            </w:r>
            <w:r>
              <w:rPr/>
              <w:t xml:space="preserve">, Historial de la Grande Guerre; Péronne, 2021</w:t>
            </w:r>
          </w:p>
          <w:p>
            <w:pPr/>
            <w:r>
              <w:rPr/>
              <w:t xml:space="preserve">Chapitre d'ouvrage</w:t>
            </w:r>
          </w:p>
          <w:p>
            <w:pPr/>
            <w:hyperlink r:id="rId45" w:history="1">
              <w:r>
                <w:rPr>
                  <w:color w:val="#410a8c"/>
                  <w:u w:val="single"/>
                </w:rPr>
                <w:t xml:space="preserve">hal-04516458v1</w:t>
              </w:r>
            </w:hyperlink>
          </w:p>
        </w:tc>
      </w:tr>
      <w:tr>
        <w:trPr/>
        <w:tc>
          <w:tcPr>
            <w:noWrap/>
          </w:tcPr>
          <w:p>
            <w:pPr>
              <w:spacing w:after="200"/>
            </w:pPr>
            <w:hyperlink r:id="rId46" w:history="1">
              <w:r>
                <w:rPr>
                  <w:color w:val="1e198e"/>
                  <w:b w:val="1"/>
                  <w:bCs w:val="1"/>
                  <w:u w:val="single"/>
                </w:rPr>
                <w:t xml:space="preserve">« Le projet de Corpus des outils de production des coroplathes grecs. Objectifs, méthodes, exemples »</w:t>
              </w:r>
            </w:hyperlink>
          </w:p>
          <w:p>
            <w:pPr/>
            <w:hyperlink r:id="rId12" w:history="1">
              <w:r>
                <w:rPr>
                  <w:color w:val="#410a8c"/>
                  <w:u w:val="single"/>
                </w:rPr>
                <w:t xml:space="preserve">Christine Aubry</w:t>
              </w:r>
            </w:hyperlink>
            <w:r>
              <w:rPr/>
              <w:t xml:space="preserve">,</w:t>
            </w:r>
            <w:hyperlink r:id="rId15" w:history="1">
              <w:r>
                <w:rPr>
                  <w:color w:val="#410a8c"/>
                  <w:u w:val="single"/>
                </w:rPr>
                <w:t xml:space="preserve">Arthur Muller</w:t>
              </w:r>
            </w:hyperlink>
          </w:p>
          <w:p>
            <w:pPr/>
            <w:r>
              <w:rPr>
                <w:i w:val="1"/>
                <w:iCs w:val="1"/>
              </w:rPr>
              <w:t xml:space="preserve">E. LAFLI, A. MULLER, S. HUYSECOM-HAXHI (éd.), Figurines de terre cuite en Méditerranée grecque et romaine : production, diffusion, iconographie et fonction. Actes du Colloque international d’Izmir, juin 2007, Volume 1, École française d’Athènes</w:t>
            </w:r>
            <w:r>
              <w:rPr/>
              <w:t xml:space="preserve">, 1, École française d’Athènes, 2016</w:t>
            </w:r>
          </w:p>
          <w:p>
            <w:pPr/>
            <w:r>
              <w:rPr/>
              <w:t xml:space="preserve">Chapitre d'ouvrage</w:t>
            </w:r>
          </w:p>
          <w:p>
            <w:pPr/>
            <w:hyperlink r:id="rId46" w:history="1">
              <w:r>
                <w:rPr>
                  <w:color w:val="#410a8c"/>
                  <w:u w:val="single"/>
                </w:rPr>
                <w:t xml:space="preserve">hal-01591557v1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Thasos. Les abords Nord de l’Artémision (Thanar)</w:t>
              </w:r>
            </w:hyperlink>
          </w:p>
          <w:p>
            <w:pPr/>
            <w:hyperlink r:id="rId15" w:history="1">
              <w:r>
                <w:rPr>
                  <w:color w:val="#410a8c"/>
                  <w:u w:val="single"/>
                </w:rPr>
                <w:t xml:space="preserve">Arthur Muller</w:t>
              </w:r>
            </w:hyperlink>
            <w:r>
              <w:rPr/>
              <w:t xml:space="preserve">,</w:t>
            </w:r>
            <w:hyperlink r:id="rId48" w:history="1">
              <w:r>
                <w:rPr>
                  <w:color w:val="#410a8c"/>
                  <w:u w:val="single"/>
                </w:rPr>
                <w:t xml:space="preserve">Stavroula Dadaki,</w:t>
              </w:r>
            </w:hyperlink>
            <w:r>
              <w:rPr/>
              <w:t xml:space="preserve">,</w:t>
            </w:r>
            <w:hyperlink r:id="rId12" w:history="1">
              <w:r>
                <w:rPr>
                  <w:color w:val="#410a8c"/>
                  <w:u w:val="single"/>
                </w:rPr>
                <w:t xml:space="preserve">Christine Aubry</w:t>
              </w:r>
            </w:hyperlink>
            <w:r>
              <w:rPr/>
              <w:t xml:space="preserve">,</w:t>
            </w:r>
            <w:hyperlink r:id="rId49" w:history="1">
              <w:r>
                <w:rPr>
                  <w:color w:val="#410a8c"/>
                  <w:u w:val="single"/>
                </w:rPr>
                <w:t xml:space="preserve">Sarah Anel</w:t>
              </w:r>
            </w:hyperlink>
            <w:r>
              <w:rPr/>
              <w:t xml:space="preserve">,</w:t>
            </w:r>
            <w:hyperlink r:id="rId50" w:history="1">
              <w:r>
                <w:rPr>
                  <w:color w:val="#410a8c"/>
                  <w:u w:val="single"/>
                </w:rPr>
                <w:t xml:space="preserve">Maguelone Bastide</w:t>
              </w:r>
            </w:hyperlink>
            <w:r>
              <w:rPr/>
              <w:t xml:space="preserve">et al.</w:t>
            </w:r>
          </w:p>
          <w:p>
            <w:pPr/>
            <w:r>
              <w:rPr/>
              <w:t xml:space="preserve">HARTIS. 2025</w:t>
            </w:r>
          </w:p>
          <w:p>
            <w:pPr/>
            <w:r>
              <w:rPr/>
              <w:t xml:space="preserve">Rapport</w:t>
            </w:r>
          </w:p>
          <w:p>
            <w:pPr/>
            <w:hyperlink r:id="rId47" w:history="1">
              <w:r>
                <w:rPr>
                  <w:color w:val="#410a8c"/>
                  <w:u w:val="single"/>
                </w:rPr>
                <w:t xml:space="preserve">hal-05492695v1</w:t>
              </w:r>
            </w:hyperlink>
          </w:p>
        </w:tc>
      </w:tr>
    </w:tbl>
    <w:sectPr>
      <w:footerReference w:type="default" r:id="rId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5C0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EAC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ine-aubry" TargetMode="External"/><Relationship Id="rId9" Type="http://schemas.openxmlformats.org/officeDocument/2006/relationships/hyperlink" Target="https://orcid.org/0000-0002-6004-3155" TargetMode="External"/><Relationship Id="rId10" Type="http://schemas.openxmlformats.org/officeDocument/2006/relationships/hyperlink" Target="https://www.idref.fr/192167405" TargetMode="External"/><Relationship Id="rId11" Type="http://schemas.openxmlformats.org/officeDocument/2006/relationships/hyperlink" Target="https://lilloa.hal.science/hal-03144989v1" TargetMode="External"/><Relationship Id="rId12" Type="http://schemas.openxmlformats.org/officeDocument/2006/relationships/hyperlink" Target="https://hal.science/search/index/?q=*&amp;authFullName_s=Christine Aubry" TargetMode="External"/><Relationship Id="rId13" Type="http://schemas.openxmlformats.org/officeDocument/2006/relationships/hyperlink" Target="https://hal.science/hal-01968435v1" TargetMode="External"/><Relationship Id="rId14" Type="http://schemas.openxmlformats.org/officeDocument/2006/relationships/hyperlink" Target="https://hal.science/search/index/?q=*&amp;authFullName_s=St&#233;phanie Huysecom-Haxhi" TargetMode="External"/><Relationship Id="rId15" Type="http://schemas.openxmlformats.org/officeDocument/2006/relationships/hyperlink" Target="https://hal.science/search/index/?q=*&amp;authFullName_s=Arthur Muller" TargetMode="External"/><Relationship Id="rId16" Type="http://schemas.openxmlformats.org/officeDocument/2006/relationships/hyperlink" Target="https://hal.science/hal-02903142v1" TargetMode="External"/><Relationship Id="rId17" Type="http://schemas.openxmlformats.org/officeDocument/2006/relationships/hyperlink" Target="https://hal.science/search/index/?q=*&amp;authFullName_s=Jacky Kozlowski" TargetMode="External"/><Relationship Id="rId18" Type="http://schemas.openxmlformats.org/officeDocument/2006/relationships/hyperlink" Target="https://hal.science/search/index/?q=*&amp;authFullName_s=Jean-Jacques Maffre" TargetMode="External"/><Relationship Id="rId19" Type="http://schemas.openxmlformats.org/officeDocument/2006/relationships/hyperlink" Target="https://dx.doi.org/10.3406/bch.2014.8047" TargetMode="External"/><Relationship Id="rId20" Type="http://schemas.openxmlformats.org/officeDocument/2006/relationships/hyperlink" Target="https://hal.science/hal-02904665v1" TargetMode="External"/><Relationship Id="rId21" Type="http://schemas.openxmlformats.org/officeDocument/2006/relationships/hyperlink" Target="https://hal.science/search/index/?q=*&amp;authFullName_s=Manuela Wurch-K&#246;zelj" TargetMode="External"/><Relationship Id="rId22" Type="http://schemas.openxmlformats.org/officeDocument/2006/relationships/hyperlink" Target="https://hal.science/search/index/?q=*&amp;authFullName_s=Marina Sgourou" TargetMode="External"/><Relationship Id="rId23" Type="http://schemas.openxmlformats.org/officeDocument/2006/relationships/hyperlink" Target="https://hal.science/search/index/?q=*&amp;authFullName_s=Giorgos Sanidas" TargetMode="External"/><Relationship Id="rId24" Type="http://schemas.openxmlformats.org/officeDocument/2006/relationships/hyperlink" Target="https://hal.science/search/index/?q=*&amp;authFullName_s=Platon P&#233;tridis" TargetMode="External"/><Relationship Id="rId25" Type="http://schemas.openxmlformats.org/officeDocument/2006/relationships/hyperlink" Target="https://hal.science/search/index/?q=*&amp;authFullName_s=Tony Kozelj" TargetMode="External"/><Relationship Id="rId26" Type="http://schemas.openxmlformats.org/officeDocument/2006/relationships/hyperlink" Target="https://dx.doi.org/10.3406/crai.2012.93792" TargetMode="External"/><Relationship Id="rId27" Type="http://schemas.openxmlformats.org/officeDocument/2006/relationships/hyperlink" Target="https://hal.science/hal-03113949v1" TargetMode="External"/><Relationship Id="rId28" Type="http://schemas.openxmlformats.org/officeDocument/2006/relationships/hyperlink" Target="https://hal.science/search/index/?q=*&amp;authFullName_s=Chantal Courtois" TargetMode="External"/><Relationship Id="rId29" Type="http://schemas.openxmlformats.org/officeDocument/2006/relationships/hyperlink" Target="https://hal.science/search/index/?q=*&amp;authFullName_s=Odile Didelot" TargetMode="External"/><Relationship Id="rId30" Type="http://schemas.openxmlformats.org/officeDocument/2006/relationships/hyperlink" Target="https://dx.doi.org/10.3406/bch.2002.7104" TargetMode="External"/><Relationship Id="rId31" Type="http://schemas.openxmlformats.org/officeDocument/2006/relationships/hyperlink" Target="https://lilloa.hal.science/hal-03196320v1" TargetMode="External"/><Relationship Id="rId32" Type="http://schemas.openxmlformats.org/officeDocument/2006/relationships/hyperlink" Target="https://hal.science/hal-02903113v1" TargetMode="External"/><Relationship Id="rId33" Type="http://schemas.openxmlformats.org/officeDocument/2006/relationships/hyperlink" Target="https://hal.science/hal-02905189v1" TargetMode="External"/><Relationship Id="rId34" Type="http://schemas.openxmlformats.org/officeDocument/2006/relationships/hyperlink" Target="https://hal.science/search/index/?q=*&amp;authFullName_s=Caitlin Barrett" TargetMode="External"/><Relationship Id="rId35" Type="http://schemas.openxmlformats.org/officeDocument/2006/relationships/hyperlink" Target="https://hal.science/search/index/?q=*&amp;authFullName_s=Clarissa Blume" TargetMode="External"/><Relationship Id="rId36" Type="http://schemas.openxmlformats.org/officeDocument/2006/relationships/hyperlink" Target="https://hal.science/search/index/?q=*&amp;authFullName_s=Theodora Kopestonski" TargetMode="External"/><Relationship Id="rId37" Type="http://schemas.openxmlformats.org/officeDocument/2006/relationships/hyperlink" Target="https://lilloa.hal.science/hal-04516436v1" TargetMode="External"/><Relationship Id="rId38" Type="http://schemas.openxmlformats.org/officeDocument/2006/relationships/hyperlink" Target="https://hal.science/search/index/?q=*&amp;authFullName_s=Thomas Byhet-Bonvoisin" TargetMode="External"/><Relationship Id="rId39" Type="http://schemas.openxmlformats.org/officeDocument/2006/relationships/hyperlink" Target="https://hal.science/search/index/?q=*&amp;authFullName_s=Philippe Diest" TargetMode="External"/><Relationship Id="rId40" Type="http://schemas.openxmlformats.org/officeDocument/2006/relationships/hyperlink" Target="https://lilloa.hal.science/hal-04516397v1" TargetMode="External"/><Relationship Id="rId41" Type="http://schemas.openxmlformats.org/officeDocument/2006/relationships/hyperlink" Target="https://lilloa.hal.science/hal-04516475v1" TargetMode="External"/><Relationship Id="rId42" Type="http://schemas.openxmlformats.org/officeDocument/2006/relationships/hyperlink" Target="https://hal.science/hal-01800320v1" TargetMode="External"/><Relationship Id="rId43" Type="http://schemas.openxmlformats.org/officeDocument/2006/relationships/hyperlink" Target="https://hal.science/search/index/?q=*&amp;authFullName_s=Byhet, Thomas" TargetMode="External"/><Relationship Id="rId44" Type="http://schemas.openxmlformats.org/officeDocument/2006/relationships/hyperlink" Target="https://hal.science/hal-05426434v1" TargetMode="External"/><Relationship Id="rId45" Type="http://schemas.openxmlformats.org/officeDocument/2006/relationships/hyperlink" Target="https://lilloa.hal.science/hal-04516458v1" TargetMode="External"/><Relationship Id="rId46" Type="http://schemas.openxmlformats.org/officeDocument/2006/relationships/hyperlink" Target="https://hal.science/hal-01591557v1" TargetMode="External"/><Relationship Id="rId47" Type="http://schemas.openxmlformats.org/officeDocument/2006/relationships/hyperlink" Target="https://hal.science/hal-05492695v1" TargetMode="External"/><Relationship Id="rId48" Type="http://schemas.openxmlformats.org/officeDocument/2006/relationships/hyperlink" Target="https://hal.science/search/index/?q=*&amp;authFullName_s=Stavroula Dadaki," TargetMode="External"/><Relationship Id="rId49" Type="http://schemas.openxmlformats.org/officeDocument/2006/relationships/hyperlink" Target="https://hal.science/search/index/?q=*&amp;authFullName_s=Sarah Anel" TargetMode="External"/><Relationship Id="rId50" Type="http://schemas.openxmlformats.org/officeDocument/2006/relationships/hyperlink" Target="https://hal.science/search/index/?q=*&amp;authFullName_s=Maguelone Bastide"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Christine AUBRY</dc:title>
  <dc:description>CV</dc:description>
  <dc:subject/>
  <cp:keywords/>
  <cp:category/>
  <cp:lastModifiedBy/>
  <dcterms:created xsi:type="dcterms:W3CDTF">2026-03-09T17:25:26+01:00</dcterms:created>
  <dcterms:modified xsi:type="dcterms:W3CDTF">2026-03-09T17:25:26+01:00</dcterms:modified>
</cp:coreProperties>
</file>

<file path=docProps/custom.xml><?xml version="1.0" encoding="utf-8"?>
<Properties xmlns="http://schemas.openxmlformats.org/officeDocument/2006/custom-properties" xmlns:vt="http://schemas.openxmlformats.org/officeDocument/2006/docPropsVTypes"/>
</file>