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Chambost </w:t>
      </w:r>
      <w:r>
        <w:rPr>
          <w:color w:val="641e6e"/>
        </w:rPr>
        <w:t xml:space="preserve">Maître de conférences anglais,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christophe-chambost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vivantes : enjeux contemporains. Eds. Françoise Haramboure, Michel Petit, Christophe Chambost.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Imprimerie de l'Université Victor Segalen Bordeaux 2,, pp.204,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cruauté dans les nouvelles d'Ambrose Bierce : de l'excès à l'aporie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Lille : ANTR Diffusion, pp.609,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hal-02652922v1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délétères de l'Enfer sur terre : remarques sur quelques personnages peu recommandables dans les nouvelles de Nathaniel Hawthorne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Nathaniel Hawthorne's Tales</w:t>
            </w:r>
            <w:r>
              <w:rPr/>
              <w:t xml:space="preserve">, Ellipses, pp.191-205, 2024, Agrégation anglais, 9782340-094338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et la mort: la mascarade poesque dans &amp;quot;Following&amp;quot; (Fox, 2013-15)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Edgar Poe et ses motifs à l'écran</w:t>
            </w:r>
            <w:r>
              <w:rPr/>
              <w:t xml:space="preserve">, Presses Universitaires de Rennes, pp.65-82, 2023, Univers anglophones, 978-2-7535-8196-8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Usher 2000, ou comment adapter &amp;quot;The Fall of the House of Usher&amp;quot;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Spectres de Poe dans la littérature et les arts</w:t>
            </w:r>
            <w:r>
              <w:rPr/>
              <w:t xml:space="preserve">, Le Visage Vert, pp.216-244, 2020, Les colloques de Cerisy, 978-2-918061-45-8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Furies and Female Empowerment: the Sword and the Pen in Byzantium (Neil Jordan, 2012) and Crimson Peak (Guillermo Del Toro, 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Abello Onofre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Who Kill: Gender and Sexuality in Film and Series of the Post-Feminist Era</w:t>
            </w:r>
            <w:r>
              <w:rPr/>
              <w:t xml:space="preserve">, Bloomsbury Publishing PLC, chapter 14, pp. 261-278,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mariages entre ennemis : contrats de mariage et grains de sel dans Intolerable Cruelty (Joel Coen, 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La représentation du contrat dans le cinéma anglophone</w:t>
            </w:r>
            <w:r>
              <w:rPr/>
              <w:t xml:space="preserve">, pp. 65-78., 2018, 979-10-300-0223-2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sur le cas de Charles Dexter Ward : l’effroi et l’excès dans The Haunted Palace (Roger Corman, 1963) et The Resurrected (Dan O’Bannon, 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Lovecraft au prisme de l'image: littérature, cinéma et arts graphiques</w:t>
            </w:r>
            <w:r>
              <w:rPr/>
              <w:t xml:space="preserve">, Le Visage Vert, pp. 150-178, 2017, 978-2-918061-77-9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 contre Kramer (Benton, 1978) : la représentation du divorce à Hollywood dans les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 cinéma: regards juridiques et esthétiques</w:t>
            </w:r>
            <w:r>
              <w:rPr/>
              <w:t xml:space="preserve">, Mare &amp; Martin, collection Droit &amp; cinéma, pp. 261-277, 2016, 978-2-84934-229-9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au-delà de la crise de nerfs : représentation de l’aliénation féminine dans Safe de Todd Haynes et Dans ma peau de Marina De Van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n° 159, Editions Charles Corlet, pp. 122-131, 2016, Les écrans de la déraison, 978-2-84706-642-5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Mutisme et point aveugle : la néantisation de la voix de l’enfant dans ‘Chickamauga’ d’Ambrose Bierce (1889) et Chickamauga de Robert Enrico (1962)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 n°2 : Voix d’enfants, regards d’enfants / The Child’s Voice, the Child’s Gaze</w:t>
            </w:r>
            <w:r>
              <w:rPr/>
              <w:t xml:space="preserve">, , pp. 65-78,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fange et le filon, ou comment Deadwood réinvestit le western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Western et les mythes de l'ouest</w:t>
            </w:r>
            <w:r>
              <w:rPr/>
              <w:t xml:space="preserve">, Colloque de Cerisy, Presses Universitaires de Rennes, pp. 283-305, 2015, 978-2-7535-4263-1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I’ve got you under my skin&amp;quot; : No Exit from Insane Intimacy in Bug (William Friedkin, 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Intimacy in Cinema</w:t>
            </w:r>
            <w:r>
              <w:rPr/>
              <w:t xml:space="preserve">, McFarland &amp; Company, Inc., Publishers, pp. 133-145, 2014, 978-0-7864-7924-5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noirceur de l’or, ou la corruption de la mémoire collective du « Gilded Age » américain dans There Will Be Blood (P.T. Anderson, 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in / of English-speaking Cinema - Le cinéma comme vecteur de la mémoire dans le cinéma Anglophone</w:t>
            </w:r>
            <w:r>
              <w:rPr/>
              <w:t xml:space="preserve">, Michel Houdiard Editeur, pp. 60-79, 2014, 978-2-35692-108-6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(Dé)raison et sentiments : les savants fous dans l'œuvre de Nathaniel Hawthorne et dans la littérature américaine du XIX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Machinal, Hélène. </w:t>
            </w:r>
            <w:r>
              <w:rPr>
                <w:i w:val="1"/>
                <w:iCs w:val="1"/>
              </w:rPr>
              <w:t xml:space="preserve">Le Savant fou</w:t>
            </w:r>
            <w:r>
              <w:rPr/>
              <w:t xml:space="preserve">, Presses Universitaires de Rennes, pp.89--102,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Wilderness au Wildcat Capitalism: Deadwood, ou les paradoxes de l'espace américain à la fin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du Nouveau Monde. Mythologies et ancrages territoriaux</w:t>
            </w:r>
            <w:r>
              <w:rPr/>
              <w:t xml:space="preserve">, Presses Universitaires de Rennes, pp.87--98,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 Bites Back: Adjusting Reception and Suspending Disbelief in John Carpenter’s In the Mouth of Madness (1994)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Gelly, Christophe and Roche, David. </w:t>
            </w:r>
            <w:r>
              <w:rPr>
                <w:i w:val="1"/>
                <w:iCs w:val="1"/>
              </w:rPr>
              <w:t xml:space="preserve">Approaches to Film and Reception Theories / Cinéma et théories de la reception</w:t>
            </w:r>
            <w:r>
              <w:rPr/>
              <w:t xml:space="preserve">, Presses de l’Université Blaise Pascal, pp.150--160,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Ma(s)king the News, Unma(s)king Europe as a Faraway Foe... or American Journalism for Specific Purposes in Barry Levinson's Wag the Dog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Menegaldo, Gilles. </w:t>
            </w:r>
            <w:r>
              <w:rPr>
                <w:i w:val="1"/>
                <w:iCs w:val="1"/>
              </w:rPr>
              <w:t xml:space="preserve">Europe et Hollywood à l'écran. Regards croisés</w:t>
            </w:r>
            <w:r>
              <w:rPr/>
              <w:t xml:space="preserve">, Michel Houdiard Éditeur, pp.139--154,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Waters Run Deep&amp;quot;: plongée en eaux troubles dans Don' Look Now de Nicholas Roeg (1202): Obsession et manipulations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Jean-François Baillon, Paul Veyret. </w:t>
            </w:r>
            <w:r>
              <w:rPr>
                <w:i w:val="1"/>
                <w:iCs w:val="1"/>
              </w:rPr>
              <w:t xml:space="preserve">L'obsession à l'oeuvre: littérature, cinéma, et société en Grande-Bretagne.</w:t>
            </w:r>
            <w:r>
              <w:rPr/>
              <w:t xml:space="preserve">, Climas, Bordeaux, pp.16,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Every Day (Claire Denis, 2001) : passage(s) gothique(s)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Guillaud, Lauric and Ménégaldo, Gilles. </w:t>
            </w:r>
            <w:r>
              <w:rPr>
                <w:i w:val="1"/>
                <w:iCs w:val="1"/>
              </w:rPr>
              <w:t xml:space="preserve">Persistances gothiques dans la littérature et les arts de l'image</w:t>
            </w:r>
            <w:r>
              <w:rPr/>
              <w:t xml:space="preserve">, Bragelonne, pp.292--309,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d'errer, ou l'art du faux-pas/&amp;quot;faut pas&amp;quot;: la déviance dans les nouvelles de Nathaniel Hawthorne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Pascale, Antolin and Schmitt, Arnaud. </w:t>
            </w:r>
            <w:r>
              <w:rPr>
                <w:i w:val="1"/>
                <w:iCs w:val="1"/>
              </w:rPr>
              <w:t xml:space="preserve">Pratiques et esthétique de la déviance en Amérique du Nord</w:t>
            </w:r>
            <w:r>
              <w:rPr/>
              <w:t xml:space="preserve">, Presses Universitaires de Bordeaux, pp.103--117,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Bunch de Sam Peckinpah : ces brutes sont-elles des hommes honorables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Béghain, Véronique and Larré, Lionel. </w:t>
            </w:r>
            <w:r>
              <w:rPr>
                <w:i w:val="1"/>
                <w:iCs w:val="1"/>
              </w:rPr>
              <w:t xml:space="preserve">La Fabrique du sauvage dans la culture nord-américaine</w:t>
            </w:r>
            <w:r>
              <w:rPr/>
              <w:t xml:space="preserve">, Presses Universitaires de Bordeaux, pp.207--217,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Rattles and Dead Children, the Poetics of Restraint in Three Fantastic Films of the Seventies; The Other (1972), Don’t Look Now (1973), Full Circle (1977)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Azcona, María del Mar and Deleyto, Celestino. </w:t>
            </w:r>
            <w:r>
              <w:rPr>
                <w:i w:val="1"/>
                <w:iCs w:val="1"/>
              </w:rPr>
              <w:t xml:space="preserve">Generic Attractions: New Essays on Film Genre Criticism</w:t>
            </w:r>
            <w:r>
              <w:rPr/>
              <w:t xml:space="preserve">, Michel Houdiard Éditeur, pp.372--386,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Everyday in Gothic Suburbia: Disorientation in George Romero’s The Season of the Witch / Jack’s Wife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Duperray, Max. </w:t>
            </w:r>
            <w:r>
              <w:rPr>
                <w:i w:val="1"/>
                <w:iCs w:val="1"/>
              </w:rPr>
              <w:t xml:space="preserve">Gothic N.E.W.S</w:t>
            </w:r>
            <w:r>
              <w:rPr/>
              <w:t xml:space="preserve">, 1, Michel Houdiard Éditeur, pp.128--139,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Yorker Goes South : Journalism Lost in Translations in Clint Eastwood’s Midnight in the Garden of Good and Evil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Sud au Cinéma, de ‘The Birth of a Nation’ à ‘Cold Mountain’</w:t>
            </w:r>
            <w:r>
              <w:rPr/>
              <w:t xml:space="preserve">, Les Editions de l'Ecole Polytechnique, pp. 211-225, 2009, 978-2-7302-1546-6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Sécession et l'anglais du journalisme : entre le factuel et l'emphase. L'écriture conflictuelle d'Ambrose Bierce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Ineke Bockting, Anne Garrait-Bourrier. </w:t>
            </w:r>
            <w:r>
              <w:rPr>
                <w:i w:val="1"/>
                <w:iCs w:val="1"/>
              </w:rPr>
              <w:t xml:space="preserve">Passion de la guerre et guerre des passions dans les Etats-Unis d'Amérique</w:t>
            </w:r>
            <w:r>
              <w:rPr/>
              <w:t xml:space="preserve">, Presses Universitaires Blaise Pascal, Clermont-Ferrand, pp.14,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dans le mot, la mort dans l'âme : Ambrose Bierce ou l'écriture au sceau de l'hostilité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Grandjeat, Yves-Charles. </w:t>
            </w:r>
            <w:r>
              <w:rPr>
                <w:i w:val="1"/>
                <w:iCs w:val="1"/>
              </w:rPr>
              <w:t xml:space="preserve">Le travail de la résistance dans les sociétés, les littératures et les arts en Amérique du Nord</w:t>
            </w:r>
            <w:r>
              <w:rPr/>
              <w:t xml:space="preserve">, Maison des Sciences de l'Homme d'Aquitaine, pp.13,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Ambrose Bierce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Jean-Pierre Demarche, Jean Pouvelle. </w:t>
            </w:r>
            <w:r>
              <w:rPr>
                <w:i w:val="1"/>
                <w:iCs w:val="1"/>
              </w:rPr>
              <w:t xml:space="preserve">Guide de la littérature américaine des origines à nos jours</w:t>
            </w:r>
            <w:r>
              <w:rPr/>
              <w:t xml:space="preserve">, Ellipses, pp.4,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Perdons-nous dans les bois : Pierre et POLA X, une dérive initiatique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Duperray, Max. </w:t>
            </w:r>
            <w:r>
              <w:rPr>
                <w:i w:val="1"/>
                <w:iCs w:val="1"/>
              </w:rPr>
              <w:t xml:space="preserve">Eclats du noir : généricité et hybridation dans la littérature et le cinéma anglophone</w:t>
            </w:r>
            <w:r>
              <w:rPr/>
              <w:t xml:space="preserve">, Aix en Provence : Presses Universitaires de Provence, pp.22,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sans paroles : figurations et défigurations de la guerre de Sécession. ‘Chickamauga' d'Ambrose Bierce et The Outlaw Josey Wales de Clint Eastwood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Gilles Ménégaldo, Melvyn Stokes. </w:t>
            </w:r>
            <w:r>
              <w:rPr>
                <w:i w:val="1"/>
                <w:iCs w:val="1"/>
              </w:rPr>
              <w:t xml:space="preserve">Cinéma et histoire</w:t>
            </w:r>
            <w:r>
              <w:rPr/>
              <w:t xml:space="preserve">, Michel Houdiard, pp.11,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manchette : l'économie ravageuse du langage journalistique dans Citizen Kane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Cloarec, Nicole. </w:t>
            </w:r>
            <w:r>
              <w:rPr>
                <w:i w:val="1"/>
                <w:iCs w:val="1"/>
              </w:rPr>
              <w:t xml:space="preserve">Le cinéma en toutes lettres : jeux d'écritures à l'écran</w:t>
            </w:r>
            <w:r>
              <w:rPr/>
              <w:t xml:space="preserve">, Michel Houdiard, pp.12,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Nationale de la Magistrature et l'enseignement des langues par le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/>
              <w:t xml:space="preserve">Françoise Haramboure, Michel Petit. </w:t>
            </w:r>
            <w:r>
              <w:rPr>
                <w:i w:val="1"/>
                <w:iCs w:val="1"/>
              </w:rPr>
              <w:t xml:space="preserve">Enseigner les langues vivantes : enjeux contemporains</w:t>
            </w:r>
            <w:r>
              <w:rPr/>
              <w:t xml:space="preserve">, Imprimerie de l'Université Victor Segalen Bordeaux 2, pp.13,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et intensité de la lettre écarlate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Antoine Cazé, Marc Amfreville. </w:t>
            </w:r>
            <w:r>
              <w:rPr>
                <w:i w:val="1"/>
                <w:iCs w:val="1"/>
              </w:rPr>
              <w:t xml:space="preserve">The Scarlet Letter, Nathaniel Hawthorne</w:t>
            </w:r>
            <w:r>
              <w:rPr/>
              <w:t xml:space="preserve">, Ellipses, pp.11,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(Dé)limitations du sujet : le rôle de l'Autre dans les nouvelles d'Ambrose Bierce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L'inquiétant, PERU (Psychanalyse Et Recherches Universitaires) 6</w:t>
            </w:r>
            <w:r>
              <w:rPr/>
              <w:t xml:space="preserve">, Presses Universitaires de Rennes, pp.10,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mot à l'image dans ‘An Occurrence at Owl Creek Bridge' : l'insolite selon Ambrose Bierce et Robert Enrico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/>
              <w:t xml:space="preserve">Duperray, Max. </w:t>
            </w:r>
            <w:r>
              <w:rPr>
                <w:i w:val="1"/>
                <w:iCs w:val="1"/>
              </w:rPr>
              <w:t xml:space="preserve">Fenêtres sur l'obscur</w:t>
            </w:r>
            <w:r>
              <w:rPr/>
              <w:t xml:space="preserve">, Aix-en-Provence : Publications de l'Université de Provence, pp.17,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monstrueux dans les Civil War Tales d'Ambrose Bierce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le thème de l'étrangeté, Annales du monde anglophone 11</w:t>
            </w:r>
            <w:r>
              <w:rPr/>
              <w:t xml:space="preserve">, L'Harmattan, pp.11,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Nieces and Uncles: the Gendered Evolution of Suspicion in &amp;quot;Shadow of a Doubt&amp;quot; (Alfred Hitchcock, 1943) and &amp;quot;Stoker&amp;quot; (Park Chan-Wook, 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2024, Reframing Suspicion, 17,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Discomfort: Clanking, Rattling, and Screaming in &amp;quot;The Texas Chain Saw Massacre&amp;quot; (Tobe Hooper, 1974)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2021, Unheard Possibilities: Reappraising Classical Film Music Scoring and Analysis,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 Off ... or the Infamous Nature of the Violent Femmes’ Thwarted Love Songs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Music Studies</w:t>
            </w:r>
            <w:r>
              <w:rPr/>
              <w:t xml:space="preserve">, 2018, Rock and Love, Vol. 5 (issue 1), pp. 46-57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allergiques et corps étrangers : Safe (Todd Haynes, 1995) ou l’agression du système immunitaire et les régressions des structures communautaires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2015, Après la terreur: Ondes de choc et reconstructions, XXe-XXIe siècles / After Terror: The shock effect and rebuilding, 20th-21st centuries, 1, pp.355--372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gangs politiques de New York selon Martin Scorsese : Tammany Hall et le vote des immigrants irlandais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2012, 21, pp.101--114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réel : la peur dans le cinéma fantastique américain des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2011, 31, pp.83--98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Marching Towards Destruction: the Crowd in Urban Gothic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Erea</w:t>
            </w:r>
            <w:r>
              <w:rPr/>
              <w:t xml:space="preserve">, 2007, Gothic Miscellanies (5.2, automne 2007), pp.50--61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anglo-saxonne et la prédominance des faits : un constat toujours d'actualité ? ».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l'APLIUT</w:t>
            </w:r>
            <w:r>
              <w:rPr/>
              <w:t xml:space="preserve">, 2007, Vol. XXVI, (n°3, Octobre 2007), pp.42--52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et littérature : In Cold Blood ou l'association paradoxale du fait divers et du Nonfiction Novel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Erea</w:t>
            </w:r>
            <w:r>
              <w:rPr/>
              <w:t xml:space="preserve">, 2006, 4.1, printemps 2006,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hal-02652877v1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5D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hambost" TargetMode="External"/><Relationship Id="rId9" Type="http://schemas.openxmlformats.org/officeDocument/2006/relationships/hyperlink" Target="https://hal.science/hal-02652857v1" TargetMode="External"/><Relationship Id="rId10" Type="http://schemas.openxmlformats.org/officeDocument/2006/relationships/hyperlink" Target="https://hal.science/search/index/?q=*&amp;authFullName_s=Christophe Chambost" TargetMode="External"/><Relationship Id="rId11" Type="http://schemas.openxmlformats.org/officeDocument/2006/relationships/hyperlink" Target="https://hal.science/hal-02652922v1" TargetMode="External"/><Relationship Id="rId12" Type="http://schemas.openxmlformats.org/officeDocument/2006/relationships/hyperlink" Target="https://hal.science/hal-05300410v1" TargetMode="External"/><Relationship Id="rId13" Type="http://schemas.openxmlformats.org/officeDocument/2006/relationships/hyperlink" Target="https://hal.science/hal-05300408v1" TargetMode="External"/><Relationship Id="rId14" Type="http://schemas.openxmlformats.org/officeDocument/2006/relationships/hyperlink" Target="https://hal.science/hal-02437877v1" TargetMode="External"/><Relationship Id="rId15" Type="http://schemas.openxmlformats.org/officeDocument/2006/relationships/hyperlink" Target="https://hal.science/hal-02437876v1" TargetMode="External"/><Relationship Id="rId16" Type="http://schemas.openxmlformats.org/officeDocument/2006/relationships/hyperlink" Target="https://hal.science/search/index/?q=*&amp;authFullName_s=Carolina Abello Onofre" TargetMode="External"/><Relationship Id="rId17" Type="http://schemas.openxmlformats.org/officeDocument/2006/relationships/hyperlink" Target="https://hal.science/hal-02436772v1" TargetMode="External"/><Relationship Id="rId18" Type="http://schemas.openxmlformats.org/officeDocument/2006/relationships/hyperlink" Target="https://hal.science/hal-02437306v1" TargetMode="External"/><Relationship Id="rId19" Type="http://schemas.openxmlformats.org/officeDocument/2006/relationships/hyperlink" Target="https://hal.science/hal-02437361v1" TargetMode="External"/><Relationship Id="rId20" Type="http://schemas.openxmlformats.org/officeDocument/2006/relationships/hyperlink" Target="https://hal.science/hal-02437333v1" TargetMode="External"/><Relationship Id="rId21" Type="http://schemas.openxmlformats.org/officeDocument/2006/relationships/hyperlink" Target="https://hal.science/hal-02447454v1" TargetMode="External"/><Relationship Id="rId22" Type="http://schemas.openxmlformats.org/officeDocument/2006/relationships/hyperlink" Target="https://hal.science/hal-02437382v1" TargetMode="External"/><Relationship Id="rId23" Type="http://schemas.openxmlformats.org/officeDocument/2006/relationships/hyperlink" Target="https://hal.science/hal-02437872v1" TargetMode="External"/><Relationship Id="rId24" Type="http://schemas.openxmlformats.org/officeDocument/2006/relationships/hyperlink" Target="https://hal.science/hal-02437873v1" TargetMode="External"/><Relationship Id="rId25" Type="http://schemas.openxmlformats.org/officeDocument/2006/relationships/hyperlink" Target="https://hal.science/hal-01542151v1" TargetMode="External"/><Relationship Id="rId26" Type="http://schemas.openxmlformats.org/officeDocument/2006/relationships/hyperlink" Target="https://hal.science/hal-01541960v1" TargetMode="External"/><Relationship Id="rId27" Type="http://schemas.openxmlformats.org/officeDocument/2006/relationships/hyperlink" Target="https://hal.science/hal-01541982v1" TargetMode="External"/><Relationship Id="rId28" Type="http://schemas.openxmlformats.org/officeDocument/2006/relationships/hyperlink" Target="https://hal.science/hal-01541983v1" TargetMode="External"/><Relationship Id="rId29" Type="http://schemas.openxmlformats.org/officeDocument/2006/relationships/hyperlink" Target="https://hal.science/hal-02736674v1" TargetMode="External"/><Relationship Id="rId30" Type="http://schemas.openxmlformats.org/officeDocument/2006/relationships/hyperlink" Target="https://hal.science/hal-01541987v1" TargetMode="External"/><Relationship Id="rId31" Type="http://schemas.openxmlformats.org/officeDocument/2006/relationships/hyperlink" Target="https://hal.science/hal-01542172v1" TargetMode="External"/><Relationship Id="rId32" Type="http://schemas.openxmlformats.org/officeDocument/2006/relationships/hyperlink" Target="https://hal.science/hal-01542001v1" TargetMode="External"/><Relationship Id="rId33" Type="http://schemas.openxmlformats.org/officeDocument/2006/relationships/hyperlink" Target="https://hal.science/hal-01542025v1" TargetMode="External"/><Relationship Id="rId34" Type="http://schemas.openxmlformats.org/officeDocument/2006/relationships/hyperlink" Target="https://hal.science/hal-01542016v1" TargetMode="External"/><Relationship Id="rId35" Type="http://schemas.openxmlformats.org/officeDocument/2006/relationships/hyperlink" Target="https://hal.science/hal-02437878v1" TargetMode="External"/><Relationship Id="rId36" Type="http://schemas.openxmlformats.org/officeDocument/2006/relationships/hyperlink" Target="https://hal.science/hal-02736775v1" TargetMode="External"/><Relationship Id="rId37" Type="http://schemas.openxmlformats.org/officeDocument/2006/relationships/hyperlink" Target="https://hal.science/hal-02652815v1" TargetMode="External"/><Relationship Id="rId38" Type="http://schemas.openxmlformats.org/officeDocument/2006/relationships/hyperlink" Target="https://hal.science/hal-02652816v1" TargetMode="External"/><Relationship Id="rId39" Type="http://schemas.openxmlformats.org/officeDocument/2006/relationships/hyperlink" Target="https://hal.science/hal-02652853v1" TargetMode="External"/><Relationship Id="rId40" Type="http://schemas.openxmlformats.org/officeDocument/2006/relationships/hyperlink" Target="https://hal.science/hal-02652854v1" TargetMode="External"/><Relationship Id="rId41" Type="http://schemas.openxmlformats.org/officeDocument/2006/relationships/hyperlink" Target="https://hal.science/hal-02652851v1" TargetMode="External"/><Relationship Id="rId42" Type="http://schemas.openxmlformats.org/officeDocument/2006/relationships/hyperlink" Target="https://hal.science/hal-02652852v1" TargetMode="External"/><Relationship Id="rId43" Type="http://schemas.openxmlformats.org/officeDocument/2006/relationships/hyperlink" Target="https://hal.science/search/index/?q=*&amp;authFullName_s=Val&#233;rie Braud" TargetMode="External"/><Relationship Id="rId44" Type="http://schemas.openxmlformats.org/officeDocument/2006/relationships/hyperlink" Target="https://hal.science/hal-02652901v1" TargetMode="External"/><Relationship Id="rId45" Type="http://schemas.openxmlformats.org/officeDocument/2006/relationships/hyperlink" Target="https://hal.science/hal-02652932v1" TargetMode="External"/><Relationship Id="rId46" Type="http://schemas.openxmlformats.org/officeDocument/2006/relationships/hyperlink" Target="https://hal.science/hal-02652953v1" TargetMode="External"/><Relationship Id="rId47" Type="http://schemas.openxmlformats.org/officeDocument/2006/relationships/hyperlink" Target="https://hal.science/hal-02652952v1" TargetMode="External"/><Relationship Id="rId48" Type="http://schemas.openxmlformats.org/officeDocument/2006/relationships/hyperlink" Target="https://hal.science/hal-05300411v1" TargetMode="External"/><Relationship Id="rId49" Type="http://schemas.openxmlformats.org/officeDocument/2006/relationships/hyperlink" Target="https://hal.science/hal-03429927v1" TargetMode="External"/><Relationship Id="rId50" Type="http://schemas.openxmlformats.org/officeDocument/2006/relationships/hyperlink" Target="https://hal.science/hal-02463900v1" TargetMode="External"/><Relationship Id="rId51" Type="http://schemas.openxmlformats.org/officeDocument/2006/relationships/hyperlink" Target="https://hal.science/hal-02437422v1" TargetMode="External"/><Relationship Id="rId52" Type="http://schemas.openxmlformats.org/officeDocument/2006/relationships/hyperlink" Target="https://hal.science/hal-01542161v1" TargetMode="External"/><Relationship Id="rId53" Type="http://schemas.openxmlformats.org/officeDocument/2006/relationships/hyperlink" Target="https://hal.science/search/index/?q=*&amp;authFullName_s=Lionel Larr&#233;" TargetMode="External"/><Relationship Id="rId54" Type="http://schemas.openxmlformats.org/officeDocument/2006/relationships/hyperlink" Target="https://hal.science/hal-01542197v1" TargetMode="External"/><Relationship Id="rId55" Type="http://schemas.openxmlformats.org/officeDocument/2006/relationships/hyperlink" Target="https://hal.science/hal-02652856v1" TargetMode="External"/><Relationship Id="rId56" Type="http://schemas.openxmlformats.org/officeDocument/2006/relationships/hyperlink" Target="https://hal.science/hal-02652855v1" TargetMode="External"/><Relationship Id="rId57" Type="http://schemas.openxmlformats.org/officeDocument/2006/relationships/hyperlink" Target="https://hal.science/hal-02652877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Chambost</dc:title>
  <dc:description>CV</dc:description>
  <dc:subject/>
  <cp:keywords/>
  <cp:category/>
  <cp:lastModifiedBy/>
  <dcterms:created xsi:type="dcterms:W3CDTF">2026-03-14T12:42:08+01:00</dcterms:created>
  <dcterms:modified xsi:type="dcterms:W3CDTF">2026-03-14T12:42:08+01:00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