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Delattre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Ministère public, administrateurs judiciaires, mandataires judiciaires et greffiers des tribunaux de commerce face à la LCB/FT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2025, 6, pp.14-20</w:t>
            </w:r>
          </w:p>
          <w:p>
            <w:pPr/>
            <w:r>
              <w:rPr/>
              <w:t xml:space="preserve">Article dans une revue</w:t>
            </w:r>
          </w:p>
          <w:p>
            <w:pPr/>
            <w:hyperlink r:id="rId7" w:history="1">
              <w:r>
                <w:rPr>
                  <w:color w:val="#410a8c"/>
                  <w:u w:val="single"/>
                </w:rPr>
                <w:t xml:space="preserve">hal-05465516v1</w:t>
              </w:r>
            </w:hyperlink>
          </w:p>
        </w:tc>
      </w:tr>
      <w:tr>
        <w:trPr/>
        <w:tc>
          <w:tcPr>
            <w:noWrap/>
          </w:tcPr>
          <w:p>
            <w:pPr>
              <w:spacing w:after="200"/>
            </w:pPr>
            <w:hyperlink r:id="rId9" w:history="1">
              <w:r>
                <w:rPr>
                  <w:color w:val="1e198e"/>
                  <w:b w:val="1"/>
                  <w:bCs w:val="1"/>
                  <w:u w:val="single"/>
                </w:rPr>
                <w:t xml:space="preserve">Nécessaire vérification préalable de la compétence de la juridiction saisie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n°96</w:t>
            </w:r>
          </w:p>
          <w:p>
            <w:pPr/>
            <w:r>
              <w:rPr/>
              <w:t xml:space="preserve">Article dans une revue</w:t>
            </w:r>
          </w:p>
          <w:p>
            <w:pPr/>
            <w:hyperlink r:id="rId9" w:history="1">
              <w:r>
                <w:rPr>
                  <w:color w:val="#410a8c"/>
                  <w:u w:val="single"/>
                </w:rPr>
                <w:t xml:space="preserve">halshs-04128413v1</w:t>
              </w:r>
            </w:hyperlink>
          </w:p>
        </w:tc>
      </w:tr>
      <w:tr>
        <w:trPr/>
        <w:tc>
          <w:tcPr>
            <w:noWrap/>
          </w:tcPr>
          <w:p>
            <w:pPr>
              <w:spacing w:after="200"/>
            </w:pPr>
            <w:hyperlink r:id="rId10" w:history="1">
              <w:r>
                <w:rPr>
                  <w:color w:val="1e198e"/>
                  <w:b w:val="1"/>
                  <w:bCs w:val="1"/>
                  <w:u w:val="single"/>
                </w:rPr>
                <w:t xml:space="preserve">Existence d'un actif immobilier, obstacle à l'ouverture d'une liquidation judiciaire simplifiée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w:t>
            </w:r>
          </w:p>
          <w:p>
            <w:pPr/>
            <w:r>
              <w:rPr/>
              <w:t xml:space="preserve">Article dans une revue</w:t>
            </w:r>
          </w:p>
          <w:p>
            <w:pPr/>
            <w:hyperlink r:id="rId10" w:history="1">
              <w:r>
                <w:rPr>
                  <w:color w:val="#410a8c"/>
                  <w:u w:val="single"/>
                </w:rPr>
                <w:t xml:space="preserve">halshs-04128401v1</w:t>
              </w:r>
            </w:hyperlink>
          </w:p>
        </w:tc>
      </w:tr>
      <w:tr>
        <w:trPr/>
        <w:tc>
          <w:tcPr>
            <w:noWrap/>
          </w:tcPr>
          <w:p>
            <w:pPr>
              <w:spacing w:after="200"/>
            </w:pPr>
            <w:hyperlink r:id="rId11" w:history="1">
              <w:r>
                <w:rPr>
                  <w:color w:val="1e198e"/>
                  <w:b w:val="1"/>
                  <w:bCs w:val="1"/>
                  <w:u w:val="single"/>
                </w:rPr>
                <w:t xml:space="preserve">Conditions pour bénéficier d'une mesure de conciliation : exercice d'une activité commerciale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n°94</w:t>
            </w:r>
          </w:p>
          <w:p>
            <w:pPr/>
            <w:r>
              <w:rPr/>
              <w:t xml:space="preserve">Article dans une revue</w:t>
            </w:r>
          </w:p>
          <w:p>
            <w:pPr/>
            <w:hyperlink r:id="rId11" w:history="1">
              <w:r>
                <w:rPr>
                  <w:color w:val="#410a8c"/>
                  <w:u w:val="single"/>
                </w:rPr>
                <w:t xml:space="preserve">halshs-04128410v1</w:t>
              </w:r>
            </w:hyperlink>
          </w:p>
        </w:tc>
      </w:tr>
      <w:tr>
        <w:trPr/>
        <w:tc>
          <w:tcPr>
            <w:noWrap/>
          </w:tcPr>
          <w:p>
            <w:pPr>
              <w:spacing w:after="200"/>
            </w:pPr>
            <w:hyperlink r:id="rId12" w:history="1">
              <w:r>
                <w:rPr>
                  <w:color w:val="1e198e"/>
                  <w:b w:val="1"/>
                  <w:bCs w:val="1"/>
                  <w:u w:val="single"/>
                </w:rPr>
                <w:t xml:space="preserve">Périmètre de l'obligation de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n°102</w:t>
            </w:r>
          </w:p>
          <w:p>
            <w:pPr/>
            <w:r>
              <w:rPr/>
              <w:t xml:space="preserve">Article dans une revue</w:t>
            </w:r>
          </w:p>
          <w:p>
            <w:pPr/>
            <w:hyperlink r:id="rId12" w:history="1">
              <w:r>
                <w:rPr>
                  <w:color w:val="#410a8c"/>
                  <w:u w:val="single"/>
                </w:rPr>
                <w:t xml:space="preserve">halshs-04128419v1</w:t>
              </w:r>
            </w:hyperlink>
          </w:p>
        </w:tc>
      </w:tr>
      <w:tr>
        <w:trPr/>
        <w:tc>
          <w:tcPr>
            <w:noWrap/>
          </w:tcPr>
          <w:p>
            <w:pPr>
              <w:spacing w:after="200"/>
            </w:pPr>
            <w:hyperlink r:id="rId13" w:history="1">
              <w:r>
                <w:rPr>
                  <w:color w:val="1e198e"/>
                  <w:b w:val="1"/>
                  <w:bCs w:val="1"/>
                  <w:u w:val="single"/>
                </w:rPr>
                <w:t xml:space="preserve">Le ministère public : organe de contrôle des nouvelles dispositions dont la procédure de sortie de crise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w:t>
            </w:r>
          </w:p>
          <w:p>
            <w:pPr/>
            <w:r>
              <w:rPr/>
              <w:t xml:space="preserve">Article dans une revue</w:t>
            </w:r>
          </w:p>
          <w:p>
            <w:pPr/>
            <w:hyperlink r:id="rId13" w:history="1">
              <w:r>
                <w:rPr>
                  <w:color w:val="#410a8c"/>
                  <w:u w:val="single"/>
                </w:rPr>
                <w:t xml:space="preserve">halshs-04128396v1</w:t>
              </w:r>
            </w:hyperlink>
          </w:p>
        </w:tc>
      </w:tr>
      <w:tr>
        <w:trPr/>
        <w:tc>
          <w:tcPr>
            <w:noWrap/>
          </w:tcPr>
          <w:p>
            <w:pPr>
              <w:spacing w:after="200"/>
            </w:pPr>
            <w:hyperlink r:id="rId14" w:history="1">
              <w:r>
                <w:rPr>
                  <w:color w:val="1e198e"/>
                  <w:b w:val="1"/>
                  <w:bCs w:val="1"/>
                  <w:u w:val="single"/>
                </w:rPr>
                <w:t xml:space="preserve">Nouvelles références au recours ou à l'absence de recours à la prévention pris en compte dans les sanctions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n°103</w:t>
            </w:r>
          </w:p>
          <w:p>
            <w:pPr/>
            <w:r>
              <w:rPr/>
              <w:t xml:space="preserve">Article dans une revue</w:t>
            </w:r>
          </w:p>
          <w:p>
            <w:pPr/>
            <w:hyperlink r:id="rId14" w:history="1">
              <w:r>
                <w:rPr>
                  <w:color w:val="#410a8c"/>
                  <w:u w:val="single"/>
                </w:rPr>
                <w:t xml:space="preserve">halshs-04128420v1</w:t>
              </w:r>
            </w:hyperlink>
          </w:p>
        </w:tc>
      </w:tr>
      <w:tr>
        <w:trPr/>
        <w:tc>
          <w:tcPr>
            <w:noWrap/>
          </w:tcPr>
          <w:p>
            <w:pPr>
              <w:spacing w:after="200"/>
            </w:pPr>
            <w:hyperlink r:id="rId15" w:history="1">
              <w:r>
                <w:rPr>
                  <w:color w:val="1e198e"/>
                  <w:b w:val="1"/>
                  <w:bCs w:val="1"/>
                  <w:u w:val="single"/>
                </w:rPr>
                <w:t xml:space="preserve">Absence de cessation des paiements depuis plus de 45 jours : valeur de l'attestation de l'expert-comptable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n°93</w:t>
            </w:r>
          </w:p>
          <w:p>
            <w:pPr/>
            <w:r>
              <w:rPr/>
              <w:t xml:space="preserve">Article dans une revue</w:t>
            </w:r>
          </w:p>
          <w:p>
            <w:pPr/>
            <w:hyperlink r:id="rId15" w:history="1">
              <w:r>
                <w:rPr>
                  <w:color w:val="#410a8c"/>
                  <w:u w:val="single"/>
                </w:rPr>
                <w:t xml:space="preserve">halshs-04128409v1</w:t>
              </w:r>
            </w:hyperlink>
          </w:p>
        </w:tc>
      </w:tr>
      <w:tr>
        <w:trPr/>
        <w:tc>
          <w:tcPr>
            <w:noWrap/>
          </w:tcPr>
          <w:p>
            <w:pPr>
              <w:spacing w:after="200"/>
            </w:pPr>
            <w:hyperlink r:id="rId16" w:history="1">
              <w:r>
                <w:rPr>
                  <w:color w:val="1e198e"/>
                  <w:b w:val="1"/>
                  <w:bCs w:val="1"/>
                  <w:u w:val="single"/>
                </w:rPr>
                <w:t xml:space="preserve">Communication par le ministère public de pièces extraites d'une procédure pénale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n°100</w:t>
            </w:r>
          </w:p>
          <w:p>
            <w:pPr/>
            <w:r>
              <w:rPr/>
              <w:t xml:space="preserve">Article dans une revue</w:t>
            </w:r>
          </w:p>
          <w:p>
            <w:pPr/>
            <w:hyperlink r:id="rId16" w:history="1">
              <w:r>
                <w:rPr>
                  <w:color w:val="#410a8c"/>
                  <w:u w:val="single"/>
                </w:rPr>
                <w:t xml:space="preserve">halshs-04128417v1</w:t>
              </w:r>
            </w:hyperlink>
          </w:p>
        </w:tc>
      </w:tr>
      <w:tr>
        <w:trPr/>
        <w:tc>
          <w:tcPr>
            <w:noWrap/>
          </w:tcPr>
          <w:p>
            <w:pPr>
              <w:spacing w:after="200"/>
            </w:pPr>
            <w:hyperlink r:id="rId17" w:history="1">
              <w:r>
                <w:rPr>
                  <w:color w:val="1e198e"/>
                  <w:b w:val="1"/>
                  <w:bCs w:val="1"/>
                  <w:u w:val="single"/>
                </w:rPr>
                <w:t xml:space="preserve">Chronique de jurisprudence locale de droit des entreprises en difficulté. Cour d’appel de Douai [Jurisprudence locale]</w:t>
              </w:r>
            </w:hyperlink>
          </w:p>
          <w:p>
            <w:pPr/>
            <w:hyperlink r:id="rId8" w:history="1">
              <w:r>
                <w:rPr>
                  <w:color w:val="#410a8c"/>
                  <w:u w:val="single"/>
                </w:rPr>
                <w:t xml:space="preserve">Christophe Delattre</w:t>
              </w:r>
            </w:hyperlink>
            <w:r>
              <w:rPr/>
              <w:t xml:space="preserve">,</w:t>
            </w:r>
            <w:hyperlink r:id="rId18" w:history="1">
              <w:r>
                <w:rPr>
                  <w:color w:val="#410a8c"/>
                  <w:u w:val="single"/>
                </w:rPr>
                <w:t xml:space="preserve">Marjorie Eeckhoudt</w:t>
              </w:r>
            </w:hyperlink>
            <w:r>
              <w:rPr/>
              <w:t xml:space="preserve">,</w:t>
            </w:r>
            <w:hyperlink r:id="rId19" w:history="1">
              <w:r>
                <w:rPr>
                  <w:color w:val="#410a8c"/>
                  <w:u w:val="single"/>
                </w:rPr>
                <w:t xml:space="preserve">Bertille Ghandour</w:t>
              </w:r>
            </w:hyperlink>
            <w:r>
              <w:rPr/>
              <w:t xml:space="preserve">,</w:t>
            </w:r>
            <w:hyperlink r:id="rId20" w:history="1">
              <w:r>
                <w:rPr>
                  <w:color w:val="#410a8c"/>
                  <w:u w:val="single"/>
                </w:rPr>
                <w:t xml:space="preserve">Veronique Bourgninaud</w:t>
              </w:r>
            </w:hyperlink>
            <w:r>
              <w:rPr/>
              <w:t xml:space="preserve">,</w:t>
            </w:r>
            <w:hyperlink r:id="rId21" w:history="1">
              <w:r>
                <w:rPr>
                  <w:color w:val="#410a8c"/>
                  <w:u w:val="single"/>
                </w:rPr>
                <w:t xml:space="preserve">Corinne Robaczewski</w:t>
              </w:r>
            </w:hyperlink>
            <w:r>
              <w:rPr/>
              <w:t xml:space="preserve">et al.</w:t>
            </w:r>
          </w:p>
          <w:p>
            <w:pPr/>
            <w:r>
              <w:rPr>
                <w:i w:val="1"/>
                <w:iCs w:val="1"/>
              </w:rPr>
              <w:t xml:space="preserve">Revue des procédures collectives civiles et commerciales</w:t>
            </w:r>
            <w:r>
              <w:rPr/>
              <w:t xml:space="preserve">, 2022, 6 [chron. 2], 9 p</w:t>
            </w:r>
          </w:p>
          <w:p>
            <w:pPr/>
            <w:r>
              <w:rPr/>
              <w:t xml:space="preserve">Article dans une revue</w:t>
            </w:r>
          </w:p>
          <w:p>
            <w:pPr/>
            <w:hyperlink r:id="rId17" w:history="1">
              <w:r>
                <w:rPr>
                  <w:color w:val="#410a8c"/>
                  <w:u w:val="single"/>
                </w:rPr>
                <w:t xml:space="preserve">hal-04529063v1</w:t>
              </w:r>
            </w:hyperlink>
          </w:p>
        </w:tc>
      </w:tr>
      <w:tr>
        <w:trPr/>
        <w:tc>
          <w:tcPr>
            <w:noWrap/>
          </w:tcPr>
          <w:p>
            <w:pPr>
              <w:spacing w:after="200"/>
            </w:pPr>
            <w:hyperlink r:id="rId22" w:history="1">
              <w:r>
                <w:rPr>
                  <w:color w:val="1e198e"/>
                  <w:b w:val="1"/>
                  <w:bCs w:val="1"/>
                  <w:u w:val="single"/>
                </w:rPr>
                <w:t xml:space="preserve">Date à prendre en compte pour déterminer l'absence de cessation des paiements depuis plus de 45 jours lors de l'ouverture d'une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n°95</w:t>
            </w:r>
          </w:p>
          <w:p>
            <w:pPr/>
            <w:r>
              <w:rPr/>
              <w:t xml:space="preserve">Article dans une revue</w:t>
            </w:r>
          </w:p>
          <w:p>
            <w:pPr/>
            <w:hyperlink r:id="rId22" w:history="1">
              <w:r>
                <w:rPr>
                  <w:color w:val="#410a8c"/>
                  <w:u w:val="single"/>
                </w:rPr>
                <w:t xml:space="preserve">halshs-04128411v1</w:t>
              </w:r>
            </w:hyperlink>
          </w:p>
        </w:tc>
      </w:tr>
      <w:tr>
        <w:trPr/>
        <w:tc>
          <w:tcPr>
            <w:noWrap/>
          </w:tcPr>
          <w:p>
            <w:pPr>
              <w:spacing w:after="200"/>
            </w:pPr>
            <w:hyperlink r:id="rId23" w:history="1">
              <w:r>
                <w:rPr>
                  <w:color w:val="1e198e"/>
                  <w:b w:val="1"/>
                  <w:bCs w:val="1"/>
                  <w:u w:val="single"/>
                </w:rPr>
                <w:t xml:space="preserve">Éléments pour caractériser l'absence de coopération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n°7</w:t>
            </w:r>
          </w:p>
          <w:p>
            <w:pPr/>
            <w:r>
              <w:rPr/>
              <w:t xml:space="preserve">Article dans une revue</w:t>
            </w:r>
          </w:p>
          <w:p>
            <w:pPr/>
            <w:hyperlink r:id="rId23" w:history="1">
              <w:r>
                <w:rPr>
                  <w:color w:val="#410a8c"/>
                  <w:u w:val="single"/>
                </w:rPr>
                <w:t xml:space="preserve">halshs-04128402v1</w:t>
              </w:r>
            </w:hyperlink>
          </w:p>
        </w:tc>
      </w:tr>
      <w:tr>
        <w:trPr/>
        <w:tc>
          <w:tcPr>
            <w:noWrap/>
          </w:tcPr>
          <w:p>
            <w:pPr>
              <w:spacing w:after="200"/>
            </w:pPr>
            <w:hyperlink r:id="rId24" w:history="1">
              <w:r>
                <w:rPr>
                  <w:color w:val="1e198e"/>
                  <w:b w:val="1"/>
                  <w:bCs w:val="1"/>
                  <w:u w:val="single"/>
                </w:rPr>
                <w:t xml:space="preserve">Précisions sur la procédure de délocalisation d'une mesure de prévention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n°92</w:t>
            </w:r>
          </w:p>
          <w:p>
            <w:pPr/>
            <w:r>
              <w:rPr/>
              <w:t xml:space="preserve">Article dans une revue</w:t>
            </w:r>
          </w:p>
          <w:p>
            <w:pPr/>
            <w:hyperlink r:id="rId24" w:history="1">
              <w:r>
                <w:rPr>
                  <w:color w:val="#410a8c"/>
                  <w:u w:val="single"/>
                </w:rPr>
                <w:t xml:space="preserve">halshs-04128407v1</w:t>
              </w:r>
            </w:hyperlink>
          </w:p>
        </w:tc>
      </w:tr>
      <w:tr>
        <w:trPr/>
        <w:tc>
          <w:tcPr>
            <w:noWrap/>
          </w:tcPr>
          <w:p>
            <w:pPr>
              <w:spacing w:after="200"/>
            </w:pPr>
            <w:hyperlink r:id="rId25" w:history="1">
              <w:r>
                <w:rPr>
                  <w:color w:val="1e198e"/>
                  <w:b w:val="1"/>
                  <w:bCs w:val="1"/>
                  <w:u w:val="single"/>
                </w:rPr>
                <w:t xml:space="preserve">De la délimitation du périmètre de l'interdiction de gérer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n°14</w:t>
            </w:r>
          </w:p>
          <w:p>
            <w:pPr/>
            <w:r>
              <w:rPr/>
              <w:t xml:space="preserve">Article dans une revue</w:t>
            </w:r>
          </w:p>
          <w:p>
            <w:pPr/>
            <w:hyperlink r:id="rId25" w:history="1">
              <w:r>
                <w:rPr>
                  <w:color w:val="#410a8c"/>
                  <w:u w:val="single"/>
                </w:rPr>
                <w:t xml:space="preserve">halshs-04128405v1</w:t>
              </w:r>
            </w:hyperlink>
          </w:p>
        </w:tc>
      </w:tr>
      <w:tr>
        <w:trPr/>
        <w:tc>
          <w:tcPr>
            <w:noWrap/>
          </w:tcPr>
          <w:p>
            <w:pPr>
              <w:spacing w:after="200"/>
            </w:pPr>
            <w:hyperlink r:id="rId26" w:history="1">
              <w:r>
                <w:rPr>
                  <w:color w:val="1e198e"/>
                  <w:b w:val="1"/>
                  <w:bCs w:val="1"/>
                  <w:u w:val="single"/>
                </w:rPr>
                <w:t xml:space="preserve">Temporalité de la notion d'absence de coopération au sens des articles L. 635-5, 5° et L.653-8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w:t>
            </w:r>
          </w:p>
          <w:p>
            <w:pPr/>
            <w:r>
              <w:rPr/>
              <w:t xml:space="preserve">Article dans une revue</w:t>
            </w:r>
          </w:p>
          <w:p>
            <w:pPr/>
            <w:hyperlink r:id="rId26" w:history="1">
              <w:r>
                <w:rPr>
                  <w:color w:val="#410a8c"/>
                  <w:u w:val="single"/>
                </w:rPr>
                <w:t xml:space="preserve">halshs-04128403v1</w:t>
              </w:r>
            </w:hyperlink>
          </w:p>
        </w:tc>
      </w:tr>
      <w:tr>
        <w:trPr/>
        <w:tc>
          <w:tcPr>
            <w:noWrap/>
          </w:tcPr>
          <w:p>
            <w:pPr>
              <w:spacing w:after="200"/>
            </w:pPr>
            <w:hyperlink r:id="rId27" w:history="1">
              <w:r>
                <w:rPr>
                  <w:color w:val="1e198e"/>
                  <w:b w:val="1"/>
                  <w:bCs w:val="1"/>
                  <w:u w:val="single"/>
                </w:rPr>
                <w:t xml:space="preserve">Le président a son mot à dire sur le choix du conciliateur proposé par le débiteur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n°97</w:t>
            </w:r>
          </w:p>
          <w:p>
            <w:pPr/>
            <w:r>
              <w:rPr/>
              <w:t xml:space="preserve">Article dans une revue</w:t>
            </w:r>
          </w:p>
          <w:p>
            <w:pPr/>
            <w:hyperlink r:id="rId27" w:history="1">
              <w:r>
                <w:rPr>
                  <w:color w:val="#410a8c"/>
                  <w:u w:val="single"/>
                </w:rPr>
                <w:t xml:space="preserve">halshs-04128414v1</w:t>
              </w:r>
            </w:hyperlink>
          </w:p>
        </w:tc>
      </w:tr>
      <w:tr>
        <w:trPr/>
        <w:tc>
          <w:tcPr>
            <w:noWrap/>
          </w:tcPr>
          <w:p>
            <w:pPr>
              <w:spacing w:after="200"/>
            </w:pPr>
            <w:hyperlink r:id="rId28" w:history="1">
              <w:r>
                <w:rPr>
                  <w:color w:val="1e198e"/>
                  <w:b w:val="1"/>
                  <w:bCs w:val="1"/>
                  <w:u w:val="single"/>
                </w:rPr>
                <w:t xml:space="preserve">L'entretien de prévention doit être une prise de conscience par le débiteur de la réalité de sa situation économique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n°91</w:t>
            </w:r>
          </w:p>
          <w:p>
            <w:pPr/>
            <w:r>
              <w:rPr/>
              <w:t xml:space="preserve">Article dans une revue</w:t>
            </w:r>
          </w:p>
          <w:p>
            <w:pPr/>
            <w:hyperlink r:id="rId28" w:history="1">
              <w:r>
                <w:rPr>
                  <w:color w:val="#410a8c"/>
                  <w:u w:val="single"/>
                </w:rPr>
                <w:t xml:space="preserve">halshs-04128406v1</w:t>
              </w:r>
            </w:hyperlink>
          </w:p>
        </w:tc>
      </w:tr>
      <w:tr>
        <w:trPr/>
        <w:tc>
          <w:tcPr>
            <w:noWrap/>
          </w:tcPr>
          <w:p>
            <w:pPr>
              <w:spacing w:after="200"/>
            </w:pPr>
            <w:hyperlink r:id="rId29" w:history="1">
              <w:r>
                <w:rPr>
                  <w:color w:val="1e198e"/>
                  <w:b w:val="1"/>
                  <w:bCs w:val="1"/>
                  <w:u w:val="single"/>
                </w:rPr>
                <w:t xml:space="preserve">Temporalité de la demande de levée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n°101</w:t>
            </w:r>
          </w:p>
          <w:p>
            <w:pPr/>
            <w:r>
              <w:rPr/>
              <w:t xml:space="preserve">Article dans une revue</w:t>
            </w:r>
          </w:p>
          <w:p>
            <w:pPr/>
            <w:hyperlink r:id="rId29" w:history="1">
              <w:r>
                <w:rPr>
                  <w:color w:val="#410a8c"/>
                  <w:u w:val="single"/>
                </w:rPr>
                <w:t xml:space="preserve">halshs-04128418v1</w:t>
              </w:r>
            </w:hyperlink>
          </w:p>
        </w:tc>
      </w:tr>
      <w:tr>
        <w:trPr/>
        <w:tc>
          <w:tcPr>
            <w:noWrap/>
          </w:tcPr>
          <w:p>
            <w:pPr>
              <w:spacing w:after="200"/>
            </w:pPr>
            <w:hyperlink r:id="rId30" w:history="1">
              <w:r>
                <w:rPr>
                  <w:color w:val="1e198e"/>
                  <w:b w:val="1"/>
                  <w:bCs w:val="1"/>
                  <w:u w:val="single"/>
                </w:rPr>
                <w:t xml:space="preserve">Seul le ministère public peut saisir le juge commissaire pour céder un actif à un tiers frappé par l'interdiction reprise à l'article L.642-3 du code de commerce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2022, n°200L9</w:t>
            </w:r>
          </w:p>
          <w:p>
            <w:pPr/>
            <w:r>
              <w:rPr/>
              <w:t xml:space="preserve">Article dans une revue</w:t>
            </w:r>
          </w:p>
          <w:p>
            <w:pPr/>
            <w:hyperlink r:id="rId30" w:history="1">
              <w:r>
                <w:rPr>
                  <w:color w:val="#410a8c"/>
                  <w:u w:val="single"/>
                </w:rPr>
                <w:t xml:space="preserve">halshs-04128400v1</w:t>
              </w:r>
            </w:hyperlink>
          </w:p>
        </w:tc>
      </w:tr>
      <w:tr>
        <w:trPr/>
        <w:tc>
          <w:tcPr>
            <w:noWrap/>
          </w:tcPr>
          <w:p>
            <w:pPr>
              <w:spacing w:after="200"/>
            </w:pPr>
            <w:hyperlink r:id="rId31" w:history="1">
              <w:r>
                <w:rPr>
                  <w:color w:val="1e198e"/>
                  <w:b w:val="1"/>
                  <w:bCs w:val="1"/>
                  <w:u w:val="single"/>
                </w:rPr>
                <w:t xml:space="preserve">Nouveau rappel de la Cour de cassation : une déclaration de cessation des paiements tardive ne peut être sanctionnée que par 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2022</w:t>
            </w:r>
          </w:p>
          <w:p>
            <w:pPr/>
            <w:r>
              <w:rPr/>
              <w:t xml:space="preserve">Article dans une revue</w:t>
            </w:r>
          </w:p>
          <w:p>
            <w:pPr/>
            <w:hyperlink r:id="rId31" w:history="1">
              <w:r>
                <w:rPr>
                  <w:color w:val="#410a8c"/>
                  <w:u w:val="single"/>
                </w:rPr>
                <w:t xml:space="preserve">halshs-04128397v1</w:t>
              </w:r>
            </w:hyperlink>
          </w:p>
        </w:tc>
      </w:tr>
      <w:tr>
        <w:trPr/>
        <w:tc>
          <w:tcPr>
            <w:noWrap/>
          </w:tcPr>
          <w:p>
            <w:pPr>
              <w:spacing w:after="200"/>
            </w:pPr>
            <w:hyperlink r:id="rId32" w:history="1">
              <w:r>
                <w:rPr>
                  <w:color w:val="1e198e"/>
                  <w:b w:val="1"/>
                  <w:bCs w:val="1"/>
                  <w:u w:val="single"/>
                </w:rPr>
                <w:t xml:space="preserve">Rôle du ministère public sollicité pour donner son avis sur la rémunération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n°98</w:t>
            </w:r>
          </w:p>
          <w:p>
            <w:pPr/>
            <w:r>
              <w:rPr/>
              <w:t xml:space="preserve">Article dans une revue</w:t>
            </w:r>
          </w:p>
          <w:p>
            <w:pPr/>
            <w:hyperlink r:id="rId32" w:history="1">
              <w:r>
                <w:rPr>
                  <w:color w:val="#410a8c"/>
                  <w:u w:val="single"/>
                </w:rPr>
                <w:t xml:space="preserve">halshs-04128415v1</w:t>
              </w:r>
            </w:hyperlink>
          </w:p>
        </w:tc>
      </w:tr>
      <w:tr>
        <w:trPr/>
        <w:tc>
          <w:tcPr>
            <w:noWrap/>
          </w:tcPr>
          <w:p>
            <w:pPr>
              <w:spacing w:after="200"/>
            </w:pPr>
            <w:hyperlink r:id="rId33" w:history="1">
              <w:r>
                <w:rPr>
                  <w:color w:val="1e198e"/>
                  <w:b w:val="1"/>
                  <w:bCs w:val="1"/>
                  <w:u w:val="single"/>
                </w:rPr>
                <w:t xml:space="preserve">Le retrait d'une interdiction de gérer prononcée par une juridiction civile ou commerciale au bulletin n° 2 du casier judiciaire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2022, n°200, pp.3</w:t>
            </w:r>
          </w:p>
          <w:p>
            <w:pPr/>
            <w:r>
              <w:rPr/>
              <w:t xml:space="preserve">Article dans une revue</w:t>
            </w:r>
          </w:p>
          <w:p>
            <w:pPr/>
            <w:hyperlink r:id="rId33" w:history="1">
              <w:r>
                <w:rPr>
                  <w:color w:val="#410a8c"/>
                  <w:u w:val="single"/>
                </w:rPr>
                <w:t xml:space="preserve">halshs-04128398v1</w:t>
              </w:r>
            </w:hyperlink>
          </w:p>
        </w:tc>
      </w:tr>
      <w:tr>
        <w:trPr/>
        <w:tc>
          <w:tcPr>
            <w:noWrap/>
          </w:tcPr>
          <w:p>
            <w:pPr>
              <w:spacing w:after="200"/>
            </w:pPr>
            <w:hyperlink r:id="rId34" w:history="1">
              <w:r>
                <w:rPr>
                  <w:color w:val="1e198e"/>
                  <w:b w:val="1"/>
                  <w:bCs w:val="1"/>
                  <w:u w:val="single"/>
                </w:rPr>
                <w:t xml:space="preserve">Nouvelle cassation pour défaut de présence du ministère public partie principale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2022</w:t>
            </w:r>
          </w:p>
          <w:p>
            <w:pPr/>
            <w:r>
              <w:rPr/>
              <w:t xml:space="preserve">Article dans une revue</w:t>
            </w:r>
          </w:p>
          <w:p>
            <w:pPr/>
            <w:hyperlink r:id="rId34" w:history="1">
              <w:r>
                <w:rPr>
                  <w:color w:val="#410a8c"/>
                  <w:u w:val="single"/>
                </w:rPr>
                <w:t xml:space="preserve">halshs-04128399v1</w:t>
              </w:r>
            </w:hyperlink>
          </w:p>
        </w:tc>
      </w:tr>
      <w:tr>
        <w:trPr/>
        <w:tc>
          <w:tcPr>
            <w:noWrap/>
          </w:tcPr>
          <w:p>
            <w:pPr>
              <w:spacing w:after="200"/>
            </w:pPr>
            <w:hyperlink r:id="rId35" w:history="1">
              <w:r>
                <w:rPr>
                  <w:color w:val="1e198e"/>
                  <w:b w:val="1"/>
                  <w:bCs w:val="1"/>
                  <w:u w:val="single"/>
                </w:rPr>
                <w:t xml:space="preserve">Temporalité de la notion de détournement d'actif au sens de l'article L.653-4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n°12</w:t>
            </w:r>
          </w:p>
          <w:p>
            <w:pPr/>
            <w:r>
              <w:rPr/>
              <w:t xml:space="preserve">Article dans une revue</w:t>
            </w:r>
          </w:p>
          <w:p>
            <w:pPr/>
            <w:hyperlink r:id="rId35" w:history="1">
              <w:r>
                <w:rPr>
                  <w:color w:val="#410a8c"/>
                  <w:u w:val="single"/>
                </w:rPr>
                <w:t xml:space="preserve">halshs-04128404v1</w:t>
              </w:r>
            </w:hyperlink>
          </w:p>
        </w:tc>
      </w:tr>
      <w:tr>
        <w:trPr/>
        <w:tc>
          <w:tcPr>
            <w:noWrap/>
          </w:tcPr>
          <w:p>
            <w:pPr>
              <w:spacing w:after="200"/>
            </w:pPr>
            <w:hyperlink r:id="rId36" w:history="1">
              <w:r>
                <w:rPr>
                  <w:color w:val="1e198e"/>
                  <w:b w:val="1"/>
                  <w:bCs w:val="1"/>
                  <w:u w:val="single"/>
                </w:rPr>
                <w:t xml:space="preserve">Le ministère public : organe de contrôle à l'ouverture de la conciliation et aide à la prise de décision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n°99</w:t>
            </w:r>
          </w:p>
          <w:p>
            <w:pPr/>
            <w:r>
              <w:rPr/>
              <w:t xml:space="preserve">Article dans une revue</w:t>
            </w:r>
          </w:p>
          <w:p>
            <w:pPr/>
            <w:hyperlink r:id="rId36" w:history="1">
              <w:r>
                <w:rPr>
                  <w:color w:val="#410a8c"/>
                  <w:u w:val="single"/>
                </w:rPr>
                <w:t xml:space="preserve">halshs-04128416v1</w:t>
              </w:r>
            </w:hyperlink>
          </w:p>
        </w:tc>
      </w:tr>
      <w:tr>
        <w:trPr/>
        <w:tc>
          <w:tcPr>
            <w:noWrap/>
          </w:tcPr>
          <w:p>
            <w:pPr>
              <w:spacing w:after="200"/>
            </w:pPr>
            <w:hyperlink r:id="rId37" w:history="1">
              <w:r>
                <w:rPr>
                  <w:color w:val="1e198e"/>
                  <w:b w:val="1"/>
                  <w:bCs w:val="1"/>
                  <w:u w:val="single"/>
                </w:rPr>
                <w:t xml:space="preserve">La demande de dispense d'inscription au bulletin n° 2 du casier judiciaire d'une interdiction de gérer prononcée au visa des articles L.653-1 et suivants du code de commerce ne relève pas de l'article 775-1 du code de procédure pénale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37" w:history="1">
              <w:r>
                <w:rPr>
                  <w:color w:val="#410a8c"/>
                  <w:u w:val="single"/>
                </w:rPr>
                <w:t xml:space="preserve">halshs-04128435v1</w:t>
              </w:r>
            </w:hyperlink>
          </w:p>
        </w:tc>
      </w:tr>
      <w:tr>
        <w:trPr/>
        <w:tc>
          <w:tcPr>
            <w:noWrap/>
          </w:tcPr>
          <w:p>
            <w:pPr>
              <w:spacing w:after="200"/>
            </w:pPr>
            <w:hyperlink r:id="rId38" w:history="1">
              <w:r>
                <w:rPr>
                  <w:color w:val="1e198e"/>
                  <w:b w:val="1"/>
                  <w:bCs w:val="1"/>
                  <w:u w:val="single"/>
                </w:rPr>
                <w:t xml:space="preserve">Saisine du tribunal par le ministère public et absence du dirigeant à l'audience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n°143</w:t>
            </w:r>
          </w:p>
          <w:p>
            <w:pPr/>
            <w:r>
              <w:rPr/>
              <w:t xml:space="preserve">Article dans une revue</w:t>
            </w:r>
          </w:p>
          <w:p>
            <w:pPr/>
            <w:hyperlink r:id="rId38" w:history="1">
              <w:r>
                <w:rPr>
                  <w:color w:val="#410a8c"/>
                  <w:u w:val="single"/>
                </w:rPr>
                <w:t xml:space="preserve">halshs-04128438v1</w:t>
              </w:r>
            </w:hyperlink>
          </w:p>
        </w:tc>
      </w:tr>
      <w:tr>
        <w:trPr/>
        <w:tc>
          <w:tcPr>
            <w:noWrap/>
          </w:tcPr>
          <w:p>
            <w:pPr>
              <w:spacing w:after="200"/>
            </w:pPr>
            <w:hyperlink r:id="rId39" w:history="1">
              <w:r>
                <w:rPr>
                  <w:color w:val="1e198e"/>
                  <w:b w:val="1"/>
                  <w:bCs w:val="1"/>
                  <w:u w:val="single"/>
                </w:rPr>
                <w:t xml:space="preserve">On ne transige pas avec l'intérêt général</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2021, n°29</w:t>
            </w:r>
          </w:p>
          <w:p>
            <w:pPr/>
            <w:r>
              <w:rPr/>
              <w:t xml:space="preserve">Article dans une revue</w:t>
            </w:r>
          </w:p>
          <w:p>
            <w:pPr/>
            <w:hyperlink r:id="rId39" w:history="1">
              <w:r>
                <w:rPr>
                  <w:color w:val="#410a8c"/>
                  <w:u w:val="single"/>
                </w:rPr>
                <w:t xml:space="preserve">halshs-04128432v1</w:t>
              </w:r>
            </w:hyperlink>
          </w:p>
        </w:tc>
      </w:tr>
      <w:tr>
        <w:trPr/>
        <w:tc>
          <w:tcPr>
            <w:noWrap/>
          </w:tcPr>
          <w:p>
            <w:pPr>
              <w:spacing w:after="200"/>
            </w:pPr>
            <w:hyperlink r:id="rId40" w:history="1">
              <w:r>
                <w:rPr>
                  <w:color w:val="1e198e"/>
                  <w:b w:val="1"/>
                  <w:bCs w:val="1"/>
                  <w:u w:val="single"/>
                </w:rPr>
                <w:t xml:space="preserve">L'intervention du ministère public doit être claire, non équivoque et ne peut relever d'une simple interrogation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40" w:history="1">
              <w:r>
                <w:rPr>
                  <w:color w:val="#410a8c"/>
                  <w:u w:val="single"/>
                </w:rPr>
                <w:t xml:space="preserve">halshs-04128430v1</w:t>
              </w:r>
            </w:hyperlink>
          </w:p>
        </w:tc>
      </w:tr>
      <w:tr>
        <w:trPr/>
        <w:tc>
          <w:tcPr>
            <w:noWrap/>
          </w:tcPr>
          <w:p>
            <w:pPr>
              <w:spacing w:after="200"/>
            </w:pPr>
            <w:hyperlink r:id="rId41" w:history="1">
              <w:r>
                <w:rPr>
                  <w:color w:val="1e198e"/>
                  <w:b w:val="1"/>
                  <w:bCs w:val="1"/>
                  <w:u w:val="single"/>
                </w:rPr>
                <w:t xml:space="preserve">Quand le ministère public intervient en lieu et place d'un créancier institutionnel pour mettre fin à un état de cessation des paiements avéré depuis plusieurs années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n°142</w:t>
            </w:r>
          </w:p>
          <w:p>
            <w:pPr/>
            <w:r>
              <w:rPr/>
              <w:t xml:space="preserve">Article dans une revue</w:t>
            </w:r>
          </w:p>
          <w:p>
            <w:pPr/>
            <w:hyperlink r:id="rId41" w:history="1">
              <w:r>
                <w:rPr>
                  <w:color w:val="#410a8c"/>
                  <w:u w:val="single"/>
                </w:rPr>
                <w:t xml:space="preserve">halshs-04128437v1</w:t>
              </w:r>
            </w:hyperlink>
          </w:p>
        </w:tc>
      </w:tr>
      <w:tr>
        <w:trPr/>
        <w:tc>
          <w:tcPr>
            <w:noWrap/>
          </w:tcPr>
          <w:p>
            <w:pPr>
              <w:spacing w:after="200"/>
            </w:pPr>
            <w:hyperlink r:id="rId42" w:history="1">
              <w:r>
                <w:rPr>
                  <w:color w:val="1e198e"/>
                  <w:b w:val="1"/>
                  <w:bCs w:val="1"/>
                  <w:u w:val="single"/>
                </w:rPr>
                <w:t xml:space="preserve">Si le comité social et économique (CSE) peut régulariser un appel nullité du jugement de plan de cession, il doit démontrer l'existence d'un excès de pouvoir sous peine de voir son appel rejeté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n°22</w:t>
            </w:r>
          </w:p>
          <w:p>
            <w:pPr/>
            <w:r>
              <w:rPr/>
              <w:t xml:space="preserve">Article dans une revue</w:t>
            </w:r>
          </w:p>
          <w:p>
            <w:pPr/>
            <w:hyperlink r:id="rId42" w:history="1">
              <w:r>
                <w:rPr>
                  <w:color w:val="#410a8c"/>
                  <w:u w:val="single"/>
                </w:rPr>
                <w:t xml:space="preserve">halshs-04128436v1</w:t>
              </w:r>
            </w:hyperlink>
          </w:p>
        </w:tc>
      </w:tr>
      <w:tr>
        <w:trPr/>
        <w:tc>
          <w:tcPr>
            <w:noWrap/>
          </w:tcPr>
          <w:p>
            <w:pPr>
              <w:spacing w:after="200"/>
            </w:pPr>
            <w:hyperlink r:id="rId43" w:history="1">
              <w:r>
                <w:rPr>
                  <w:color w:val="1e198e"/>
                  <w:b w:val="1"/>
                  <w:bCs w:val="1"/>
                  <w:u w:val="single"/>
                </w:rPr>
                <w:t xml:space="preserve">Les points de contrôle dans la procédure de conciliation : la répartition des rôles entre le président et le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43" w:history="1">
              <w:r>
                <w:rPr>
                  <w:color w:val="#410a8c"/>
                  <w:u w:val="single"/>
                </w:rPr>
                <w:t xml:space="preserve">halshs-04128425v1</w:t>
              </w:r>
            </w:hyperlink>
          </w:p>
        </w:tc>
      </w:tr>
      <w:tr>
        <w:trPr/>
        <w:tc>
          <w:tcPr>
            <w:noWrap/>
          </w:tcPr>
          <w:p>
            <w:pPr>
              <w:spacing w:after="200"/>
            </w:pPr>
            <w:hyperlink r:id="rId44" w:history="1">
              <w:r>
                <w:rPr>
                  <w:color w:val="1e198e"/>
                  <w:b w:val="1"/>
                  <w:bCs w:val="1"/>
                  <w:u w:val="single"/>
                </w:rPr>
                <w:t xml:space="preserve">Absence de réponse du dirigeant à la convocation du président du tribunal pour un entretien de prévention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n°147</w:t>
            </w:r>
          </w:p>
          <w:p>
            <w:pPr/>
            <w:r>
              <w:rPr/>
              <w:t xml:space="preserve">Article dans une revue</w:t>
            </w:r>
          </w:p>
          <w:p>
            <w:pPr/>
            <w:hyperlink r:id="rId44" w:history="1">
              <w:r>
                <w:rPr>
                  <w:color w:val="#410a8c"/>
                  <w:u w:val="single"/>
                </w:rPr>
                <w:t xml:space="preserve">halshs-04128443v1</w:t>
              </w:r>
            </w:hyperlink>
          </w:p>
        </w:tc>
      </w:tr>
      <w:tr>
        <w:trPr/>
        <w:tc>
          <w:tcPr>
            <w:noWrap/>
          </w:tcPr>
          <w:p>
            <w:pPr>
              <w:spacing w:after="200"/>
            </w:pPr>
            <w:hyperlink r:id="rId45" w:history="1">
              <w:r>
                <w:rPr>
                  <w:color w:val="1e198e"/>
                  <w:b w:val="1"/>
                  <w:bCs w:val="1"/>
                  <w:u w:val="single"/>
                </w:rPr>
                <w:t xml:space="preserve">De quelques mauvaises pratiques bancaires</w:t>
              </w:r>
            </w:hyperlink>
          </w:p>
          <w:p>
            <w:pPr/>
            <w:hyperlink r:id="rId8" w:history="1">
              <w:r>
                <w:rPr>
                  <w:color w:val="#410a8c"/>
                  <w:u w:val="single"/>
                </w:rPr>
                <w:t xml:space="preserve">Christophe Delattre</w:t>
              </w:r>
            </w:hyperlink>
          </w:p>
          <w:p>
            <w:pPr/>
            <w:r>
              <w:rPr>
                <w:i w:val="1"/>
                <w:iCs w:val="1"/>
              </w:rPr>
              <w:t xml:space="preserve">Revue de droit bancaire et financier</w:t>
            </w:r>
            <w:r>
              <w:rPr/>
              <w:t xml:space="preserve">, 2021</w:t>
            </w:r>
          </w:p>
          <w:p>
            <w:pPr/>
            <w:r>
              <w:rPr/>
              <w:t xml:space="preserve">Article dans une revue</w:t>
            </w:r>
          </w:p>
          <w:p>
            <w:pPr/>
            <w:hyperlink r:id="rId45" w:history="1">
              <w:r>
                <w:rPr>
                  <w:color w:val="#410a8c"/>
                  <w:u w:val="single"/>
                </w:rPr>
                <w:t xml:space="preserve">halshs-04128421v1</w:t>
              </w:r>
            </w:hyperlink>
          </w:p>
        </w:tc>
      </w:tr>
      <w:tr>
        <w:trPr/>
        <w:tc>
          <w:tcPr>
            <w:noWrap/>
          </w:tcPr>
          <w:p>
            <w:pPr>
              <w:spacing w:after="200"/>
            </w:pPr>
            <w:hyperlink r:id="rId46" w:history="1">
              <w:r>
                <w:rPr>
                  <w:color w:val="1e198e"/>
                  <w:b w:val="1"/>
                  <w:bCs w:val="1"/>
                  <w:u w:val="single"/>
                </w:rPr>
                <w:t xml:space="preserve">Irrecevabilité d'une demande de conciliation formée en appel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n°144</w:t>
            </w:r>
          </w:p>
          <w:p>
            <w:pPr/>
            <w:r>
              <w:rPr/>
              <w:t xml:space="preserve">Article dans une revue</w:t>
            </w:r>
          </w:p>
          <w:p>
            <w:pPr/>
            <w:hyperlink r:id="rId46" w:history="1">
              <w:r>
                <w:rPr>
                  <w:color w:val="#410a8c"/>
                  <w:u w:val="single"/>
                </w:rPr>
                <w:t xml:space="preserve">halshs-04128440v1</w:t>
              </w:r>
            </w:hyperlink>
          </w:p>
        </w:tc>
      </w:tr>
      <w:tr>
        <w:trPr/>
        <w:tc>
          <w:tcPr>
            <w:noWrap/>
          </w:tcPr>
          <w:p>
            <w:pPr>
              <w:spacing w:after="200"/>
            </w:pPr>
            <w:hyperlink r:id="rId47" w:history="1">
              <w:r>
                <w:rPr>
                  <w:color w:val="1e198e"/>
                  <w:b w:val="1"/>
                  <w:bCs w:val="1"/>
                  <w:u w:val="single"/>
                </w:rPr>
                <w:t xml:space="preserve">Conclusion d'un moratoire avec la commission des chefs des services fiscaux et période suspecte ne font pas bon ménage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n°145</w:t>
            </w:r>
          </w:p>
          <w:p>
            <w:pPr/>
            <w:r>
              <w:rPr/>
              <w:t xml:space="preserve">Article dans une revue</w:t>
            </w:r>
          </w:p>
          <w:p>
            <w:pPr/>
            <w:hyperlink r:id="rId47" w:history="1">
              <w:r>
                <w:rPr>
                  <w:color w:val="#410a8c"/>
                  <w:u w:val="single"/>
                </w:rPr>
                <w:t xml:space="preserve">halshs-04128441v1</w:t>
              </w:r>
            </w:hyperlink>
          </w:p>
        </w:tc>
      </w:tr>
      <w:tr>
        <w:trPr/>
        <w:tc>
          <w:tcPr>
            <w:noWrap/>
          </w:tcPr>
          <w:p>
            <w:pPr>
              <w:spacing w:after="200"/>
            </w:pPr>
            <w:hyperlink r:id="rId48" w:history="1">
              <w:r>
                <w:rPr>
                  <w:color w:val="1e198e"/>
                  <w:b w:val="1"/>
                  <w:bCs w:val="1"/>
                  <w:u w:val="single"/>
                </w:rPr>
                <w:t xml:space="preserve">Dans le cadre de la taxation de sa rémunération, le professionnel doit justifier sa demande notamment au niveau du temps passé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48" w:history="1">
              <w:r>
                <w:rPr>
                  <w:color w:val="#410a8c"/>
                  <w:u w:val="single"/>
                </w:rPr>
                <w:t xml:space="preserve">halshs-04128434v1</w:t>
              </w:r>
            </w:hyperlink>
          </w:p>
        </w:tc>
      </w:tr>
      <w:tr>
        <w:trPr/>
        <w:tc>
          <w:tcPr>
            <w:noWrap/>
          </w:tcPr>
          <w:p>
            <w:pPr>
              <w:spacing w:after="200"/>
            </w:pPr>
            <w:hyperlink r:id="rId49" w:history="1">
              <w:r>
                <w:rPr>
                  <w:color w:val="1e198e"/>
                  <w:b w:val="1"/>
                  <w:bCs w:val="1"/>
                  <w:u w:val="single"/>
                </w:rPr>
                <w:t xml:space="preserve">Conditions d'ouverture d'une procédure collective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49" w:history="1">
              <w:r>
                <w:rPr>
                  <w:color w:val="#410a8c"/>
                  <w:u w:val="single"/>
                </w:rPr>
                <w:t xml:space="preserve">halshs-04128429v1</w:t>
              </w:r>
            </w:hyperlink>
          </w:p>
        </w:tc>
      </w:tr>
      <w:tr>
        <w:trPr/>
        <w:tc>
          <w:tcPr>
            <w:noWrap/>
          </w:tcPr>
          <w:p>
            <w:pPr>
              <w:spacing w:after="200"/>
            </w:pPr>
            <w:hyperlink r:id="rId50" w:history="1">
              <w:r>
                <w:rPr>
                  <w:color w:val="1e198e"/>
                  <w:b w:val="1"/>
                  <w:bCs w:val="1"/>
                  <w:u w:val="single"/>
                </w:rPr>
                <w:t xml:space="preserve">Le principe de l'estoppel et le ministère public de cour d'appel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2021, n°200b4</w:t>
            </w:r>
          </w:p>
          <w:p>
            <w:pPr/>
            <w:r>
              <w:rPr/>
              <w:t xml:space="preserve">Article dans une revue</w:t>
            </w:r>
          </w:p>
          <w:p>
            <w:pPr/>
            <w:hyperlink r:id="rId50" w:history="1">
              <w:r>
                <w:rPr>
                  <w:color w:val="#410a8c"/>
                  <w:u w:val="single"/>
                </w:rPr>
                <w:t xml:space="preserve">halshs-04128423v1</w:t>
              </w:r>
            </w:hyperlink>
          </w:p>
        </w:tc>
      </w:tr>
      <w:tr>
        <w:trPr/>
        <w:tc>
          <w:tcPr>
            <w:noWrap/>
          </w:tcPr>
          <w:p>
            <w:pPr>
              <w:spacing w:after="200"/>
            </w:pPr>
            <w:hyperlink r:id="rId51" w:history="1">
              <w:r>
                <w:rPr>
                  <w:color w:val="1e198e"/>
                  <w:b w:val="1"/>
                  <w:bCs w:val="1"/>
                  <w:u w:val="single"/>
                </w:rPr>
                <w:t xml:space="preserve">Ministère public : organe de contrôle de la durée d'une procédure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1" w:history="1">
              <w:r>
                <w:rPr>
                  <w:color w:val="#410a8c"/>
                  <w:u w:val="single"/>
                </w:rPr>
                <w:t xml:space="preserve">halshs-04128426v1</w:t>
              </w:r>
            </w:hyperlink>
          </w:p>
        </w:tc>
      </w:tr>
      <w:tr>
        <w:trPr/>
        <w:tc>
          <w:tcPr>
            <w:noWrap/>
          </w:tcPr>
          <w:p>
            <w:pPr>
              <w:spacing w:after="200"/>
            </w:pPr>
            <w:hyperlink r:id="rId52" w:history="1">
              <w:r>
                <w:rPr>
                  <w:color w:val="1e198e"/>
                  <w:b w:val="1"/>
                  <w:bCs w:val="1"/>
                  <w:u w:val="single"/>
                </w:rPr>
                <w:t xml:space="preserve">L'obligation de révélation du professionnel de l'insolvabilité au ministère public au visa de l'article L.814-12 du code de commerce n'est pas une option, mais une obligation légale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2" w:history="1">
              <w:r>
                <w:rPr>
                  <w:color w:val="#410a8c"/>
                  <w:u w:val="single"/>
                </w:rPr>
                <w:t xml:space="preserve">halshs-04128433v1</w:t>
              </w:r>
            </w:hyperlink>
          </w:p>
        </w:tc>
      </w:tr>
      <w:tr>
        <w:trPr/>
        <w:tc>
          <w:tcPr>
            <w:noWrap/>
          </w:tcPr>
          <w:p>
            <w:pPr>
              <w:spacing w:after="200"/>
            </w:pPr>
            <w:hyperlink r:id="rId53" w:history="1">
              <w:r>
                <w:rPr>
                  <w:color w:val="1e198e"/>
                  <w:b w:val="1"/>
                  <w:bCs w:val="1"/>
                  <w:u w:val="single"/>
                </w:rPr>
                <w:t xml:space="preserve">Le président qui transmet des informations au parquet aux fins de saisine de la juridiction ne peut siéger dans la formation de jugement d'ouverture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3" w:history="1">
              <w:r>
                <w:rPr>
                  <w:color w:val="#410a8c"/>
                  <w:u w:val="single"/>
                </w:rPr>
                <w:t xml:space="preserve">halshs-04128422v1</w:t>
              </w:r>
            </w:hyperlink>
          </w:p>
        </w:tc>
      </w:tr>
      <w:tr>
        <w:trPr/>
        <w:tc>
          <w:tcPr>
            <w:noWrap/>
          </w:tcPr>
          <w:p>
            <w:pPr>
              <w:spacing w:after="200"/>
            </w:pPr>
            <w:hyperlink r:id="rId54" w:history="1">
              <w:r>
                <w:rPr>
                  <w:color w:val="1e198e"/>
                  <w:b w:val="1"/>
                  <w:bCs w:val="1"/>
                  <w:u w:val="single"/>
                </w:rPr>
                <w:t xml:space="preserve">L'intimation de l'article R.661-6 du code de commerce : enjeu procédural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2021, n°200b2</w:t>
            </w:r>
          </w:p>
          <w:p>
            <w:pPr/>
            <w:r>
              <w:rPr/>
              <w:t xml:space="preserve">Article dans une revue</w:t>
            </w:r>
          </w:p>
          <w:p>
            <w:pPr/>
            <w:hyperlink r:id="rId54" w:history="1">
              <w:r>
                <w:rPr>
                  <w:color w:val="#410a8c"/>
                  <w:u w:val="single"/>
                </w:rPr>
                <w:t xml:space="preserve">halshs-04128424v1</w:t>
              </w:r>
            </w:hyperlink>
          </w:p>
        </w:tc>
      </w:tr>
      <w:tr>
        <w:trPr/>
        <w:tc>
          <w:tcPr>
            <w:noWrap/>
          </w:tcPr>
          <w:p>
            <w:pPr>
              <w:spacing w:after="200"/>
            </w:pPr>
            <w:hyperlink r:id="rId55" w:history="1">
              <w:r>
                <w:rPr>
                  <w:color w:val="1e198e"/>
                  <w:b w:val="1"/>
                  <w:bCs w:val="1"/>
                  <w:u w:val="single"/>
                </w:rPr>
                <w:t xml:space="preserve">Le poids de l'homologation d'une conciliation face à des poursuites contre l'ancien dirigeant du chef d'abus de biens sociaux</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n°146</w:t>
            </w:r>
          </w:p>
          <w:p>
            <w:pPr/>
            <w:r>
              <w:rPr/>
              <w:t xml:space="preserve">Article dans une revue</w:t>
            </w:r>
          </w:p>
          <w:p>
            <w:pPr/>
            <w:hyperlink r:id="rId55" w:history="1">
              <w:r>
                <w:rPr>
                  <w:color w:val="#410a8c"/>
                  <w:u w:val="single"/>
                </w:rPr>
                <w:t xml:space="preserve">halshs-04128442v1</w:t>
              </w:r>
            </w:hyperlink>
          </w:p>
        </w:tc>
      </w:tr>
      <w:tr>
        <w:trPr/>
        <w:tc>
          <w:tcPr>
            <w:noWrap/>
          </w:tcPr>
          <w:p>
            <w:pPr>
              <w:spacing w:after="200"/>
            </w:pPr>
            <w:hyperlink r:id="rId56" w:history="1">
              <w:r>
                <w:rPr>
                  <w:color w:val="1e198e"/>
                  <w:b w:val="1"/>
                  <w:bCs w:val="1"/>
                  <w:u w:val="single"/>
                </w:rPr>
                <w:t xml:space="preserve">Effet boomerang en terme de sanction pour le « récidiviste » du dépôt de bilan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6" w:history="1">
              <w:r>
                <w:rPr>
                  <w:color w:val="#410a8c"/>
                  <w:u w:val="single"/>
                </w:rPr>
                <w:t xml:space="preserve">halshs-04128431v1</w:t>
              </w:r>
            </w:hyperlink>
          </w:p>
        </w:tc>
      </w:tr>
      <w:tr>
        <w:trPr/>
        <w:tc>
          <w:tcPr>
            <w:noWrap/>
          </w:tcPr>
          <w:p>
            <w:pPr>
              <w:spacing w:after="200"/>
            </w:pPr>
            <w:hyperlink r:id="rId57" w:history="1">
              <w:r>
                <w:rPr>
                  <w:color w:val="1e198e"/>
                  <w:b w:val="1"/>
                  <w:bCs w:val="1"/>
                  <w:u w:val="single"/>
                </w:rPr>
                <w:t xml:space="preserve">Le ministère public, partie principale, doit-être présent à l'audience de première instance et d'appel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7" w:history="1">
              <w:r>
                <w:rPr>
                  <w:color w:val="#410a8c"/>
                  <w:u w:val="single"/>
                </w:rPr>
                <w:t xml:space="preserve">halshs-04128428v1</w:t>
              </w:r>
            </w:hyperlink>
          </w:p>
        </w:tc>
      </w:tr>
      <w:tr>
        <w:trPr/>
        <w:tc>
          <w:tcPr>
            <w:noWrap/>
          </w:tcPr>
          <w:p>
            <w:pPr>
              <w:spacing w:after="200"/>
            </w:pPr>
            <w:hyperlink r:id="rId58" w:history="1">
              <w:r>
                <w:rPr>
                  <w:color w:val="1e198e"/>
                  <w:b w:val="1"/>
                  <w:bCs w:val="1"/>
                  <w:u w:val="single"/>
                </w:rPr>
                <w:t xml:space="preserve">L'action des chefs de la cour d'appel de Douai à destination des tribunaux de commerce du ressort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8" w:history="1">
              <w:r>
                <w:rPr>
                  <w:color w:val="#410a8c"/>
                  <w:u w:val="single"/>
                </w:rPr>
                <w:t xml:space="preserve">halshs-04128427v1</w:t>
              </w:r>
            </w:hyperlink>
          </w:p>
        </w:tc>
      </w:tr>
      <w:tr>
        <w:trPr/>
        <w:tc>
          <w:tcPr>
            <w:noWrap/>
          </w:tcPr>
          <w:p>
            <w:pPr>
              <w:spacing w:after="200"/>
            </w:pPr>
            <w:hyperlink r:id="rId59" w:history="1">
              <w:r>
                <w:rPr>
                  <w:color w:val="1e198e"/>
                  <w:b w:val="1"/>
                  <w:bCs w:val="1"/>
                  <w:u w:val="single"/>
                </w:rPr>
                <w:t xml:space="preserve">La levée de la confidentialité : quelques rappels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n°140</w:t>
            </w:r>
          </w:p>
          <w:p>
            <w:pPr/>
            <w:r>
              <w:rPr/>
              <w:t xml:space="preserve">Article dans une revue</w:t>
            </w:r>
          </w:p>
          <w:p>
            <w:pPr/>
            <w:hyperlink r:id="rId59" w:history="1">
              <w:r>
                <w:rPr>
                  <w:color w:val="#410a8c"/>
                  <w:u w:val="single"/>
                </w:rPr>
                <w:t xml:space="preserve">halshs-04128514v1</w:t>
              </w:r>
            </w:hyperlink>
          </w:p>
        </w:tc>
      </w:tr>
      <w:tr>
        <w:trPr/>
        <w:tc>
          <w:tcPr>
            <w:noWrap/>
          </w:tcPr>
          <w:p>
            <w:pPr>
              <w:spacing w:after="200"/>
            </w:pPr>
            <w:hyperlink r:id="rId60" w:history="1">
              <w:r>
                <w:rPr>
                  <w:color w:val="1e198e"/>
                  <w:b w:val="1"/>
                  <w:bCs w:val="1"/>
                  <w:u w:val="single"/>
                </w:rPr>
                <w:t xml:space="preserve">Le ministère public : organe de contrôle de la rémunération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0" w:history="1">
              <w:r>
                <w:rPr>
                  <w:color w:val="#410a8c"/>
                  <w:u w:val="single"/>
                </w:rPr>
                <w:t xml:space="preserve">halshs-04128501v1</w:t>
              </w:r>
            </w:hyperlink>
          </w:p>
        </w:tc>
      </w:tr>
      <w:tr>
        <w:trPr/>
        <w:tc>
          <w:tcPr>
            <w:noWrap/>
          </w:tcPr>
          <w:p>
            <w:pPr>
              <w:spacing w:after="200"/>
            </w:pPr>
            <w:hyperlink r:id="rId61" w:history="1">
              <w:r>
                <w:rPr>
                  <w:color w:val="1e198e"/>
                  <w:b w:val="1"/>
                  <w:bCs w:val="1"/>
                  <w:u w:val="single"/>
                </w:rPr>
                <w:t xml:space="preserve">Le créancier contrôleur est-il « un cheval de Troie »?</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 117p2</w:t>
            </w:r>
          </w:p>
          <w:p>
            <w:pPr/>
            <w:r>
              <w:rPr/>
              <w:t xml:space="preserve">Article dans une revue</w:t>
            </w:r>
          </w:p>
          <w:p>
            <w:pPr/>
            <w:hyperlink r:id="rId61" w:history="1">
              <w:r>
                <w:rPr>
                  <w:color w:val="#410a8c"/>
                  <w:u w:val="single"/>
                </w:rPr>
                <w:t xml:space="preserve">halshs-04128497v1</w:t>
              </w:r>
            </w:hyperlink>
          </w:p>
        </w:tc>
      </w:tr>
      <w:tr>
        <w:trPr/>
        <w:tc>
          <w:tcPr>
            <w:noWrap/>
          </w:tcPr>
          <w:p>
            <w:pPr>
              <w:spacing w:after="200"/>
            </w:pPr>
            <w:hyperlink r:id="rId62" w:history="1">
              <w:r>
                <w:rPr>
                  <w:color w:val="1e198e"/>
                  <w:b w:val="1"/>
                  <w:bCs w:val="1"/>
                  <w:u w:val="single"/>
                </w:rPr>
                <w:t xml:space="preserve">Le dirigeant ne peut se prévaloir d'une mesure préventive pour tenter d'échapper à ses responsabilités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n°141</w:t>
            </w:r>
          </w:p>
          <w:p>
            <w:pPr/>
            <w:r>
              <w:rPr/>
              <w:t xml:space="preserve">Article dans une revue</w:t>
            </w:r>
          </w:p>
          <w:p>
            <w:pPr/>
            <w:hyperlink r:id="rId62" w:history="1">
              <w:r>
                <w:rPr>
                  <w:color w:val="#410a8c"/>
                  <w:u w:val="single"/>
                </w:rPr>
                <w:t xml:space="preserve">halshs-04128512v1</w:t>
              </w:r>
            </w:hyperlink>
          </w:p>
        </w:tc>
      </w:tr>
      <w:tr>
        <w:trPr/>
        <w:tc>
          <w:tcPr>
            <w:noWrap/>
          </w:tcPr>
          <w:p>
            <w:pPr>
              <w:spacing w:after="200"/>
            </w:pPr>
            <w:hyperlink r:id="rId63" w:history="1">
              <w:r>
                <w:rPr>
                  <w:color w:val="1e198e"/>
                  <w:b w:val="1"/>
                  <w:bCs w:val="1"/>
                  <w:u w:val="single"/>
                </w:rPr>
                <w:t xml:space="preserve">Délai d'appel d'un jugement de sanction et relevé de forclusion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63" w:history="1">
              <w:r>
                <w:rPr>
                  <w:color w:val="#410a8c"/>
                  <w:u w:val="single"/>
                </w:rPr>
                <w:t xml:space="preserve">halshs-04128507v1</w:t>
              </w:r>
            </w:hyperlink>
          </w:p>
        </w:tc>
      </w:tr>
      <w:tr>
        <w:trPr/>
        <w:tc>
          <w:tcPr>
            <w:noWrap/>
          </w:tcPr>
          <w:p>
            <w:pPr>
              <w:spacing w:after="200"/>
            </w:pPr>
            <w:hyperlink r:id="rId64" w:history="1">
              <w:r>
                <w:rPr>
                  <w:color w:val="1e198e"/>
                  <w:b w:val="1"/>
                  <w:bCs w:val="1"/>
                  <w:u w:val="single"/>
                </w:rPr>
                <w:t xml:space="preserve">Sanctions : lien entre défaut de coopération et souffrance psychologique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4" w:history="1">
              <w:r>
                <w:rPr>
                  <w:color w:val="#410a8c"/>
                  <w:u w:val="single"/>
                </w:rPr>
                <w:t xml:space="preserve">halshs-04128499v1</w:t>
              </w:r>
            </w:hyperlink>
          </w:p>
        </w:tc>
      </w:tr>
      <w:tr>
        <w:trPr/>
        <w:tc>
          <w:tcPr>
            <w:noWrap/>
          </w:tcPr>
          <w:p>
            <w:pPr>
              <w:spacing w:after="200"/>
            </w:pPr>
            <w:hyperlink r:id="rId65" w:history="1">
              <w:r>
                <w:rPr>
                  <w:color w:val="1e198e"/>
                  <w:b w:val="1"/>
                  <w:bCs w:val="1"/>
                  <w:u w:val="single"/>
                </w:rPr>
                <w:t xml:space="preserve">Les magistrats et les acteurs de l'insolvabilité agissent pour venir en aide au chef d'entreprise en souffrance psychologique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5" w:history="1">
              <w:r>
                <w:rPr>
                  <w:color w:val="#410a8c"/>
                  <w:u w:val="single"/>
                </w:rPr>
                <w:t xml:space="preserve">halshs-04128503v1</w:t>
              </w:r>
            </w:hyperlink>
          </w:p>
        </w:tc>
      </w:tr>
      <w:tr>
        <w:trPr/>
        <w:tc>
          <w:tcPr>
            <w:noWrap/>
          </w:tcPr>
          <w:p>
            <w:pPr>
              <w:spacing w:after="200"/>
            </w:pPr>
            <w:hyperlink r:id="rId66" w:history="1">
              <w:r>
                <w:rPr>
                  <w:color w:val="1e198e"/>
                  <w:b w:val="1"/>
                  <w:bCs w:val="1"/>
                  <w:u w:val="single"/>
                </w:rPr>
                <w:t xml:space="preserve">La levée de l'exécution provisoire d'un jugement d'ouverture ne peut être obtenue en raison de l'absence de rapport du juge commissaire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n°12</w:t>
            </w:r>
          </w:p>
          <w:p>
            <w:pPr/>
            <w:r>
              <w:rPr/>
              <w:t xml:space="preserve">Article dans une revue</w:t>
            </w:r>
          </w:p>
          <w:p>
            <w:pPr/>
            <w:hyperlink r:id="rId66" w:history="1">
              <w:r>
                <w:rPr>
                  <w:color w:val="#410a8c"/>
                  <w:u w:val="single"/>
                </w:rPr>
                <w:t xml:space="preserve">halshs-04128516v1</w:t>
              </w:r>
            </w:hyperlink>
          </w:p>
        </w:tc>
      </w:tr>
      <w:tr>
        <w:trPr/>
        <w:tc>
          <w:tcPr>
            <w:noWrap/>
          </w:tcPr>
          <w:p>
            <w:pPr>
              <w:spacing w:after="200"/>
            </w:pPr>
            <w:hyperlink r:id="rId67" w:history="1">
              <w:r>
                <w:rPr>
                  <w:color w:val="1e198e"/>
                  <w:b w:val="1"/>
                  <w:bCs w:val="1"/>
                  <w:u w:val="single"/>
                </w:rPr>
                <w:t xml:space="preserve">Délocalisation de procédure face au covid-19</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67" w:history="1">
              <w:r>
                <w:rPr>
                  <w:color w:val="#410a8c"/>
                  <w:u w:val="single"/>
                </w:rPr>
                <w:t xml:space="preserve">halshs-04128509v1</w:t>
              </w:r>
            </w:hyperlink>
          </w:p>
        </w:tc>
      </w:tr>
      <w:tr>
        <w:trPr/>
        <w:tc>
          <w:tcPr>
            <w:noWrap/>
          </w:tcPr>
          <w:p>
            <w:pPr>
              <w:spacing w:after="200"/>
            </w:pPr>
            <w:hyperlink r:id="rId68" w:history="1">
              <w:r>
                <w:rPr>
                  <w:color w:val="1e198e"/>
                  <w:b w:val="1"/>
                  <w:bCs w:val="1"/>
                  <w:u w:val="single"/>
                </w:rPr>
                <w:t xml:space="preserve">Cession d'entreprise à l'ancien dirigeant version Covid-19 : beaucoup de bruit pour rien ?</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n°118e8</w:t>
            </w:r>
          </w:p>
          <w:p>
            <w:pPr/>
            <w:r>
              <w:rPr/>
              <w:t xml:space="preserve">Article dans une revue</w:t>
            </w:r>
          </w:p>
          <w:p>
            <w:pPr/>
            <w:hyperlink r:id="rId68" w:history="1">
              <w:r>
                <w:rPr>
                  <w:color w:val="#410a8c"/>
                  <w:u w:val="single"/>
                </w:rPr>
                <w:t xml:space="preserve">halshs-04128445v1</w:t>
              </w:r>
            </w:hyperlink>
          </w:p>
        </w:tc>
      </w:tr>
      <w:tr>
        <w:trPr/>
        <w:tc>
          <w:tcPr>
            <w:noWrap/>
          </w:tcPr>
          <w:p>
            <w:pPr>
              <w:spacing w:after="200"/>
            </w:pPr>
            <w:hyperlink r:id="rId69" w:history="1">
              <w:r>
                <w:rPr>
                  <w:color w:val="1e198e"/>
                  <w:b w:val="1"/>
                  <w:bCs w:val="1"/>
                  <w:u w:val="single"/>
                </w:rPr>
                <w:t xml:space="preserve">Délocalisation et motivation de la demande au 1er président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n°3</w:t>
            </w:r>
          </w:p>
          <w:p>
            <w:pPr/>
            <w:r>
              <w:rPr/>
              <w:t xml:space="preserve">Article dans une revue</w:t>
            </w:r>
          </w:p>
          <w:p>
            <w:pPr/>
            <w:hyperlink r:id="rId69" w:history="1">
              <w:r>
                <w:rPr>
                  <w:color w:val="#410a8c"/>
                  <w:u w:val="single"/>
                </w:rPr>
                <w:t xml:space="preserve">halshs-04128518v1</w:t>
              </w:r>
            </w:hyperlink>
          </w:p>
        </w:tc>
      </w:tr>
      <w:tr>
        <w:trPr/>
        <w:tc>
          <w:tcPr>
            <w:noWrap/>
          </w:tcPr>
          <w:p>
            <w:pPr>
              <w:spacing w:after="200"/>
            </w:pPr>
            <w:hyperlink r:id="rId70" w:history="1">
              <w:r>
                <w:rPr>
                  <w:color w:val="1e198e"/>
                  <w:b w:val="1"/>
                  <w:bCs w:val="1"/>
                  <w:u w:val="single"/>
                </w:rPr>
                <w:t xml:space="preserve">Distorsion entre la note d'audience et le jugement. État de cessation des paiements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n°10</w:t>
            </w:r>
          </w:p>
          <w:p>
            <w:pPr/>
            <w:r>
              <w:rPr/>
              <w:t xml:space="preserve">Article dans une revue</w:t>
            </w:r>
          </w:p>
          <w:p>
            <w:pPr/>
            <w:hyperlink r:id="rId70" w:history="1">
              <w:r>
                <w:rPr>
                  <w:color w:val="#410a8c"/>
                  <w:u w:val="single"/>
                </w:rPr>
                <w:t xml:space="preserve">halshs-04128517v1</w:t>
              </w:r>
            </w:hyperlink>
          </w:p>
        </w:tc>
      </w:tr>
      <w:tr>
        <w:trPr/>
        <w:tc>
          <w:tcPr>
            <w:noWrap/>
          </w:tcPr>
          <w:p>
            <w:pPr>
              <w:spacing w:after="200"/>
            </w:pPr>
            <w:hyperlink r:id="rId71" w:history="1">
              <w:r>
                <w:rPr>
                  <w:color w:val="1e198e"/>
                  <w:b w:val="1"/>
                  <w:bCs w:val="1"/>
                  <w:u w:val="single"/>
                </w:rPr>
                <w:t xml:space="preserve">Demande de dépaysement et défaut qualité à agir du greffier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1" w:history="1">
              <w:r>
                <w:rPr>
                  <w:color w:val="#410a8c"/>
                  <w:u w:val="single"/>
                </w:rPr>
                <w:t xml:space="preserve">halshs-04128519v1</w:t>
              </w:r>
            </w:hyperlink>
          </w:p>
        </w:tc>
      </w:tr>
      <w:tr>
        <w:trPr/>
        <w:tc>
          <w:tcPr>
            <w:noWrap/>
          </w:tcPr>
          <w:p>
            <w:pPr>
              <w:spacing w:after="200"/>
            </w:pPr>
            <w:hyperlink r:id="rId72" w:history="1">
              <w:r>
                <w:rPr>
                  <w:color w:val="1e198e"/>
                  <w:b w:val="1"/>
                  <w:bCs w:val="1"/>
                  <w:u w:val="single"/>
                </w:rPr>
                <w:t xml:space="preserve">La communication d'éléments d'une procédure pénale dans une procédure collective s'exerce dans un cadre strict</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w:t>
            </w:r>
          </w:p>
          <w:p>
            <w:pPr/>
            <w:r>
              <w:rPr/>
              <w:t xml:space="preserve">Article dans une revue</w:t>
            </w:r>
          </w:p>
          <w:p>
            <w:pPr/>
            <w:hyperlink r:id="rId72" w:history="1">
              <w:r>
                <w:rPr>
                  <w:color w:val="#410a8c"/>
                  <w:u w:val="single"/>
                </w:rPr>
                <w:t xml:space="preserve">halshs-04128505v1</w:t>
              </w:r>
            </w:hyperlink>
          </w:p>
        </w:tc>
      </w:tr>
      <w:tr>
        <w:trPr/>
        <w:tc>
          <w:tcPr>
            <w:noWrap/>
          </w:tcPr>
          <w:p>
            <w:pPr>
              <w:spacing w:after="200"/>
            </w:pPr>
            <w:hyperlink r:id="rId73" w:history="1">
              <w:r>
                <w:rPr>
                  <w:color w:val="1e198e"/>
                  <w:b w:val="1"/>
                  <w:bCs w:val="1"/>
                  <w:u w:val="single"/>
                </w:rPr>
                <w:t xml:space="preserve">L'intervention du ministère public dans les procédures d'insolvabilité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3" w:history="1">
              <w:r>
                <w:rPr>
                  <w:color w:val="#410a8c"/>
                  <w:u w:val="single"/>
                </w:rPr>
                <w:t xml:space="preserve">halshs-04128502v1</w:t>
              </w:r>
            </w:hyperlink>
          </w:p>
        </w:tc>
      </w:tr>
      <w:tr>
        <w:trPr/>
        <w:tc>
          <w:tcPr>
            <w:noWrap/>
          </w:tcPr>
          <w:p>
            <w:pPr>
              <w:spacing w:after="200"/>
            </w:pPr>
            <w:hyperlink r:id="rId74" w:history="1">
              <w:r>
                <w:rPr>
                  <w:color w:val="1e198e"/>
                  <w:b w:val="1"/>
                  <w:bCs w:val="1"/>
                  <w:u w:val="single"/>
                </w:rPr>
                <w:t xml:space="preserve">Révocation d'un créancier contrôleur pour comportement inadapté et contraire aux intérêts de procédure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n°118f6</w:t>
            </w:r>
          </w:p>
          <w:p>
            <w:pPr/>
            <w:r>
              <w:rPr/>
              <w:t xml:space="preserve">Article dans une revue</w:t>
            </w:r>
          </w:p>
          <w:p>
            <w:pPr/>
            <w:hyperlink r:id="rId74" w:history="1">
              <w:r>
                <w:rPr>
                  <w:color w:val="#410a8c"/>
                  <w:u w:val="single"/>
                </w:rPr>
                <w:t xml:space="preserve">halshs-04128504v1</w:t>
              </w:r>
            </w:hyperlink>
          </w:p>
        </w:tc>
      </w:tr>
      <w:tr>
        <w:trPr/>
        <w:tc>
          <w:tcPr>
            <w:noWrap/>
          </w:tcPr>
          <w:p>
            <w:pPr>
              <w:spacing w:after="200"/>
            </w:pPr>
            <w:hyperlink r:id="rId75" w:history="1">
              <w:r>
                <w:rPr>
                  <w:color w:val="1e198e"/>
                  <w:b w:val="1"/>
                  <w:bCs w:val="1"/>
                  <w:u w:val="single"/>
                </w:rPr>
                <w:t xml:space="preserve">Le prononcé d'une interdiction d'exercer une fonction publique élective se motive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5" w:history="1">
              <w:r>
                <w:rPr>
                  <w:color w:val="#410a8c"/>
                  <w:u w:val="single"/>
                </w:rPr>
                <w:t xml:space="preserve">halshs-04128506v1</w:t>
              </w:r>
            </w:hyperlink>
          </w:p>
        </w:tc>
      </w:tr>
      <w:tr>
        <w:trPr/>
        <w:tc>
          <w:tcPr>
            <w:noWrap/>
          </w:tcPr>
          <w:p>
            <w:pPr>
              <w:spacing w:after="200"/>
            </w:pPr>
            <w:hyperlink r:id="rId76" w:history="1">
              <w:r>
                <w:rPr>
                  <w:color w:val="1e198e"/>
                  <w:b w:val="1"/>
                  <w:bCs w:val="1"/>
                  <w:u w:val="single"/>
                </w:rPr>
                <w:t xml:space="preserve">Réponse aux conclusions du ministère public après l'ordonnance de clôture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6" w:history="1">
              <w:r>
                <w:rPr>
                  <w:color w:val="#410a8c"/>
                  <w:u w:val="single"/>
                </w:rPr>
                <w:t xml:space="preserve">halshs-04128510v1</w:t>
              </w:r>
            </w:hyperlink>
          </w:p>
        </w:tc>
      </w:tr>
      <w:tr>
        <w:trPr/>
        <w:tc>
          <w:tcPr>
            <w:noWrap/>
          </w:tcPr>
          <w:p>
            <w:pPr>
              <w:spacing w:after="200"/>
            </w:pPr>
            <w:hyperlink r:id="rId77" w:history="1">
              <w:r>
                <w:rPr>
                  <w:color w:val="1e198e"/>
                  <w:b w:val="1"/>
                  <w:bCs w:val="1"/>
                  <w:u w:val="single"/>
                </w:rPr>
                <w:t xml:space="preserve">Neutralisation d'un créancier récalcitrant qui refus d'adhérer à une nouvelle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n°139</w:t>
            </w:r>
          </w:p>
          <w:p>
            <w:pPr/>
            <w:r>
              <w:rPr/>
              <w:t xml:space="preserve">Article dans une revue</w:t>
            </w:r>
          </w:p>
          <w:p>
            <w:pPr/>
            <w:hyperlink r:id="rId77" w:history="1">
              <w:r>
                <w:rPr>
                  <w:color w:val="#410a8c"/>
                  <w:u w:val="single"/>
                </w:rPr>
                <w:t xml:space="preserve">halshs-04128515v1</w:t>
              </w:r>
            </w:hyperlink>
          </w:p>
        </w:tc>
      </w:tr>
      <w:tr>
        <w:trPr/>
        <w:tc>
          <w:tcPr>
            <w:noWrap/>
          </w:tcPr>
          <w:p>
            <w:pPr>
              <w:spacing w:after="200"/>
            </w:pPr>
            <w:hyperlink r:id="rId78" w:history="1">
              <w:r>
                <w:rPr>
                  <w:color w:val="1e198e"/>
                  <w:b w:val="1"/>
                  <w:bCs w:val="1"/>
                  <w:u w:val="single"/>
                </w:rPr>
                <w:t xml:space="preserve">Table ronde : Le soutien psychologique du chef d'entreprise en difficulté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8" w:history="1">
              <w:r>
                <w:rPr>
                  <w:color w:val="#410a8c"/>
                  <w:u w:val="single"/>
                </w:rPr>
                <w:t xml:space="preserve">halshs-04128500v1</w:t>
              </w:r>
            </w:hyperlink>
          </w:p>
        </w:tc>
      </w:tr>
      <w:tr>
        <w:trPr/>
        <w:tc>
          <w:tcPr>
            <w:noWrap/>
          </w:tcPr>
          <w:p>
            <w:pPr>
              <w:spacing w:after="200"/>
            </w:pPr>
            <w:hyperlink r:id="rId79" w:history="1">
              <w:r>
                <w:rPr>
                  <w:color w:val="1e198e"/>
                  <w:b w:val="1"/>
                  <w:bCs w:val="1"/>
                  <w:u w:val="single"/>
                </w:rPr>
                <w:t xml:space="preserve">Le visa du ministère public n'est toujours pas un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9" w:history="1">
              <w:r>
                <w:rPr>
                  <w:color w:val="#410a8c"/>
                  <w:u w:val="single"/>
                </w:rPr>
                <w:t xml:space="preserve">halshs-04128508v1</w:t>
              </w:r>
            </w:hyperlink>
          </w:p>
        </w:tc>
      </w:tr>
      <w:tr>
        <w:trPr/>
        <w:tc>
          <w:tcPr>
            <w:noWrap/>
          </w:tcPr>
          <w:p>
            <w:pPr>
              <w:spacing w:after="200"/>
            </w:pPr>
            <w:hyperlink r:id="rId80" w:history="1">
              <w:r>
                <w:rPr>
                  <w:color w:val="1e198e"/>
                  <w:b w:val="1"/>
                  <w:bCs w:val="1"/>
                  <w:u w:val="single"/>
                </w:rPr>
                <w:t xml:space="preserve">Quel rôle pour le ministère public dans le traitement des procédures d'insolvabilité à la suite du Covid-19</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n°117w4</w:t>
            </w:r>
          </w:p>
          <w:p>
            <w:pPr/>
            <w:r>
              <w:rPr/>
              <w:t xml:space="preserve">Article dans une revue</w:t>
            </w:r>
          </w:p>
          <w:p>
            <w:pPr/>
            <w:hyperlink r:id="rId80" w:history="1">
              <w:r>
                <w:rPr>
                  <w:color w:val="#410a8c"/>
                  <w:u w:val="single"/>
                </w:rPr>
                <w:t xml:space="preserve">halshs-04128498v1</w:t>
              </w:r>
            </w:hyperlink>
          </w:p>
        </w:tc>
      </w:tr>
      <w:tr>
        <w:trPr/>
        <w:tc>
          <w:tcPr>
            <w:noWrap/>
          </w:tcPr>
          <w:p>
            <w:pPr>
              <w:spacing w:after="200"/>
            </w:pPr>
            <w:hyperlink r:id="rId81" w:history="1">
              <w:r>
                <w:rPr>
                  <w:color w:val="1e198e"/>
                  <w:b w:val="1"/>
                  <w:bCs w:val="1"/>
                  <w:u w:val="single"/>
                </w:rPr>
                <w:t xml:space="preserve">Critères de la cessation des paiements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w:t>
            </w:r>
          </w:p>
          <w:p>
            <w:pPr/>
            <w:r>
              <w:rPr/>
              <w:t xml:space="preserve">Article dans une revue</w:t>
            </w:r>
          </w:p>
          <w:p>
            <w:pPr/>
            <w:hyperlink r:id="rId81" w:history="1">
              <w:r>
                <w:rPr>
                  <w:color w:val="#410a8c"/>
                  <w:u w:val="single"/>
                </w:rPr>
                <w:t xml:space="preserve">halshs-04128548v1</w:t>
              </w:r>
            </w:hyperlink>
          </w:p>
        </w:tc>
      </w:tr>
      <w:tr>
        <w:trPr/>
        <w:tc>
          <w:tcPr>
            <w:noWrap/>
          </w:tcPr>
          <w:p>
            <w:pPr>
              <w:spacing w:after="200"/>
            </w:pPr>
            <w:hyperlink r:id="rId82" w:history="1">
              <w:r>
                <w:rPr>
                  <w:color w:val="1e198e"/>
                  <w:b w:val="1"/>
                  <w:bCs w:val="1"/>
                  <w:u w:val="single"/>
                </w:rPr>
                <w:t xml:space="preserve">Nouvelle position ferme de la cour de cassation sur la notion de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n°159</w:t>
            </w:r>
          </w:p>
          <w:p>
            <w:pPr/>
            <w:r>
              <w:rPr/>
              <w:t xml:space="preserve">Article dans une revue</w:t>
            </w:r>
          </w:p>
          <w:p>
            <w:pPr/>
            <w:hyperlink r:id="rId82" w:history="1">
              <w:r>
                <w:rPr>
                  <w:color w:val="#410a8c"/>
                  <w:u w:val="single"/>
                </w:rPr>
                <w:t xml:space="preserve">halshs-04128542v1</w:t>
              </w:r>
            </w:hyperlink>
          </w:p>
        </w:tc>
      </w:tr>
      <w:tr>
        <w:trPr/>
        <w:tc>
          <w:tcPr>
            <w:noWrap/>
          </w:tcPr>
          <w:p>
            <w:pPr>
              <w:spacing w:after="200"/>
            </w:pPr>
            <w:hyperlink r:id="rId83" w:history="1">
              <w:r>
                <w:rPr>
                  <w:color w:val="1e198e"/>
                  <w:b w:val="1"/>
                  <w:bCs w:val="1"/>
                  <w:u w:val="single"/>
                </w:rPr>
                <w:t xml:space="preserve">Le ministère public est un acteur autonome dans le contentieux des procédures collectives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3" w:history="1">
              <w:r>
                <w:rPr>
                  <w:color w:val="#410a8c"/>
                  <w:u w:val="single"/>
                </w:rPr>
                <w:t xml:space="preserve">halshs-04128528v1</w:t>
              </w:r>
            </w:hyperlink>
          </w:p>
        </w:tc>
      </w:tr>
      <w:tr>
        <w:trPr/>
        <w:tc>
          <w:tcPr>
            <w:noWrap/>
          </w:tcPr>
          <w:p>
            <w:pPr>
              <w:spacing w:after="200"/>
            </w:pPr>
            <w:hyperlink r:id="rId84" w:history="1">
              <w:r>
                <w:rPr>
                  <w:color w:val="1e198e"/>
                  <w:b w:val="1"/>
                  <w:bCs w:val="1"/>
                  <w:u w:val="single"/>
                </w:rPr>
                <w:t xml:space="preserve">Critère d'ouverture d'une liquidation judiciaire d'un auto-entrepreneur</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2019, n°112u2</w:t>
            </w:r>
          </w:p>
          <w:p>
            <w:pPr/>
            <w:r>
              <w:rPr/>
              <w:t xml:space="preserve">Article dans une revue</w:t>
            </w:r>
          </w:p>
          <w:p>
            <w:pPr/>
            <w:hyperlink r:id="rId84" w:history="1">
              <w:r>
                <w:rPr>
                  <w:color w:val="#410a8c"/>
                  <w:u w:val="single"/>
                </w:rPr>
                <w:t xml:space="preserve">halshs-04128534v1</w:t>
              </w:r>
            </w:hyperlink>
          </w:p>
        </w:tc>
      </w:tr>
      <w:tr>
        <w:trPr/>
        <w:tc>
          <w:tcPr>
            <w:noWrap/>
          </w:tcPr>
          <w:p>
            <w:pPr>
              <w:spacing w:after="200"/>
            </w:pPr>
            <w:hyperlink r:id="rId85" w:history="1">
              <w:r>
                <w:rPr>
                  <w:color w:val="1e198e"/>
                  <w:b w:val="1"/>
                  <w:bCs w:val="1"/>
                  <w:u w:val="single"/>
                </w:rPr>
                <w:t xml:space="preserve">Le liquidateur face à ses obligations environnementales ; quelques rappels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n°17</w:t>
            </w:r>
          </w:p>
          <w:p>
            <w:pPr/>
            <w:r>
              <w:rPr/>
              <w:t xml:space="preserve">Article dans une revue</w:t>
            </w:r>
          </w:p>
          <w:p>
            <w:pPr/>
            <w:hyperlink r:id="rId85" w:history="1">
              <w:r>
                <w:rPr>
                  <w:color w:val="#410a8c"/>
                  <w:u w:val="single"/>
                </w:rPr>
                <w:t xml:space="preserve">halshs-04128521v1</w:t>
              </w:r>
            </w:hyperlink>
          </w:p>
        </w:tc>
      </w:tr>
      <w:tr>
        <w:trPr/>
        <w:tc>
          <w:tcPr>
            <w:noWrap/>
          </w:tcPr>
          <w:p>
            <w:pPr>
              <w:spacing w:after="200"/>
            </w:pPr>
            <w:hyperlink r:id="rId86" w:history="1">
              <w:r>
                <w:rPr>
                  <w:color w:val="1e198e"/>
                  <w:b w:val="1"/>
                  <w:bCs w:val="1"/>
                  <w:u w:val="single"/>
                </w:rPr>
                <w:t xml:space="preserve">Tribunal de commerce et conflits d'intérêts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6" w:history="1">
              <w:r>
                <w:rPr>
                  <w:color w:val="#410a8c"/>
                  <w:u w:val="single"/>
                </w:rPr>
                <w:t xml:space="preserve">halshs-04128530v1</w:t>
              </w:r>
            </w:hyperlink>
          </w:p>
        </w:tc>
      </w:tr>
      <w:tr>
        <w:trPr/>
        <w:tc>
          <w:tcPr>
            <w:noWrap/>
          </w:tcPr>
          <w:p>
            <w:pPr>
              <w:spacing w:after="200"/>
            </w:pPr>
            <w:hyperlink r:id="rId87" w:history="1">
              <w:r>
                <w:rPr>
                  <w:color w:val="1e198e"/>
                  <w:b w:val="1"/>
                  <w:bCs w:val="1"/>
                  <w:u w:val="single"/>
                </w:rPr>
                <w:t xml:space="preserve">Le comité social et économique peut-il exercer un recours contre la désignation d'un mandataire ad hoc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n°155</w:t>
            </w:r>
          </w:p>
          <w:p>
            <w:pPr/>
            <w:r>
              <w:rPr/>
              <w:t xml:space="preserve">Article dans une revue</w:t>
            </w:r>
          </w:p>
          <w:p>
            <w:pPr/>
            <w:hyperlink r:id="rId87" w:history="1">
              <w:r>
                <w:rPr>
                  <w:color w:val="#410a8c"/>
                  <w:u w:val="single"/>
                </w:rPr>
                <w:t xml:space="preserve">halshs-04128544v1</w:t>
              </w:r>
            </w:hyperlink>
          </w:p>
        </w:tc>
      </w:tr>
      <w:tr>
        <w:trPr/>
        <w:tc>
          <w:tcPr>
            <w:noWrap/>
          </w:tcPr>
          <w:p>
            <w:pPr>
              <w:spacing w:after="200"/>
            </w:pPr>
            <w:hyperlink r:id="rId88" w:history="1">
              <w:r>
                <w:rPr>
                  <w:color w:val="1e198e"/>
                  <w:b w:val="1"/>
                  <w:bCs w:val="1"/>
                  <w:u w:val="single"/>
                </w:rPr>
                <w:t xml:space="preserve">Déclaration des bénéficiaires effectifs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n°116x1</w:t>
            </w:r>
          </w:p>
          <w:p>
            <w:pPr/>
            <w:r>
              <w:rPr/>
              <w:t xml:space="preserve">Article dans une revue</w:t>
            </w:r>
          </w:p>
          <w:p>
            <w:pPr/>
            <w:hyperlink r:id="rId88" w:history="1">
              <w:r>
                <w:rPr>
                  <w:color w:val="#410a8c"/>
                  <w:u w:val="single"/>
                </w:rPr>
                <w:t xml:space="preserve">halshs-04128522v1</w:t>
              </w:r>
            </w:hyperlink>
          </w:p>
        </w:tc>
      </w:tr>
      <w:tr>
        <w:trPr/>
        <w:tc>
          <w:tcPr>
            <w:noWrap/>
          </w:tcPr>
          <w:p>
            <w:pPr>
              <w:spacing w:after="200"/>
            </w:pPr>
            <w:hyperlink r:id="rId89" w:history="1">
              <w:r>
                <w:rPr>
                  <w:color w:val="1e198e"/>
                  <w:b w:val="1"/>
                  <w:bCs w:val="1"/>
                  <w:u w:val="single"/>
                </w:rPr>
                <w:t xml:space="preserve">AJMJ et conflit d'intérêt de l'exercice du mandat de justice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9" w:history="1">
              <w:r>
                <w:rPr>
                  <w:color w:val="#410a8c"/>
                  <w:u w:val="single"/>
                </w:rPr>
                <w:t xml:space="preserve">halshs-04128538v1</w:t>
              </w:r>
            </w:hyperlink>
          </w:p>
        </w:tc>
      </w:tr>
      <w:tr>
        <w:trPr/>
        <w:tc>
          <w:tcPr>
            <w:noWrap/>
          </w:tcPr>
          <w:p>
            <w:pPr>
              <w:spacing w:after="200"/>
            </w:pPr>
            <w:hyperlink r:id="rId90" w:history="1">
              <w:r>
                <w:rPr>
                  <w:color w:val="1e198e"/>
                  <w:b w:val="1"/>
                  <w:bCs w:val="1"/>
                  <w:u w:val="single"/>
                </w:rPr>
                <w:t xml:space="preserve">AJMJ et conflits d'intérêts dans l'exercice du mandat de justice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0" w:history="1">
              <w:r>
                <w:rPr>
                  <w:color w:val="#410a8c"/>
                  <w:u w:val="single"/>
                </w:rPr>
                <w:t xml:space="preserve">halshs-04128531v1</w:t>
              </w:r>
            </w:hyperlink>
          </w:p>
        </w:tc>
      </w:tr>
      <w:tr>
        <w:trPr/>
        <w:tc>
          <w:tcPr>
            <w:noWrap/>
          </w:tcPr>
          <w:p>
            <w:pPr>
              <w:spacing w:after="200"/>
            </w:pPr>
            <w:hyperlink r:id="rId91" w:history="1">
              <w:r>
                <w:rPr>
                  <w:color w:val="1e198e"/>
                  <w:b w:val="1"/>
                  <w:bCs w:val="1"/>
                  <w:u w:val="single"/>
                </w:rPr>
                <w:t xml:space="preserve">Déclaration des bénéficiaires effectifs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n°116x1, pp.66</w:t>
            </w:r>
          </w:p>
          <w:p>
            <w:pPr/>
            <w:r>
              <w:rPr/>
              <w:t xml:space="preserve">Article dans une revue</w:t>
            </w:r>
          </w:p>
          <w:p>
            <w:pPr/>
            <w:hyperlink r:id="rId91" w:history="1">
              <w:r>
                <w:rPr>
                  <w:color w:val="#410a8c"/>
                  <w:u w:val="single"/>
                </w:rPr>
                <w:t xml:space="preserve">halshs-04128524v1</w:t>
              </w:r>
            </w:hyperlink>
          </w:p>
        </w:tc>
      </w:tr>
      <w:tr>
        <w:trPr/>
        <w:tc>
          <w:tcPr>
            <w:noWrap/>
          </w:tcPr>
          <w:p>
            <w:pPr>
              <w:spacing w:after="200"/>
            </w:pPr>
            <w:hyperlink r:id="rId92" w:history="1">
              <w:r>
                <w:rPr>
                  <w:color w:val="1e198e"/>
                  <w:b w:val="1"/>
                  <w:bCs w:val="1"/>
                  <w:u w:val="single"/>
                </w:rPr>
                <w:t xml:space="preserve">Le visa du ministère public n'est toujours pas un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2" w:history="1">
              <w:r>
                <w:rPr>
                  <w:color w:val="#410a8c"/>
                  <w:u w:val="single"/>
                </w:rPr>
                <w:t xml:space="preserve">halshs-04128529v1</w:t>
              </w:r>
            </w:hyperlink>
          </w:p>
        </w:tc>
      </w:tr>
      <w:tr>
        <w:trPr/>
        <w:tc>
          <w:tcPr>
            <w:noWrap/>
          </w:tcPr>
          <w:p>
            <w:pPr>
              <w:spacing w:after="200"/>
            </w:pPr>
            <w:hyperlink r:id="rId93" w:history="1">
              <w:r>
                <w:rPr>
                  <w:color w:val="1e198e"/>
                  <w:b w:val="1"/>
                  <w:bCs w:val="1"/>
                  <w:u w:val="single"/>
                </w:rPr>
                <w:t xml:space="preserve">Salaires impayés et pouvoirs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n°8</w:t>
            </w:r>
          </w:p>
          <w:p>
            <w:pPr/>
            <w:r>
              <w:rPr/>
              <w:t xml:space="preserve">Article dans une revue</w:t>
            </w:r>
          </w:p>
          <w:p>
            <w:pPr/>
            <w:hyperlink r:id="rId93" w:history="1">
              <w:r>
                <w:rPr>
                  <w:color w:val="#410a8c"/>
                  <w:u w:val="single"/>
                </w:rPr>
                <w:t xml:space="preserve">halshs-04128546v1</w:t>
              </w:r>
            </w:hyperlink>
          </w:p>
        </w:tc>
      </w:tr>
      <w:tr>
        <w:trPr/>
        <w:tc>
          <w:tcPr>
            <w:noWrap/>
          </w:tcPr>
          <w:p>
            <w:pPr>
              <w:spacing w:after="200"/>
            </w:pPr>
            <w:hyperlink r:id="rId94" w:history="1">
              <w:r>
                <w:rPr>
                  <w:color w:val="1e198e"/>
                  <w:b w:val="1"/>
                  <w:bCs w:val="1"/>
                  <w:u w:val="single"/>
                </w:rPr>
                <w:t xml:space="preserve">Le rétablissement professionnel confronté au droit local en Alsace et Lorraine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n°116y4</w:t>
            </w:r>
          </w:p>
          <w:p>
            <w:pPr/>
            <w:r>
              <w:rPr/>
              <w:t xml:space="preserve">Article dans une revue</w:t>
            </w:r>
          </w:p>
          <w:p>
            <w:pPr/>
            <w:hyperlink r:id="rId94" w:history="1">
              <w:r>
                <w:rPr>
                  <w:color w:val="#410a8c"/>
                  <w:u w:val="single"/>
                </w:rPr>
                <w:t xml:space="preserve">halshs-04128540v1</w:t>
              </w:r>
            </w:hyperlink>
          </w:p>
        </w:tc>
      </w:tr>
      <w:tr>
        <w:trPr/>
        <w:tc>
          <w:tcPr>
            <w:noWrap/>
          </w:tcPr>
          <w:p>
            <w:pPr>
              <w:spacing w:after="200"/>
            </w:pPr>
            <w:hyperlink r:id="rId95" w:history="1">
              <w:r>
                <w:rPr>
                  <w:color w:val="1e198e"/>
                  <w:b w:val="1"/>
                  <w:bCs w:val="1"/>
                  <w:u w:val="single"/>
                </w:rPr>
                <w:t xml:space="preserve">L'élection du juge consulaire doit-être annulée si les conditions d'éligibilité ne sont pas réunies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5" w:history="1">
              <w:r>
                <w:rPr>
                  <w:color w:val="#410a8c"/>
                  <w:u w:val="single"/>
                </w:rPr>
                <w:t xml:space="preserve">halshs-04128532v1</w:t>
              </w:r>
            </w:hyperlink>
          </w:p>
        </w:tc>
      </w:tr>
      <w:tr>
        <w:trPr/>
        <w:tc>
          <w:tcPr>
            <w:noWrap/>
          </w:tcPr>
          <w:p>
            <w:pPr>
              <w:spacing w:after="200"/>
            </w:pPr>
            <w:hyperlink r:id="rId96" w:history="1">
              <w:r>
                <w:rPr>
                  <w:color w:val="1e198e"/>
                  <w:b w:val="1"/>
                  <w:bCs w:val="1"/>
                  <w:u w:val="single"/>
                </w:rPr>
                <w:t xml:space="preserve">On ne transige pas sur les mesures de faillite personnelle et d'interdiction de gérer qui relèvent de l'ordre public économique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6" w:history="1">
              <w:r>
                <w:rPr>
                  <w:color w:val="#410a8c"/>
                  <w:u w:val="single"/>
                </w:rPr>
                <w:t xml:space="preserve">halshs-04128541v1</w:t>
              </w:r>
            </w:hyperlink>
          </w:p>
        </w:tc>
      </w:tr>
      <w:tr>
        <w:trPr/>
        <w:tc>
          <w:tcPr>
            <w:noWrap/>
          </w:tcPr>
          <w:p>
            <w:pPr>
              <w:spacing w:after="200"/>
            </w:pPr>
            <w:hyperlink r:id="rId97" w:history="1">
              <w:r>
                <w:rPr>
                  <w:color w:val="1e198e"/>
                  <w:b w:val="1"/>
                  <w:bCs w:val="1"/>
                  <w:u w:val="single"/>
                </w:rPr>
                <w:t xml:space="preserve">Durée de la période d'observation et pouvoir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n°7</w:t>
            </w:r>
          </w:p>
          <w:p>
            <w:pPr/>
            <w:r>
              <w:rPr/>
              <w:t xml:space="preserve">Article dans une revue</w:t>
            </w:r>
          </w:p>
          <w:p>
            <w:pPr/>
            <w:hyperlink r:id="rId97" w:history="1">
              <w:r>
                <w:rPr>
                  <w:color w:val="#410a8c"/>
                  <w:u w:val="single"/>
                </w:rPr>
                <w:t xml:space="preserve">halshs-04128547v1</w:t>
              </w:r>
            </w:hyperlink>
          </w:p>
        </w:tc>
      </w:tr>
      <w:tr>
        <w:trPr/>
        <w:tc>
          <w:tcPr>
            <w:noWrap/>
          </w:tcPr>
          <w:p>
            <w:pPr>
              <w:spacing w:after="200"/>
            </w:pPr>
            <w:hyperlink r:id="rId98" w:history="1">
              <w:r>
                <w:rPr>
                  <w:color w:val="1e198e"/>
                  <w:b w:val="1"/>
                  <w:bCs w:val="1"/>
                  <w:u w:val="single"/>
                </w:rPr>
                <w:t xml:space="preserve">Doute quant à l'impartialité du juge commissaire et sur la validité de son rapport</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8" w:history="1">
              <w:r>
                <w:rPr>
                  <w:color w:val="#410a8c"/>
                  <w:u w:val="single"/>
                </w:rPr>
                <w:t xml:space="preserve">halshs-04128536v1</w:t>
              </w:r>
            </w:hyperlink>
          </w:p>
        </w:tc>
      </w:tr>
      <w:tr>
        <w:trPr/>
        <w:tc>
          <w:tcPr>
            <w:noWrap/>
          </w:tcPr>
          <w:p>
            <w:pPr>
              <w:spacing w:after="200"/>
            </w:pPr>
            <w:hyperlink r:id="rId99" w:history="1">
              <w:r>
                <w:rPr>
                  <w:color w:val="1e198e"/>
                  <w:b w:val="1"/>
                  <w:bCs w:val="1"/>
                  <w:u w:val="single"/>
                </w:rPr>
                <w:t xml:space="preserve">Utilisation du document relatif au bénéficiaire effectif dans les procédures collectives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n°117k0</w:t>
            </w:r>
          </w:p>
          <w:p>
            <w:pPr/>
            <w:r>
              <w:rPr/>
              <w:t xml:space="preserve">Article dans une revue</w:t>
            </w:r>
          </w:p>
          <w:p>
            <w:pPr/>
            <w:hyperlink r:id="rId99" w:history="1">
              <w:r>
                <w:rPr>
                  <w:color w:val="#410a8c"/>
                  <w:u w:val="single"/>
                </w:rPr>
                <w:t xml:space="preserve">halshs-04128533v1</w:t>
              </w:r>
            </w:hyperlink>
          </w:p>
        </w:tc>
      </w:tr>
      <w:tr>
        <w:trPr/>
        <w:tc>
          <w:tcPr>
            <w:noWrap/>
          </w:tcPr>
          <w:p>
            <w:pPr>
              <w:spacing w:after="200"/>
            </w:pPr>
            <w:hyperlink r:id="rId100" w:history="1">
              <w:r>
                <w:rPr>
                  <w:color w:val="1e198e"/>
                  <w:b w:val="1"/>
                  <w:bCs w:val="1"/>
                  <w:u w:val="single"/>
                </w:rPr>
                <w:t xml:space="preserve">Nouvelle attaque contre l'article L.611-2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n°154</w:t>
            </w:r>
          </w:p>
          <w:p>
            <w:pPr/>
            <w:r>
              <w:rPr/>
              <w:t xml:space="preserve">Article dans une revue</w:t>
            </w:r>
          </w:p>
          <w:p>
            <w:pPr/>
            <w:hyperlink r:id="rId100" w:history="1">
              <w:r>
                <w:rPr>
                  <w:color w:val="#410a8c"/>
                  <w:u w:val="single"/>
                </w:rPr>
                <w:t xml:space="preserve">halshs-04128545v1</w:t>
              </w:r>
            </w:hyperlink>
          </w:p>
        </w:tc>
      </w:tr>
      <w:tr>
        <w:trPr/>
        <w:tc>
          <w:tcPr>
            <w:noWrap/>
          </w:tcPr>
          <w:p>
            <w:pPr>
              <w:spacing w:after="200"/>
            </w:pPr>
            <w:hyperlink r:id="rId101" w:history="1">
              <w:r>
                <w:rPr>
                  <w:color w:val="1e198e"/>
                  <w:b w:val="1"/>
                  <w:bCs w:val="1"/>
                  <w:u w:val="single"/>
                </w:rPr>
                <w:t xml:space="preserve">L'élection du juge consulaire doit-être annulée si les conditions d'éligibilité ne sont réunies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1" w:history="1">
              <w:r>
                <w:rPr>
                  <w:color w:val="#410a8c"/>
                  <w:u w:val="single"/>
                </w:rPr>
                <w:t xml:space="preserve">halshs-04128539v1</w:t>
              </w:r>
            </w:hyperlink>
          </w:p>
        </w:tc>
      </w:tr>
      <w:tr>
        <w:trPr/>
        <w:tc>
          <w:tcPr>
            <w:noWrap/>
          </w:tcPr>
          <w:p>
            <w:pPr>
              <w:spacing w:after="200"/>
            </w:pPr>
            <w:hyperlink r:id="rId102" w:history="1">
              <w:r>
                <w:rPr>
                  <w:color w:val="1e198e"/>
                  <w:b w:val="1"/>
                  <w:bCs w:val="1"/>
                  <w:u w:val="single"/>
                </w:rPr>
                <w:t xml:space="preserve">Rapport d'enquête, droits de la défense et indépendance de l'expert désigné : un cocktail explosif</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2" w:history="1">
              <w:r>
                <w:rPr>
                  <w:color w:val="#410a8c"/>
                  <w:u w:val="single"/>
                </w:rPr>
                <w:t xml:space="preserve">halshs-04128527v1</w:t>
              </w:r>
            </w:hyperlink>
          </w:p>
        </w:tc>
      </w:tr>
      <w:tr>
        <w:trPr/>
        <w:tc>
          <w:tcPr>
            <w:noWrap/>
          </w:tcPr>
          <w:p>
            <w:pPr>
              <w:spacing w:after="200"/>
            </w:pPr>
            <w:hyperlink r:id="rId103" w:history="1">
              <w:r>
                <w:rPr>
                  <w:color w:val="1e198e"/>
                  <w:b w:val="1"/>
                  <w:bCs w:val="1"/>
                  <w:u w:val="single"/>
                </w:rPr>
                <w:t xml:space="preserve">De l'importance de l'avis du ministère public sur la rémunération du conciliateur et sur les critères d'ouverture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n°156</w:t>
            </w:r>
          </w:p>
          <w:p>
            <w:pPr/>
            <w:r>
              <w:rPr/>
              <w:t xml:space="preserve">Article dans une revue</w:t>
            </w:r>
          </w:p>
          <w:p>
            <w:pPr/>
            <w:hyperlink r:id="rId103" w:history="1">
              <w:r>
                <w:rPr>
                  <w:color w:val="#410a8c"/>
                  <w:u w:val="single"/>
                </w:rPr>
                <w:t xml:space="preserve">halshs-04128543v1</w:t>
              </w:r>
            </w:hyperlink>
          </w:p>
        </w:tc>
      </w:tr>
      <w:tr>
        <w:trPr/>
        <w:tc>
          <w:tcPr>
            <w:noWrap/>
          </w:tcPr>
          <w:p>
            <w:pPr>
              <w:spacing w:after="200"/>
            </w:pPr>
            <w:hyperlink r:id="rId104" w:history="1">
              <w:r>
                <w:rPr>
                  <w:color w:val="1e198e"/>
                  <w:b w:val="1"/>
                  <w:bCs w:val="1"/>
                  <w:u w:val="single"/>
                </w:rPr>
                <w:t xml:space="preserve">Le FNIG, le RCS et le B1, outils de contrôle contre celles et ceux qui ne respectent pas les interdictions de gérer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n°8</w:t>
            </w:r>
          </w:p>
          <w:p>
            <w:pPr/>
            <w:r>
              <w:rPr/>
              <w:t xml:space="preserve">Article dans une revue</w:t>
            </w:r>
          </w:p>
          <w:p>
            <w:pPr/>
            <w:hyperlink r:id="rId104" w:history="1">
              <w:r>
                <w:rPr>
                  <w:color w:val="#410a8c"/>
                  <w:u w:val="single"/>
                </w:rPr>
                <w:t xml:space="preserve">halshs-04128523v1</w:t>
              </w:r>
            </w:hyperlink>
          </w:p>
        </w:tc>
      </w:tr>
      <w:tr>
        <w:trPr/>
        <w:tc>
          <w:tcPr>
            <w:noWrap/>
          </w:tcPr>
          <w:p>
            <w:pPr>
              <w:spacing w:after="200"/>
            </w:pPr>
            <w:hyperlink r:id="rId105" w:history="1">
              <w:r>
                <w:rPr>
                  <w:color w:val="1e198e"/>
                  <w:b w:val="1"/>
                  <w:bCs w:val="1"/>
                  <w:u w:val="single"/>
                </w:rPr>
                <w:t xml:space="preserve">Le tribunal ne peut convertir le redressement judiciaire en liquidation judiciaire s'il n'a pas été saisi en ce sens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n°5</w:t>
            </w:r>
          </w:p>
          <w:p>
            <w:pPr/>
            <w:r>
              <w:rPr/>
              <w:t xml:space="preserve">Article dans une revue</w:t>
            </w:r>
          </w:p>
          <w:p>
            <w:pPr/>
            <w:hyperlink r:id="rId105" w:history="1">
              <w:r>
                <w:rPr>
                  <w:color w:val="#410a8c"/>
                  <w:u w:val="single"/>
                </w:rPr>
                <w:t xml:space="preserve">halshs-04128526v1</w:t>
              </w:r>
            </w:hyperlink>
          </w:p>
        </w:tc>
      </w:tr>
      <w:tr>
        <w:trPr/>
        <w:tc>
          <w:tcPr>
            <w:noWrap/>
          </w:tcPr>
          <w:p>
            <w:pPr>
              <w:spacing w:after="200"/>
            </w:pPr>
            <w:hyperlink r:id="rId106" w:history="1">
              <w:r>
                <w:rPr>
                  <w:color w:val="1e198e"/>
                  <w:b w:val="1"/>
                  <w:bCs w:val="1"/>
                  <w:u w:val="single"/>
                </w:rPr>
                <w:t xml:space="preserve">Avis du ministère public et communication : enjeu de procédure encore et toujours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06" w:history="1">
              <w:r>
                <w:rPr>
                  <w:color w:val="#410a8c"/>
                  <w:u w:val="single"/>
                </w:rPr>
                <w:t xml:space="preserve">halshs-04128590v1</w:t>
              </w:r>
            </w:hyperlink>
          </w:p>
        </w:tc>
      </w:tr>
      <w:tr>
        <w:trPr/>
        <w:tc>
          <w:tcPr>
            <w:noWrap/>
          </w:tcPr>
          <w:p>
            <w:pPr>
              <w:spacing w:after="200"/>
            </w:pPr>
            <w:hyperlink r:id="rId107" w:history="1">
              <w:r>
                <w:rPr>
                  <w:color w:val="1e198e"/>
                  <w:b w:val="1"/>
                  <w:bCs w:val="1"/>
                  <w:u w:val="single"/>
                </w:rPr>
                <w:t xml:space="preserve">Le ministère public dans le processus transactionnel d'une action en responsabilité pour insuffisance d'actif</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07" w:history="1">
              <w:r>
                <w:rPr>
                  <w:color w:val="#410a8c"/>
                  <w:u w:val="single"/>
                </w:rPr>
                <w:t xml:space="preserve">halshs-04128595v1</w:t>
              </w:r>
            </w:hyperlink>
          </w:p>
        </w:tc>
      </w:tr>
      <w:tr>
        <w:trPr/>
        <w:tc>
          <w:tcPr>
            <w:noWrap/>
          </w:tcPr>
          <w:p>
            <w:pPr>
              <w:spacing w:after="200"/>
            </w:pPr>
            <w:hyperlink r:id="rId108" w:history="1">
              <w:r>
                <w:rPr>
                  <w:color w:val="1e198e"/>
                  <w:b w:val="1"/>
                  <w:bCs w:val="1"/>
                  <w:u w:val="single"/>
                </w:rPr>
                <w:t xml:space="preserve">Contour de l'obligation de coopération : un nécessaire recadrage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n°7</w:t>
            </w:r>
          </w:p>
          <w:p>
            <w:pPr/>
            <w:r>
              <w:rPr/>
              <w:t xml:space="preserve">Article dans une revue</w:t>
            </w:r>
          </w:p>
          <w:p>
            <w:pPr/>
            <w:hyperlink r:id="rId108" w:history="1">
              <w:r>
                <w:rPr>
                  <w:color w:val="#410a8c"/>
                  <w:u w:val="single"/>
                </w:rPr>
                <w:t xml:space="preserve">halshs-04128610v1</w:t>
              </w:r>
            </w:hyperlink>
          </w:p>
        </w:tc>
      </w:tr>
      <w:tr>
        <w:trPr/>
        <w:tc>
          <w:tcPr>
            <w:noWrap/>
          </w:tcPr>
          <w:p>
            <w:pPr>
              <w:spacing w:after="200"/>
            </w:pPr>
            <w:hyperlink r:id="rId109" w:history="1">
              <w:r>
                <w:rPr>
                  <w:color w:val="1e198e"/>
                  <w:b w:val="1"/>
                  <w:bCs w:val="1"/>
                  <w:u w:val="single"/>
                </w:rPr>
                <w:t xml:space="preserve">Précisions sur les conditions d'ouverture d'une procédure de rétablissement professionnel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n°116u7</w:t>
            </w:r>
          </w:p>
          <w:p>
            <w:pPr/>
            <w:r>
              <w:rPr/>
              <w:t xml:space="preserve">Article dans une revue</w:t>
            </w:r>
          </w:p>
          <w:p>
            <w:pPr/>
            <w:hyperlink r:id="rId109" w:history="1">
              <w:r>
                <w:rPr>
                  <w:color w:val="#410a8c"/>
                  <w:u w:val="single"/>
                </w:rPr>
                <w:t xml:space="preserve">halshs-04128587v1</w:t>
              </w:r>
            </w:hyperlink>
          </w:p>
        </w:tc>
      </w:tr>
      <w:tr>
        <w:trPr/>
        <w:tc>
          <w:tcPr>
            <w:noWrap/>
          </w:tcPr>
          <w:p>
            <w:pPr>
              <w:spacing w:after="200"/>
            </w:pPr>
            <w:hyperlink r:id="rId110" w:history="1">
              <w:r>
                <w:rPr>
                  <w:color w:val="1e198e"/>
                  <w:b w:val="1"/>
                  <w:bCs w:val="1"/>
                  <w:u w:val="single"/>
                </w:rPr>
                <w:t xml:space="preserve">La multiplicité des mesures préventives et la poursuite d'une activité déficitaire ne font pas bon ménage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0" w:history="1">
              <w:r>
                <w:rPr>
                  <w:color w:val="#410a8c"/>
                  <w:u w:val="single"/>
                </w:rPr>
                <w:t xml:space="preserve">halshs-04128586v1</w:t>
              </w:r>
            </w:hyperlink>
          </w:p>
        </w:tc>
      </w:tr>
      <w:tr>
        <w:trPr/>
        <w:tc>
          <w:tcPr>
            <w:noWrap/>
          </w:tcPr>
          <w:p>
            <w:pPr>
              <w:spacing w:after="200"/>
            </w:pPr>
            <w:hyperlink r:id="rId111" w:history="1">
              <w:r>
                <w:rPr>
                  <w:color w:val="1e198e"/>
                  <w:b w:val="1"/>
                  <w:bCs w:val="1"/>
                  <w:u w:val="single"/>
                </w:rPr>
                <w:t xml:space="preserve">Utilité de la levée de la confidentialité : rempart contre l'instrumentalisation du tribunal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n°182</w:t>
            </w:r>
          </w:p>
          <w:p>
            <w:pPr/>
            <w:r>
              <w:rPr/>
              <w:t xml:space="preserve">Article dans une revue</w:t>
            </w:r>
          </w:p>
          <w:p>
            <w:pPr/>
            <w:hyperlink r:id="rId111" w:history="1">
              <w:r>
                <w:rPr>
                  <w:color w:val="#410a8c"/>
                  <w:u w:val="single"/>
                </w:rPr>
                <w:t xml:space="preserve">halshs-04128626v1</w:t>
              </w:r>
            </w:hyperlink>
          </w:p>
        </w:tc>
      </w:tr>
      <w:tr>
        <w:trPr/>
        <w:tc>
          <w:tcPr>
            <w:noWrap/>
          </w:tcPr>
          <w:p>
            <w:pPr>
              <w:spacing w:after="200"/>
            </w:pPr>
            <w:hyperlink r:id="rId112" w:history="1">
              <w:r>
                <w:rPr>
                  <w:color w:val="1e198e"/>
                  <w:b w:val="1"/>
                  <w:bCs w:val="1"/>
                  <w:u w:val="single"/>
                </w:rPr>
                <w:t xml:space="preserve">Les mesures de prévention doivent faire l'objet d'une délocalisation s'il existe un risque de partialité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n°179</w:t>
            </w:r>
          </w:p>
          <w:p>
            <w:pPr/>
            <w:r>
              <w:rPr/>
              <w:t xml:space="preserve">Article dans une revue</w:t>
            </w:r>
          </w:p>
          <w:p>
            <w:pPr/>
            <w:hyperlink r:id="rId112" w:history="1">
              <w:r>
                <w:rPr>
                  <w:color w:val="#410a8c"/>
                  <w:u w:val="single"/>
                </w:rPr>
                <w:t xml:space="preserve">halshs-04128623v1</w:t>
              </w:r>
            </w:hyperlink>
          </w:p>
        </w:tc>
      </w:tr>
      <w:tr>
        <w:trPr/>
        <w:tc>
          <w:tcPr>
            <w:noWrap/>
          </w:tcPr>
          <w:p>
            <w:pPr>
              <w:spacing w:after="200"/>
            </w:pPr>
            <w:hyperlink r:id="rId113" w:history="1">
              <w:r>
                <w:rPr>
                  <w:color w:val="1e198e"/>
                  <w:b w:val="1"/>
                  <w:bCs w:val="1"/>
                  <w:u w:val="single"/>
                </w:rPr>
                <w:t xml:space="preserve">Poursuite exceptionnelle de la période d'observation et excès de pouvoir</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n°33</w:t>
            </w:r>
          </w:p>
          <w:p>
            <w:pPr/>
            <w:r>
              <w:rPr/>
              <w:t xml:space="preserve">Article dans une revue</w:t>
            </w:r>
          </w:p>
          <w:p>
            <w:pPr/>
            <w:hyperlink r:id="rId113" w:history="1">
              <w:r>
                <w:rPr>
                  <w:color w:val="#410a8c"/>
                  <w:u w:val="single"/>
                </w:rPr>
                <w:t xml:space="preserve">halshs-04128616v1</w:t>
              </w:r>
            </w:hyperlink>
          </w:p>
        </w:tc>
      </w:tr>
      <w:tr>
        <w:trPr/>
        <w:tc>
          <w:tcPr>
            <w:noWrap/>
          </w:tcPr>
          <w:p>
            <w:pPr>
              <w:spacing w:after="200"/>
            </w:pPr>
            <w:hyperlink r:id="rId114" w:history="1">
              <w:r>
                <w:rPr>
                  <w:color w:val="1e198e"/>
                  <w:b w:val="1"/>
                  <w:bCs w:val="1"/>
                  <w:u w:val="single"/>
                </w:rPr>
                <w:t xml:space="preserve">Les magistrats du parquet sont, eux aussi, conscients des enjeux économiques et peuvent agir aux fins de délocalisation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focus n°10</w:t>
            </w:r>
          </w:p>
          <w:p>
            <w:pPr/>
            <w:r>
              <w:rPr/>
              <w:t xml:space="preserve">Article dans une revue</w:t>
            </w:r>
          </w:p>
          <w:p>
            <w:pPr/>
            <w:hyperlink r:id="rId114" w:history="1">
              <w:r>
                <w:rPr>
                  <w:color w:val="#410a8c"/>
                  <w:u w:val="single"/>
                </w:rPr>
                <w:t xml:space="preserve">halshs-04128606v1</w:t>
              </w:r>
            </w:hyperlink>
          </w:p>
        </w:tc>
      </w:tr>
      <w:tr>
        <w:trPr/>
        <w:tc>
          <w:tcPr>
            <w:noWrap/>
          </w:tcPr>
          <w:p>
            <w:pPr>
              <w:spacing w:after="200"/>
            </w:pPr>
            <w:hyperlink r:id="rId115" w:history="1">
              <w:r>
                <w:rPr>
                  <w:color w:val="1e198e"/>
                  <w:b w:val="1"/>
                  <w:bCs w:val="1"/>
                  <w:u w:val="single"/>
                </w:rPr>
                <w:t xml:space="preserve">Contenu du rapport du juge commissaire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5" w:history="1">
              <w:r>
                <w:rPr>
                  <w:color w:val="#410a8c"/>
                  <w:u w:val="single"/>
                </w:rPr>
                <w:t xml:space="preserve">halshs-04128594v1</w:t>
              </w:r>
            </w:hyperlink>
          </w:p>
        </w:tc>
      </w:tr>
      <w:tr>
        <w:trPr/>
        <w:tc>
          <w:tcPr>
            <w:noWrap/>
          </w:tcPr>
          <w:p>
            <w:pPr>
              <w:spacing w:after="200"/>
            </w:pPr>
            <w:hyperlink r:id="rId116" w:history="1">
              <w:r>
                <w:rPr>
                  <w:color w:val="1e198e"/>
                  <w:b w:val="1"/>
                  <w:bCs w:val="1"/>
                  <w:u w:val="single"/>
                </w:rPr>
                <w:t xml:space="preserve">La conversion du redressement judiciaire en liquidation judiciaire repose sur un cadre juridique précis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n°20</w:t>
            </w:r>
          </w:p>
          <w:p>
            <w:pPr/>
            <w:r>
              <w:rPr/>
              <w:t xml:space="preserve">Article dans une revue</w:t>
            </w:r>
          </w:p>
          <w:p>
            <w:pPr/>
            <w:hyperlink r:id="rId116" w:history="1">
              <w:r>
                <w:rPr>
                  <w:color w:val="#410a8c"/>
                  <w:u w:val="single"/>
                </w:rPr>
                <w:t xml:space="preserve">halshs-04128582v1</w:t>
              </w:r>
            </w:hyperlink>
          </w:p>
        </w:tc>
      </w:tr>
      <w:tr>
        <w:trPr/>
        <w:tc>
          <w:tcPr>
            <w:noWrap/>
          </w:tcPr>
          <w:p>
            <w:pPr>
              <w:spacing w:after="200"/>
            </w:pPr>
            <w:hyperlink r:id="rId117" w:history="1">
              <w:r>
                <w:rPr>
                  <w:color w:val="1e198e"/>
                  <w:b w:val="1"/>
                  <w:bCs w:val="1"/>
                  <w:u w:val="single"/>
                </w:rPr>
                <w:t xml:space="preserve">Contrôle du parquet sur la transparence d'une cession prépack</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2018, n°111f3</w:t>
            </w:r>
          </w:p>
          <w:p>
            <w:pPr/>
            <w:r>
              <w:rPr/>
              <w:t xml:space="preserve">Article dans une revue</w:t>
            </w:r>
          </w:p>
          <w:p>
            <w:pPr/>
            <w:hyperlink r:id="rId117" w:history="1">
              <w:r>
                <w:rPr>
                  <w:color w:val="#410a8c"/>
                  <w:u w:val="single"/>
                </w:rPr>
                <w:t xml:space="preserve">halshs-04128619v1</w:t>
              </w:r>
            </w:hyperlink>
          </w:p>
        </w:tc>
      </w:tr>
      <w:tr>
        <w:trPr/>
        <w:tc>
          <w:tcPr>
            <w:noWrap/>
          </w:tcPr>
          <w:p>
            <w:pPr>
              <w:spacing w:after="200"/>
            </w:pPr>
            <w:hyperlink r:id="rId118" w:history="1">
              <w:r>
                <w:rPr>
                  <w:color w:val="1e198e"/>
                  <w:b w:val="1"/>
                  <w:bCs w:val="1"/>
                  <w:u w:val="single"/>
                </w:rPr>
                <w:t xml:space="preserve">L'avis du ministère public qui ne se borne pas « au rapport à justice » doit être communiqué</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8" w:history="1">
              <w:r>
                <w:rPr>
                  <w:color w:val="#410a8c"/>
                  <w:u w:val="single"/>
                </w:rPr>
                <w:t xml:space="preserve">halshs-04128607v1</w:t>
              </w:r>
            </w:hyperlink>
          </w:p>
        </w:tc>
      </w:tr>
      <w:tr>
        <w:trPr/>
        <w:tc>
          <w:tcPr>
            <w:noWrap/>
          </w:tcPr>
          <w:p>
            <w:pPr>
              <w:spacing w:after="200"/>
            </w:pPr>
            <w:hyperlink r:id="rId119" w:history="1">
              <w:r>
                <w:rPr>
                  <w:color w:val="1e198e"/>
                  <w:b w:val="1"/>
                  <w:bCs w:val="1"/>
                  <w:u w:val="single"/>
                </w:rPr>
                <w:t xml:space="preserve">Obligations de vérifier les critères d'ouverture d'une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n°176</w:t>
            </w:r>
          </w:p>
          <w:p>
            <w:pPr/>
            <w:r>
              <w:rPr/>
              <w:t xml:space="preserve">Article dans une revue</w:t>
            </w:r>
          </w:p>
          <w:p>
            <w:pPr/>
            <w:hyperlink r:id="rId119" w:history="1">
              <w:r>
                <w:rPr>
                  <w:color w:val="#410a8c"/>
                  <w:u w:val="single"/>
                </w:rPr>
                <w:t xml:space="preserve">halshs-04128620v1</w:t>
              </w:r>
            </w:hyperlink>
          </w:p>
        </w:tc>
      </w:tr>
      <w:tr>
        <w:trPr/>
        <w:tc>
          <w:tcPr>
            <w:noWrap/>
          </w:tcPr>
          <w:p>
            <w:pPr>
              <w:spacing w:after="200"/>
            </w:pPr>
            <w:hyperlink r:id="rId120" w:history="1">
              <w:r>
                <w:rPr>
                  <w:color w:val="1e198e"/>
                  <w:b w:val="1"/>
                  <w:bCs w:val="1"/>
                  <w:u w:val="single"/>
                </w:rPr>
                <w:t xml:space="preserve">L'avis du ministère public au visa de l'article R.611-47-1 du code de commerce est-il limité aux honoraires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n°178</w:t>
            </w:r>
          </w:p>
          <w:p>
            <w:pPr/>
            <w:r>
              <w:rPr/>
              <w:t xml:space="preserve">Article dans une revue</w:t>
            </w:r>
          </w:p>
          <w:p>
            <w:pPr/>
            <w:hyperlink r:id="rId120" w:history="1">
              <w:r>
                <w:rPr>
                  <w:color w:val="#410a8c"/>
                  <w:u w:val="single"/>
                </w:rPr>
                <w:t xml:space="preserve">halshs-04128622v1</w:t>
              </w:r>
            </w:hyperlink>
          </w:p>
        </w:tc>
      </w:tr>
      <w:tr>
        <w:trPr/>
        <w:tc>
          <w:tcPr>
            <w:noWrap/>
          </w:tcPr>
          <w:p>
            <w:pPr>
              <w:spacing w:after="200"/>
            </w:pPr>
            <w:hyperlink r:id="rId121" w:history="1">
              <w:r>
                <w:rPr>
                  <w:color w:val="1e198e"/>
                  <w:b w:val="1"/>
                  <w:bCs w:val="1"/>
                  <w:u w:val="single"/>
                </w:rPr>
                <w:t xml:space="preserve">Quand certaines banques sont un frein au sauvetage des entreprises en difficulté</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n°116c5</w:t>
            </w:r>
          </w:p>
          <w:p>
            <w:pPr/>
            <w:r>
              <w:rPr/>
              <w:t xml:space="preserve">Article dans une revue</w:t>
            </w:r>
          </w:p>
          <w:p>
            <w:pPr/>
            <w:hyperlink r:id="rId121" w:history="1">
              <w:r>
                <w:rPr>
                  <w:color w:val="#410a8c"/>
                  <w:u w:val="single"/>
                </w:rPr>
                <w:t xml:space="preserve">halshs-04128593v1</w:t>
              </w:r>
            </w:hyperlink>
          </w:p>
        </w:tc>
      </w:tr>
      <w:tr>
        <w:trPr/>
        <w:tc>
          <w:tcPr>
            <w:noWrap/>
          </w:tcPr>
          <w:p>
            <w:pPr>
              <w:spacing w:after="200"/>
            </w:pPr>
            <w:hyperlink r:id="rId122" w:history="1">
              <w:r>
                <w:rPr>
                  <w:color w:val="1e198e"/>
                  <w:b w:val="1"/>
                  <w:bCs w:val="1"/>
                  <w:u w:val="single"/>
                </w:rPr>
                <w:t xml:space="preserve">Le recours à des tiers : les praticiens de l'insolvabilité peuvent-ils sous-traiter leurs missions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dossier n°9</w:t>
            </w:r>
          </w:p>
          <w:p>
            <w:pPr/>
            <w:r>
              <w:rPr/>
              <w:t xml:space="preserve">Article dans une revue</w:t>
            </w:r>
          </w:p>
          <w:p>
            <w:pPr/>
            <w:hyperlink r:id="rId122" w:history="1">
              <w:r>
                <w:rPr>
                  <w:color w:val="#410a8c"/>
                  <w:u w:val="single"/>
                </w:rPr>
                <w:t xml:space="preserve">halshs-04128585v1</w:t>
              </w:r>
            </w:hyperlink>
          </w:p>
        </w:tc>
      </w:tr>
      <w:tr>
        <w:trPr/>
        <w:tc>
          <w:tcPr>
            <w:noWrap/>
          </w:tcPr>
          <w:p>
            <w:pPr>
              <w:spacing w:after="200"/>
            </w:pPr>
            <w:hyperlink r:id="rId123" w:history="1">
              <w:r>
                <w:rPr>
                  <w:color w:val="1e198e"/>
                  <w:b w:val="1"/>
                  <w:bCs w:val="1"/>
                  <w:u w:val="single"/>
                </w:rPr>
                <w:t xml:space="preserve">Utilité de la levée de la confidentialité pour un meilleur traitement judiciaire des difficultés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n°183</w:t>
            </w:r>
          </w:p>
          <w:p>
            <w:pPr/>
            <w:r>
              <w:rPr/>
              <w:t xml:space="preserve">Article dans une revue</w:t>
            </w:r>
          </w:p>
          <w:p>
            <w:pPr/>
            <w:hyperlink r:id="rId123" w:history="1">
              <w:r>
                <w:rPr>
                  <w:color w:val="#410a8c"/>
                  <w:u w:val="single"/>
                </w:rPr>
                <w:t xml:space="preserve">halshs-04128627v1</w:t>
              </w:r>
            </w:hyperlink>
          </w:p>
        </w:tc>
      </w:tr>
      <w:tr>
        <w:trPr/>
        <w:tc>
          <w:tcPr>
            <w:noWrap/>
          </w:tcPr>
          <w:p>
            <w:pPr>
              <w:spacing w:after="200"/>
            </w:pPr>
            <w:hyperlink r:id="rId124" w:history="1">
              <w:r>
                <w:rPr>
                  <w:color w:val="1e198e"/>
                  <w:b w:val="1"/>
                  <w:bCs w:val="1"/>
                  <w:u w:val="single"/>
                </w:rPr>
                <w:t xml:space="preserve">L'obligation de déposer ses comptes s'impose aux professionnels du chiffre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n°184</w:t>
            </w:r>
          </w:p>
          <w:p>
            <w:pPr/>
            <w:r>
              <w:rPr/>
              <w:t xml:space="preserve">Article dans une revue</w:t>
            </w:r>
          </w:p>
          <w:p>
            <w:pPr/>
            <w:hyperlink r:id="rId124" w:history="1">
              <w:r>
                <w:rPr>
                  <w:color w:val="#410a8c"/>
                  <w:u w:val="single"/>
                </w:rPr>
                <w:t xml:space="preserve">halshs-04128628v1</w:t>
              </w:r>
            </w:hyperlink>
          </w:p>
        </w:tc>
      </w:tr>
      <w:tr>
        <w:trPr/>
        <w:tc>
          <w:tcPr>
            <w:noWrap/>
          </w:tcPr>
          <w:p>
            <w:pPr>
              <w:spacing w:after="200"/>
            </w:pPr>
            <w:hyperlink r:id="rId125" w:history="1">
              <w:r>
                <w:rPr>
                  <w:color w:val="1e198e"/>
                  <w:b w:val="1"/>
                  <w:bCs w:val="1"/>
                  <w:u w:val="single"/>
                </w:rPr>
                <w:t xml:space="preserve">Ministère public : avis, forme, communication : une jurisprudence bien établie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25" w:history="1">
              <w:r>
                <w:rPr>
                  <w:color w:val="#410a8c"/>
                  <w:u w:val="single"/>
                </w:rPr>
                <w:t xml:space="preserve">halshs-04128617v1</w:t>
              </w:r>
            </w:hyperlink>
          </w:p>
        </w:tc>
      </w:tr>
      <w:tr>
        <w:trPr/>
        <w:tc>
          <w:tcPr>
            <w:noWrap/>
          </w:tcPr>
          <w:p>
            <w:pPr>
              <w:spacing w:after="200"/>
            </w:pPr>
            <w:hyperlink r:id="rId126" w:history="1">
              <w:r>
                <w:rPr>
                  <w:color w:val="1e198e"/>
                  <w:b w:val="1"/>
                  <w:bCs w:val="1"/>
                  <w:u w:val="single"/>
                </w:rPr>
                <w:t xml:space="preserve">Le contrôle de la rémunération du conciliateur par la Cour de cassation</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 256 et 259</w:t>
            </w:r>
          </w:p>
          <w:p>
            <w:pPr/>
            <w:r>
              <w:rPr/>
              <w:t xml:space="preserve">Article dans une revue</w:t>
            </w:r>
          </w:p>
          <w:p>
            <w:pPr/>
            <w:hyperlink r:id="rId126" w:history="1">
              <w:r>
                <w:rPr>
                  <w:color w:val="#410a8c"/>
                  <w:u w:val="single"/>
                </w:rPr>
                <w:t xml:space="preserve">halshs-04128592v1</w:t>
              </w:r>
            </w:hyperlink>
          </w:p>
        </w:tc>
      </w:tr>
      <w:tr>
        <w:trPr/>
        <w:tc>
          <w:tcPr>
            <w:noWrap/>
          </w:tcPr>
          <w:p>
            <w:pPr>
              <w:spacing w:after="200"/>
            </w:pPr>
            <w:hyperlink r:id="rId127" w:history="1">
              <w:r>
                <w:rPr>
                  <w:color w:val="1e198e"/>
                  <w:b w:val="1"/>
                  <w:bCs w:val="1"/>
                  <w:u w:val="single"/>
                </w:rPr>
                <w:t xml:space="preserve">Les magistrats du parquet sont, eux aussi, conscients des enjeux économiques et peuvent agir aux fins de délocalisation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n°3</w:t>
            </w:r>
          </w:p>
          <w:p>
            <w:pPr/>
            <w:r>
              <w:rPr/>
              <w:t xml:space="preserve">Article dans une revue</w:t>
            </w:r>
          </w:p>
          <w:p>
            <w:pPr/>
            <w:hyperlink r:id="rId127" w:history="1">
              <w:r>
                <w:rPr>
                  <w:color w:val="#410a8c"/>
                  <w:u w:val="single"/>
                </w:rPr>
                <w:t xml:space="preserve">halshs-04128614v1</w:t>
              </w:r>
            </w:hyperlink>
          </w:p>
        </w:tc>
      </w:tr>
      <w:tr>
        <w:trPr/>
        <w:tc>
          <w:tcPr>
            <w:noWrap/>
          </w:tcPr>
          <w:p>
            <w:pPr>
              <w:spacing w:after="200"/>
            </w:pPr>
            <w:hyperlink r:id="rId128" w:history="1">
              <w:r>
                <w:rPr>
                  <w:color w:val="1e198e"/>
                  <w:b w:val="1"/>
                  <w:bCs w:val="1"/>
                  <w:u w:val="single"/>
                </w:rPr>
                <w:t xml:space="preserve">Les formalités au greffe pour rendre opposable la démission d'un dirigeant ne doivent pas être prises à la légère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28" w:history="1">
              <w:r>
                <w:rPr>
                  <w:color w:val="#410a8c"/>
                  <w:u w:val="single"/>
                </w:rPr>
                <w:t xml:space="preserve">halshs-04128601v1</w:t>
              </w:r>
            </w:hyperlink>
          </w:p>
        </w:tc>
      </w:tr>
      <w:tr>
        <w:trPr/>
        <w:tc>
          <w:tcPr>
            <w:noWrap/>
          </w:tcPr>
          <w:p>
            <w:pPr>
              <w:spacing w:after="200"/>
            </w:pPr>
            <w:hyperlink r:id="rId129" w:history="1">
              <w:r>
                <w:rPr>
                  <w:color w:val="1e198e"/>
                  <w:b w:val="1"/>
                  <w:bCs w:val="1"/>
                  <w:u w:val="single"/>
                </w:rPr>
                <w:t xml:space="preserve">L'article L.611-2 du code de commerce face à une question préjudicielle devant la CJUE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pp.n°185</w:t>
            </w:r>
          </w:p>
          <w:p>
            <w:pPr/>
            <w:r>
              <w:rPr/>
              <w:t xml:space="preserve">Article dans une revue</w:t>
            </w:r>
          </w:p>
          <w:p>
            <w:pPr/>
            <w:hyperlink r:id="rId129" w:history="1">
              <w:r>
                <w:rPr>
                  <w:color w:val="#410a8c"/>
                  <w:u w:val="single"/>
                </w:rPr>
                <w:t xml:space="preserve">halshs-04128629v1</w:t>
              </w:r>
            </w:hyperlink>
          </w:p>
        </w:tc>
      </w:tr>
      <w:tr>
        <w:trPr/>
        <w:tc>
          <w:tcPr>
            <w:noWrap/>
          </w:tcPr>
          <w:p>
            <w:pPr>
              <w:spacing w:after="200"/>
            </w:pPr>
            <w:hyperlink r:id="rId130" w:history="1">
              <w:r>
                <w:rPr>
                  <w:color w:val="1e198e"/>
                  <w:b w:val="1"/>
                  <w:bCs w:val="1"/>
                  <w:u w:val="single"/>
                </w:rPr>
                <w:t xml:space="preserve">Le principe de confidentialité de l'article L.611-15 du code de commerce face à une question prioritaire de constitutionnalité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n°181</w:t>
            </w:r>
          </w:p>
          <w:p>
            <w:pPr/>
            <w:r>
              <w:rPr/>
              <w:t xml:space="preserve">Article dans une revue</w:t>
            </w:r>
          </w:p>
          <w:p>
            <w:pPr/>
            <w:hyperlink r:id="rId130" w:history="1">
              <w:r>
                <w:rPr>
                  <w:color w:val="#410a8c"/>
                  <w:u w:val="single"/>
                </w:rPr>
                <w:t xml:space="preserve">halshs-04128625v1</w:t>
              </w:r>
            </w:hyperlink>
          </w:p>
        </w:tc>
      </w:tr>
      <w:tr>
        <w:trPr/>
        <w:tc>
          <w:tcPr>
            <w:noWrap/>
          </w:tcPr>
          <w:p>
            <w:pPr>
              <w:spacing w:after="200"/>
            </w:pPr>
            <w:hyperlink r:id="rId131" w:history="1">
              <w:r>
                <w:rPr>
                  <w:color w:val="1e198e"/>
                  <w:b w:val="1"/>
                  <w:bCs w:val="1"/>
                  <w:u w:val="single"/>
                </w:rPr>
                <w:t xml:space="preserve">Conséquences de la violation du principe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n°180</w:t>
            </w:r>
          </w:p>
          <w:p>
            <w:pPr/>
            <w:r>
              <w:rPr/>
              <w:t xml:space="preserve">Article dans une revue</w:t>
            </w:r>
          </w:p>
          <w:p>
            <w:pPr/>
            <w:hyperlink r:id="rId131" w:history="1">
              <w:r>
                <w:rPr>
                  <w:color w:val="#410a8c"/>
                  <w:u w:val="single"/>
                </w:rPr>
                <w:t xml:space="preserve">halshs-04128624v1</w:t>
              </w:r>
            </w:hyperlink>
          </w:p>
        </w:tc>
      </w:tr>
      <w:tr>
        <w:trPr/>
        <w:tc>
          <w:tcPr>
            <w:noWrap/>
          </w:tcPr>
          <w:p>
            <w:pPr>
              <w:spacing w:after="200"/>
            </w:pPr>
            <w:hyperlink r:id="rId132" w:history="1">
              <w:r>
                <w:rPr>
                  <w:color w:val="1e198e"/>
                  <w:b w:val="1"/>
                  <w:bCs w:val="1"/>
                  <w:u w:val="single"/>
                </w:rPr>
                <w:t xml:space="preserve">Le ministère public : véritable organe de contrôle de l'ouverture d'une conciliation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2" w:history="1">
              <w:r>
                <w:rPr>
                  <w:color w:val="#410a8c"/>
                  <w:u w:val="single"/>
                </w:rPr>
                <w:t xml:space="preserve">halshs-04128604v1</w:t>
              </w:r>
            </w:hyperlink>
          </w:p>
        </w:tc>
      </w:tr>
      <w:tr>
        <w:trPr/>
        <w:tc>
          <w:tcPr>
            <w:noWrap/>
          </w:tcPr>
          <w:p>
            <w:pPr>
              <w:spacing w:after="200"/>
            </w:pPr>
            <w:hyperlink r:id="rId133" w:history="1">
              <w:r>
                <w:rPr>
                  <w:color w:val="1e198e"/>
                  <w:b w:val="1"/>
                  <w:bCs w:val="1"/>
                  <w:u w:val="single"/>
                </w:rPr>
                <w:t xml:space="preserve">Le parquet garant de l'ordre public économique, acteur des enjeux des procédures collectives</w:t>
              </w:r>
            </w:hyperlink>
          </w:p>
          <w:p>
            <w:pPr/>
            <w:hyperlink r:id="rId8" w:history="1">
              <w:r>
                <w:rPr>
                  <w:color w:val="#410a8c"/>
                  <w:u w:val="single"/>
                </w:rPr>
                <w:t xml:space="preserve">Christophe Delattre</w:t>
              </w:r>
            </w:hyperlink>
          </w:p>
          <w:p>
            <w:pPr/>
            <w:r>
              <w:rPr>
                <w:i w:val="1"/>
                <w:iCs w:val="1"/>
              </w:rPr>
              <w:t xml:space="preserve">Revue Justice Actualités</w:t>
            </w:r>
            <w:r>
              <w:rPr/>
              <w:t xml:space="preserve">, 2018, n°19</w:t>
            </w:r>
          </w:p>
          <w:p>
            <w:pPr/>
            <w:r>
              <w:rPr/>
              <w:t xml:space="preserve">Article dans une revue</w:t>
            </w:r>
          </w:p>
          <w:p>
            <w:pPr/>
            <w:hyperlink r:id="rId133" w:history="1">
              <w:r>
                <w:rPr>
                  <w:color w:val="#410a8c"/>
                  <w:u w:val="single"/>
                </w:rPr>
                <w:t xml:space="preserve">halshs-04128583v1</w:t>
              </w:r>
            </w:hyperlink>
          </w:p>
        </w:tc>
      </w:tr>
      <w:tr>
        <w:trPr/>
        <w:tc>
          <w:tcPr>
            <w:noWrap/>
          </w:tcPr>
          <w:p>
            <w:pPr>
              <w:spacing w:after="200"/>
            </w:pPr>
            <w:hyperlink r:id="rId134" w:history="1">
              <w:r>
                <w:rPr>
                  <w:color w:val="1e198e"/>
                  <w:b w:val="1"/>
                  <w:bCs w:val="1"/>
                  <w:u w:val="single"/>
                </w:rPr>
                <w:t xml:space="preserve">Annulation d'un jugement d'ouverture d'une sauvegarde pour fraude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n°115w4</w:t>
            </w:r>
          </w:p>
          <w:p>
            <w:pPr/>
            <w:r>
              <w:rPr/>
              <w:t xml:space="preserve">Article dans une revue</w:t>
            </w:r>
          </w:p>
          <w:p>
            <w:pPr/>
            <w:hyperlink r:id="rId134" w:history="1">
              <w:r>
                <w:rPr>
                  <w:color w:val="#410a8c"/>
                  <w:u w:val="single"/>
                </w:rPr>
                <w:t xml:space="preserve">halshs-04128612v1</w:t>
              </w:r>
            </w:hyperlink>
          </w:p>
        </w:tc>
      </w:tr>
      <w:tr>
        <w:trPr/>
        <w:tc>
          <w:tcPr>
            <w:noWrap/>
          </w:tcPr>
          <w:p>
            <w:pPr>
              <w:spacing w:after="200"/>
            </w:pPr>
            <w:hyperlink r:id="rId135" w:history="1">
              <w:r>
                <w:rPr>
                  <w:color w:val="1e198e"/>
                  <w:b w:val="1"/>
                  <w:bCs w:val="1"/>
                  <w:u w:val="single"/>
                </w:rPr>
                <w:t xml:space="preserve">Rapport du juge enquêteur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5" w:history="1">
              <w:r>
                <w:rPr>
                  <w:color w:val="#410a8c"/>
                  <w:u w:val="single"/>
                </w:rPr>
                <w:t xml:space="preserve">halshs-04128608v1</w:t>
              </w:r>
            </w:hyperlink>
          </w:p>
        </w:tc>
      </w:tr>
      <w:tr>
        <w:trPr/>
        <w:tc>
          <w:tcPr>
            <w:noWrap/>
          </w:tcPr>
          <w:p>
            <w:pPr>
              <w:spacing w:after="200"/>
            </w:pPr>
            <w:hyperlink r:id="rId136" w:history="1">
              <w:r>
                <w:rPr>
                  <w:color w:val="1e198e"/>
                  <w:b w:val="1"/>
                  <w:bCs w:val="1"/>
                  <w:u w:val="single"/>
                </w:rPr>
                <w:t xml:space="preserve">Annulation d'une sauvegarde pour non-respect des critères légaux et absence du ministère public dont la présence est obligatoire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6" w:history="1">
              <w:r>
                <w:rPr>
                  <w:color w:val="#410a8c"/>
                  <w:u w:val="single"/>
                </w:rPr>
                <w:t xml:space="preserve">halshs-04128611v1</w:t>
              </w:r>
            </w:hyperlink>
          </w:p>
        </w:tc>
      </w:tr>
      <w:tr>
        <w:trPr/>
        <w:tc>
          <w:tcPr>
            <w:noWrap/>
          </w:tcPr>
          <w:p>
            <w:pPr>
              <w:spacing w:after="200"/>
            </w:pPr>
            <w:hyperlink r:id="rId137" w:history="1">
              <w:r>
                <w:rPr>
                  <w:color w:val="1e198e"/>
                  <w:b w:val="1"/>
                  <w:bCs w:val="1"/>
                  <w:u w:val="single"/>
                </w:rPr>
                <w:t xml:space="preserve">Le principe d'indivisibilité du ministère public en procédure collective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7" w:history="1">
              <w:r>
                <w:rPr>
                  <w:color w:val="#410a8c"/>
                  <w:u w:val="single"/>
                </w:rPr>
                <w:t xml:space="preserve">halshs-04128589v1</w:t>
              </w:r>
            </w:hyperlink>
          </w:p>
        </w:tc>
      </w:tr>
      <w:tr>
        <w:trPr/>
        <w:tc>
          <w:tcPr>
            <w:noWrap/>
          </w:tcPr>
          <w:p>
            <w:pPr>
              <w:spacing w:after="200"/>
            </w:pPr>
            <w:hyperlink r:id="rId138" w:history="1">
              <w:r>
                <w:rPr>
                  <w:color w:val="1e198e"/>
                  <w:b w:val="1"/>
                  <w:bCs w:val="1"/>
                  <w:u w:val="single"/>
                </w:rPr>
                <w:t xml:space="preserve">L'intervention nécessaire du ministère public dans la désignation des organes de la procédure collective en cas de risque d'action en responsabilité de l'État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n°24</w:t>
            </w:r>
          </w:p>
          <w:p>
            <w:pPr/>
            <w:r>
              <w:rPr/>
              <w:t xml:space="preserve">Article dans une revue</w:t>
            </w:r>
          </w:p>
          <w:p>
            <w:pPr/>
            <w:hyperlink r:id="rId138" w:history="1">
              <w:r>
                <w:rPr>
                  <w:color w:val="#410a8c"/>
                  <w:u w:val="single"/>
                </w:rPr>
                <w:t xml:space="preserve">halshs-04128581v1</w:t>
              </w:r>
            </w:hyperlink>
          </w:p>
        </w:tc>
      </w:tr>
      <w:tr>
        <w:trPr/>
        <w:tc>
          <w:tcPr>
            <w:noWrap/>
          </w:tcPr>
          <w:p>
            <w:pPr>
              <w:spacing w:after="200"/>
            </w:pPr>
            <w:hyperlink r:id="rId139" w:history="1">
              <w:r>
                <w:rPr>
                  <w:color w:val="1e198e"/>
                  <w:b w:val="1"/>
                  <w:bCs w:val="1"/>
                  <w:u w:val="single"/>
                </w:rPr>
                <w:t xml:space="preserve">Les formalités au greffe pour rendre opposable la démission d'un dirigeant ne doivent pas être prises à la légère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9" w:history="1">
              <w:r>
                <w:rPr>
                  <w:color w:val="#410a8c"/>
                  <w:u w:val="single"/>
                </w:rPr>
                <w:t xml:space="preserve">halshs-04128613v1</w:t>
              </w:r>
            </w:hyperlink>
          </w:p>
        </w:tc>
      </w:tr>
      <w:tr>
        <w:trPr/>
        <w:tc>
          <w:tcPr>
            <w:noWrap/>
          </w:tcPr>
          <w:p>
            <w:pPr>
              <w:spacing w:after="200"/>
            </w:pPr>
            <w:hyperlink r:id="rId140" w:history="1">
              <w:r>
                <w:rPr>
                  <w:color w:val="1e198e"/>
                  <w:b w:val="1"/>
                  <w:bCs w:val="1"/>
                  <w:u w:val="single"/>
                </w:rPr>
                <w:t xml:space="preserve">Annulation d'une sauvegarde pour non respect des critères légaux et absence du ministère public dont la présence est obligatoire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0" w:history="1">
              <w:r>
                <w:rPr>
                  <w:color w:val="#410a8c"/>
                  <w:u w:val="single"/>
                </w:rPr>
                <w:t xml:space="preserve">halshs-04128602v1</w:t>
              </w:r>
            </w:hyperlink>
          </w:p>
        </w:tc>
      </w:tr>
      <w:tr>
        <w:trPr/>
        <w:tc>
          <w:tcPr>
            <w:noWrap/>
          </w:tcPr>
          <w:p>
            <w:pPr>
              <w:spacing w:after="200"/>
            </w:pPr>
            <w:hyperlink r:id="rId141" w:history="1">
              <w:r>
                <w:rPr>
                  <w:color w:val="1e198e"/>
                  <w:b w:val="1"/>
                  <w:bCs w:val="1"/>
                  <w:u w:val="single"/>
                </w:rPr>
                <w:t xml:space="preserve">Le ministère public garant de la transparence en matière de prepack cession</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n°116g0</w:t>
            </w:r>
          </w:p>
          <w:p>
            <w:pPr/>
            <w:r>
              <w:rPr/>
              <w:t xml:space="preserve">Article dans une revue</w:t>
            </w:r>
          </w:p>
          <w:p>
            <w:pPr/>
            <w:hyperlink r:id="rId141" w:history="1">
              <w:r>
                <w:rPr>
                  <w:color w:val="#410a8c"/>
                  <w:u w:val="single"/>
                </w:rPr>
                <w:t xml:space="preserve">halshs-04128597v1</w:t>
              </w:r>
            </w:hyperlink>
          </w:p>
        </w:tc>
      </w:tr>
      <w:tr>
        <w:trPr/>
        <w:tc>
          <w:tcPr>
            <w:noWrap/>
          </w:tcPr>
          <w:p>
            <w:pPr>
              <w:spacing w:after="200"/>
            </w:pPr>
            <w:hyperlink r:id="rId142" w:history="1">
              <w:r>
                <w:rPr>
                  <w:color w:val="1e198e"/>
                  <w:b w:val="1"/>
                  <w:bCs w:val="1"/>
                  <w:u w:val="single"/>
                </w:rPr>
                <w:t xml:space="preserve">Le ministère public : un acteur nécessaire dans le traitement des entreprises en difficulté</w:t>
              </w:r>
            </w:hyperlink>
          </w:p>
          <w:p>
            <w:pPr/>
            <w:hyperlink r:id="rId8" w:history="1">
              <w:r>
                <w:rPr>
                  <w:color w:val="#410a8c"/>
                  <w:u w:val="single"/>
                </w:rPr>
                <w:t xml:space="preserve">Christophe Delattre</w:t>
              </w:r>
            </w:hyperlink>
          </w:p>
          <w:p>
            <w:pPr/>
            <w:r>
              <w:rPr>
                <w:i w:val="1"/>
                <w:iCs w:val="1"/>
              </w:rPr>
              <w:t xml:space="preserve">La Revue du Grasco</w:t>
            </w:r>
            <w:r>
              <w:rPr/>
              <w:t xml:space="preserve">, 2018, n°24</w:t>
            </w:r>
          </w:p>
          <w:p>
            <w:pPr/>
            <w:r>
              <w:rPr/>
              <w:t xml:space="preserve">Article dans une revue</w:t>
            </w:r>
          </w:p>
          <w:p>
            <w:pPr/>
            <w:hyperlink r:id="rId142" w:history="1">
              <w:r>
                <w:rPr>
                  <w:color w:val="#410a8c"/>
                  <w:u w:val="single"/>
                </w:rPr>
                <w:t xml:space="preserve">halshs-04128580v1</w:t>
              </w:r>
            </w:hyperlink>
          </w:p>
        </w:tc>
      </w:tr>
      <w:tr>
        <w:trPr/>
        <w:tc>
          <w:tcPr>
            <w:noWrap/>
          </w:tcPr>
          <w:p>
            <w:pPr>
              <w:spacing w:after="200"/>
            </w:pPr>
            <w:hyperlink r:id="rId143" w:history="1">
              <w:r>
                <w:rPr>
                  <w:color w:val="1e198e"/>
                  <w:b w:val="1"/>
                  <w:bCs w:val="1"/>
                  <w:u w:val="single"/>
                </w:rPr>
                <w:t xml:space="preserve">Ministère public : temps de parole et réitération de l'avis devenu obsolète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3" w:history="1">
              <w:r>
                <w:rPr>
                  <w:color w:val="#410a8c"/>
                  <w:u w:val="single"/>
                </w:rPr>
                <w:t xml:space="preserve">halshs-04128596v1</w:t>
              </w:r>
            </w:hyperlink>
          </w:p>
        </w:tc>
      </w:tr>
      <w:tr>
        <w:trPr/>
        <w:tc>
          <w:tcPr>
            <w:noWrap/>
          </w:tcPr>
          <w:p>
            <w:pPr>
              <w:spacing w:after="200"/>
            </w:pPr>
            <w:hyperlink r:id="rId144" w:history="1">
              <w:r>
                <w:rPr>
                  <w:color w:val="1e198e"/>
                  <w:b w:val="1"/>
                  <w:bCs w:val="1"/>
                  <w:u w:val="single"/>
                </w:rPr>
                <w:t xml:space="preserve">Éviction du dirigeant d'une entreprise in bonis par le ministère public</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4" w:history="1">
              <w:r>
                <w:rPr>
                  <w:color w:val="#410a8c"/>
                  <w:u w:val="single"/>
                </w:rPr>
                <w:t xml:space="preserve">halshs-04128591v1</w:t>
              </w:r>
            </w:hyperlink>
          </w:p>
        </w:tc>
      </w:tr>
      <w:tr>
        <w:trPr/>
        <w:tc>
          <w:tcPr>
            <w:noWrap/>
          </w:tcPr>
          <w:p>
            <w:pPr>
              <w:spacing w:after="200"/>
            </w:pPr>
            <w:hyperlink r:id="rId145" w:history="1">
              <w:r>
                <w:rPr>
                  <w:color w:val="1e198e"/>
                  <w:b w:val="1"/>
                  <w:bCs w:val="1"/>
                  <w:u w:val="single"/>
                </w:rPr>
                <w:t xml:space="preserve">En matière de sanction, le dirigeant doit assumer seul, ou presque, ses fautes de gestion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5" w:history="1">
              <w:r>
                <w:rPr>
                  <w:color w:val="#410a8c"/>
                  <w:u w:val="single"/>
                </w:rPr>
                <w:t xml:space="preserve">halshs-04128618v1</w:t>
              </w:r>
            </w:hyperlink>
          </w:p>
        </w:tc>
      </w:tr>
      <w:tr>
        <w:trPr/>
        <w:tc>
          <w:tcPr>
            <w:noWrap/>
          </w:tcPr>
          <w:p>
            <w:pPr>
              <w:spacing w:after="200"/>
            </w:pPr>
            <w:hyperlink r:id="rId146" w:history="1">
              <w:r>
                <w:rPr>
                  <w:color w:val="1e198e"/>
                  <w:b w:val="1"/>
                  <w:bCs w:val="1"/>
                  <w:u w:val="single"/>
                </w:rPr>
                <w:t xml:space="preserve">La confidentialité dans la prévention des difficultés</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n°136</w:t>
            </w:r>
          </w:p>
          <w:p>
            <w:pPr/>
            <w:r>
              <w:rPr/>
              <w:t xml:space="preserve">Article dans une revue</w:t>
            </w:r>
          </w:p>
          <w:p>
            <w:pPr/>
            <w:hyperlink r:id="rId146" w:history="1">
              <w:r>
                <w:rPr>
                  <w:color w:val="#410a8c"/>
                  <w:u w:val="single"/>
                </w:rPr>
                <w:t xml:space="preserve">halshs-04128609v1</w:t>
              </w:r>
            </w:hyperlink>
          </w:p>
        </w:tc>
      </w:tr>
      <w:tr>
        <w:trPr/>
        <w:tc>
          <w:tcPr>
            <w:noWrap/>
          </w:tcPr>
          <w:p>
            <w:pPr>
              <w:spacing w:after="200"/>
            </w:pPr>
            <w:hyperlink r:id="rId147" w:history="1">
              <w:r>
                <w:rPr>
                  <w:color w:val="1e198e"/>
                  <w:b w:val="1"/>
                  <w:bCs w:val="1"/>
                  <w:u w:val="single"/>
                </w:rPr>
                <w:t xml:space="preserve">La levée de la confidentialité : pour quoi faire ? (ou la levée des tabous)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n°26</w:t>
            </w:r>
          </w:p>
          <w:p>
            <w:pPr/>
            <w:r>
              <w:rPr/>
              <w:t xml:space="preserve">Article dans une revue</w:t>
            </w:r>
          </w:p>
          <w:p>
            <w:pPr/>
            <w:hyperlink r:id="rId147" w:history="1">
              <w:r>
                <w:rPr>
                  <w:color w:val="#410a8c"/>
                  <w:u w:val="single"/>
                </w:rPr>
                <w:t xml:space="preserve">halshs-04128579v1</w:t>
              </w:r>
            </w:hyperlink>
          </w:p>
        </w:tc>
      </w:tr>
      <w:tr>
        <w:trPr/>
        <w:tc>
          <w:tcPr>
            <w:noWrap/>
          </w:tcPr>
          <w:p>
            <w:pPr>
              <w:spacing w:after="200"/>
            </w:pPr>
            <w:hyperlink r:id="rId148" w:history="1">
              <w:r>
                <w:rPr>
                  <w:color w:val="1e198e"/>
                  <w:b w:val="1"/>
                  <w:bCs w:val="1"/>
                  <w:u w:val="single"/>
                </w:rPr>
                <w:t xml:space="preserve">Le ministère public : véritable organe de contrôle à l'ouverture d'une conciliation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8" w:history="1">
              <w:r>
                <w:rPr>
                  <w:color w:val="#410a8c"/>
                  <w:u w:val="single"/>
                </w:rPr>
                <w:t xml:space="preserve">halshs-04128600v1</w:t>
              </w:r>
            </w:hyperlink>
          </w:p>
        </w:tc>
      </w:tr>
      <w:tr>
        <w:trPr/>
        <w:tc>
          <w:tcPr>
            <w:noWrap/>
          </w:tcPr>
          <w:p>
            <w:pPr>
              <w:spacing w:after="200"/>
            </w:pPr>
            <w:hyperlink r:id="rId149" w:history="1">
              <w:r>
                <w:rPr>
                  <w:color w:val="1e198e"/>
                  <w:b w:val="1"/>
                  <w:bCs w:val="1"/>
                  <w:u w:val="single"/>
                </w:rPr>
                <w:t xml:space="preserve">Contrôle par le président de l'état de cessation des paiements inférieur à 45 jours et recours contre le rejet de la demande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n°177</w:t>
            </w:r>
          </w:p>
          <w:p>
            <w:pPr/>
            <w:r>
              <w:rPr/>
              <w:t xml:space="preserve">Article dans une revue</w:t>
            </w:r>
          </w:p>
          <w:p>
            <w:pPr/>
            <w:hyperlink r:id="rId149" w:history="1">
              <w:r>
                <w:rPr>
                  <w:color w:val="#410a8c"/>
                  <w:u w:val="single"/>
                </w:rPr>
                <w:t xml:space="preserve">halshs-04128621v1</w:t>
              </w:r>
            </w:hyperlink>
          </w:p>
        </w:tc>
      </w:tr>
      <w:tr>
        <w:trPr/>
        <w:tc>
          <w:tcPr>
            <w:noWrap/>
          </w:tcPr>
          <w:p>
            <w:pPr>
              <w:spacing w:after="200"/>
            </w:pPr>
            <w:hyperlink r:id="rId150" w:history="1">
              <w:r>
                <w:rPr>
                  <w:color w:val="1e198e"/>
                  <w:b w:val="1"/>
                  <w:bCs w:val="1"/>
                  <w:u w:val="single"/>
                </w:rPr>
                <w:t xml:space="preserve">Le contrôle de la conciliation par le ministère public et le lien entre prévention et sanction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n°3</w:t>
            </w:r>
          </w:p>
          <w:p>
            <w:pPr/>
            <w:r>
              <w:rPr/>
              <w:t xml:space="preserve">Article dans une revue</w:t>
            </w:r>
          </w:p>
          <w:p>
            <w:pPr/>
            <w:hyperlink r:id="rId150" w:history="1">
              <w:r>
                <w:rPr>
                  <w:color w:val="#410a8c"/>
                  <w:u w:val="single"/>
                </w:rPr>
                <w:t xml:space="preserve">halshs-04128584v1</w:t>
              </w:r>
            </w:hyperlink>
          </w:p>
        </w:tc>
      </w:tr>
      <w:tr>
        <w:trPr/>
        <w:tc>
          <w:tcPr>
            <w:noWrap/>
          </w:tcPr>
          <w:p>
            <w:pPr>
              <w:spacing w:after="200"/>
            </w:pPr>
            <w:hyperlink r:id="rId151" w:history="1">
              <w:r>
                <w:rPr>
                  <w:color w:val="1e198e"/>
                  <w:b w:val="1"/>
                  <w:bCs w:val="1"/>
                  <w:u w:val="single"/>
                </w:rPr>
                <w:t xml:space="preserve">Qui peut désigner l'expert pour assister le juge commis ?</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1" w:history="1">
              <w:r>
                <w:rPr>
                  <w:color w:val="#410a8c"/>
                  <w:u w:val="single"/>
                </w:rPr>
                <w:t xml:space="preserve">halshs-04128598v1</w:t>
              </w:r>
            </w:hyperlink>
          </w:p>
        </w:tc>
      </w:tr>
      <w:tr>
        <w:trPr/>
        <w:tc>
          <w:tcPr>
            <w:noWrap/>
          </w:tcPr>
          <w:p>
            <w:pPr>
              <w:spacing w:after="200"/>
            </w:pPr>
            <w:hyperlink r:id="rId152" w:history="1">
              <w:r>
                <w:rPr>
                  <w:color w:val="1e198e"/>
                  <w:b w:val="1"/>
                  <w:bCs w:val="1"/>
                  <w:u w:val="single"/>
                </w:rPr>
                <w:t xml:space="preserve">Contour de l'obligation de coopération de coopération : un nécessaire recadrage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n°7</w:t>
            </w:r>
          </w:p>
          <w:p>
            <w:pPr/>
            <w:r>
              <w:rPr/>
              <w:t xml:space="preserve">Article dans une revue</w:t>
            </w:r>
          </w:p>
          <w:p>
            <w:pPr/>
            <w:hyperlink r:id="rId152" w:history="1">
              <w:r>
                <w:rPr>
                  <w:color w:val="#410a8c"/>
                  <w:u w:val="single"/>
                </w:rPr>
                <w:t xml:space="preserve">halshs-04128605v1</w:t>
              </w:r>
            </w:hyperlink>
          </w:p>
        </w:tc>
      </w:tr>
      <w:tr>
        <w:trPr/>
        <w:tc>
          <w:tcPr>
            <w:noWrap/>
          </w:tcPr>
          <w:p>
            <w:pPr>
              <w:spacing w:after="200"/>
            </w:pPr>
            <w:hyperlink r:id="rId153" w:history="1">
              <w:r>
                <w:rPr>
                  <w:color w:val="1e198e"/>
                  <w:b w:val="1"/>
                  <w:bCs w:val="1"/>
                  <w:u w:val="single"/>
                </w:rPr>
                <w:t xml:space="preserve">Délocalisation d'une procédure en cas de risque de conflit d'intérêt entre l'entreprise et le greffier du tribunal de commerce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n°116v0</w:t>
            </w:r>
          </w:p>
          <w:p>
            <w:pPr/>
            <w:r>
              <w:rPr/>
              <w:t xml:space="preserve">Article dans une revue</w:t>
            </w:r>
          </w:p>
          <w:p>
            <w:pPr/>
            <w:hyperlink r:id="rId153" w:history="1">
              <w:r>
                <w:rPr>
                  <w:color w:val="#410a8c"/>
                  <w:u w:val="single"/>
                </w:rPr>
                <w:t xml:space="preserve">halshs-04128588v1</w:t>
              </w:r>
            </w:hyperlink>
          </w:p>
        </w:tc>
      </w:tr>
      <w:tr>
        <w:trPr/>
        <w:tc>
          <w:tcPr>
            <w:noWrap/>
          </w:tcPr>
          <w:p>
            <w:pPr>
              <w:spacing w:after="200"/>
            </w:pPr>
            <w:hyperlink r:id="rId154" w:history="1">
              <w:r>
                <w:rPr>
                  <w:color w:val="1e198e"/>
                  <w:b w:val="1"/>
                  <w:bCs w:val="1"/>
                  <w:u w:val="single"/>
                </w:rPr>
                <w:t xml:space="preserve">Rapport du juge enquêteur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4" w:history="1">
              <w:r>
                <w:rPr>
                  <w:color w:val="#410a8c"/>
                  <w:u w:val="single"/>
                </w:rPr>
                <w:t xml:space="preserve">halshs-04128615v1</w:t>
              </w:r>
            </w:hyperlink>
          </w:p>
        </w:tc>
      </w:tr>
      <w:tr>
        <w:trPr/>
        <w:tc>
          <w:tcPr>
            <w:noWrap/>
          </w:tcPr>
          <w:p>
            <w:pPr>
              <w:spacing w:after="200"/>
            </w:pPr>
            <w:hyperlink r:id="rId155" w:history="1">
              <w:r>
                <w:rPr>
                  <w:color w:val="1e198e"/>
                  <w:b w:val="1"/>
                  <w:bCs w:val="1"/>
                  <w:u w:val="single"/>
                </w:rPr>
                <w:t xml:space="preserve">L'ouverture d'une mesure préventive ne place pas le chef d'entreprise sous surveillance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5" w:history="1">
              <w:r>
                <w:rPr>
                  <w:color w:val="#410a8c"/>
                  <w:u w:val="single"/>
                </w:rPr>
                <w:t xml:space="preserve">halshs-04128603v1</w:t>
              </w:r>
            </w:hyperlink>
          </w:p>
        </w:tc>
      </w:tr>
      <w:tr>
        <w:trPr/>
        <w:tc>
          <w:tcPr>
            <w:noWrap/>
          </w:tcPr>
          <w:p>
            <w:pPr>
              <w:spacing w:after="200"/>
            </w:pPr>
            <w:hyperlink r:id="rId156" w:history="1">
              <w:r>
                <w:rPr>
                  <w:color w:val="1e198e"/>
                  <w:b w:val="1"/>
                  <w:bCs w:val="1"/>
                  <w:u w:val="single"/>
                </w:rPr>
                <w:t xml:space="preserve">Violation du principe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n°132</w:t>
            </w:r>
          </w:p>
          <w:p>
            <w:pPr/>
            <w:r>
              <w:rPr/>
              <w:t xml:space="preserve">Article dans une revue</w:t>
            </w:r>
          </w:p>
          <w:p>
            <w:pPr/>
            <w:hyperlink r:id="rId156" w:history="1">
              <w:r>
                <w:rPr>
                  <w:color w:val="#410a8c"/>
                  <w:u w:val="single"/>
                </w:rPr>
                <w:t xml:space="preserve">halshs-04130354v1</w:t>
              </w:r>
            </w:hyperlink>
          </w:p>
        </w:tc>
      </w:tr>
      <w:tr>
        <w:trPr/>
        <w:tc>
          <w:tcPr>
            <w:noWrap/>
          </w:tcPr>
          <w:p>
            <w:pPr>
              <w:spacing w:after="200"/>
            </w:pPr>
            <w:hyperlink r:id="rId157" w:history="1">
              <w:r>
                <w:rPr>
                  <w:color w:val="1e198e"/>
                  <w:b w:val="1"/>
                  <w:bCs w:val="1"/>
                  <w:u w:val="single"/>
                </w:rPr>
                <w:t xml:space="preserve">Audition du mandataire ad hoc par le tribunal qui statue sur l'ouverture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n°130</w:t>
            </w:r>
          </w:p>
          <w:p>
            <w:pPr/>
            <w:r>
              <w:rPr/>
              <w:t xml:space="preserve">Article dans une revue</w:t>
            </w:r>
          </w:p>
          <w:p>
            <w:pPr/>
            <w:hyperlink r:id="rId157" w:history="1">
              <w:r>
                <w:rPr>
                  <w:color w:val="#410a8c"/>
                  <w:u w:val="single"/>
                </w:rPr>
                <w:t xml:space="preserve">halshs-04130352v1</w:t>
              </w:r>
            </w:hyperlink>
          </w:p>
        </w:tc>
      </w:tr>
      <w:tr>
        <w:trPr/>
        <w:tc>
          <w:tcPr>
            <w:noWrap/>
          </w:tcPr>
          <w:p>
            <w:pPr>
              <w:spacing w:after="200"/>
            </w:pPr>
            <w:hyperlink r:id="rId158" w:history="1">
              <w:r>
                <w:rPr>
                  <w:color w:val="1e198e"/>
                  <w:b w:val="1"/>
                  <w:bCs w:val="1"/>
                  <w:u w:val="single"/>
                </w:rPr>
                <w:t xml:space="preserve">Le maintien des relations bancaires en cours de gré ou de force : bis repetita</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2017, n°114y4, pp.300</w:t>
            </w:r>
          </w:p>
          <w:p>
            <w:pPr/>
            <w:r>
              <w:rPr/>
              <w:t xml:space="preserve">Article dans une revue</w:t>
            </w:r>
          </w:p>
          <w:p>
            <w:pPr/>
            <w:hyperlink r:id="rId158" w:history="1">
              <w:r>
                <w:rPr>
                  <w:color w:val="#410a8c"/>
                  <w:u w:val="single"/>
                </w:rPr>
                <w:t xml:space="preserve">halshs-04130319v1</w:t>
              </w:r>
            </w:hyperlink>
          </w:p>
        </w:tc>
      </w:tr>
      <w:tr>
        <w:trPr/>
        <w:tc>
          <w:tcPr>
            <w:noWrap/>
          </w:tcPr>
          <w:p>
            <w:pPr>
              <w:spacing w:after="200"/>
            </w:pPr>
            <w:hyperlink r:id="rId159" w:history="1">
              <w:r>
                <w:rPr>
                  <w:color w:val="1e198e"/>
                  <w:b w:val="1"/>
                  <w:bCs w:val="1"/>
                  <w:u w:val="single"/>
                </w:rPr>
                <w:t xml:space="preserve">Indice permettant au parquet de saisir le tribunal pour obtenir une enquête préalable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n°127</w:t>
            </w:r>
          </w:p>
          <w:p>
            <w:pPr/>
            <w:r>
              <w:rPr/>
              <w:t xml:space="preserve">Article dans une revue</w:t>
            </w:r>
          </w:p>
          <w:p>
            <w:pPr/>
            <w:hyperlink r:id="rId159" w:history="1">
              <w:r>
                <w:rPr>
                  <w:color w:val="#410a8c"/>
                  <w:u w:val="single"/>
                </w:rPr>
                <w:t xml:space="preserve">halshs-04130349v1</w:t>
              </w:r>
            </w:hyperlink>
          </w:p>
        </w:tc>
      </w:tr>
      <w:tr>
        <w:trPr/>
        <w:tc>
          <w:tcPr>
            <w:noWrap/>
          </w:tcPr>
          <w:p>
            <w:pPr>
              <w:spacing w:after="200"/>
            </w:pPr>
            <w:hyperlink r:id="rId160" w:history="1">
              <w:r>
                <w:rPr>
                  <w:color w:val="1e198e"/>
                  <w:b w:val="1"/>
                  <w:bCs w:val="1"/>
                  <w:u w:val="single"/>
                </w:rPr>
                <w:t xml:space="preserve">Le greffier ne peut faire l'objet d'une requête en suspicion légitime</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n°110q1</w:t>
            </w:r>
          </w:p>
          <w:p>
            <w:pPr/>
            <w:r>
              <w:rPr/>
              <w:t xml:space="preserve">Article dans une revue</w:t>
            </w:r>
          </w:p>
          <w:p>
            <w:pPr/>
            <w:hyperlink r:id="rId160" w:history="1">
              <w:r>
                <w:rPr>
                  <w:color w:val="#410a8c"/>
                  <w:u w:val="single"/>
                </w:rPr>
                <w:t xml:space="preserve">halshs-04130336v1</w:t>
              </w:r>
            </w:hyperlink>
          </w:p>
        </w:tc>
      </w:tr>
      <w:tr>
        <w:trPr/>
        <w:tc>
          <w:tcPr>
            <w:noWrap/>
          </w:tcPr>
          <w:p>
            <w:pPr>
              <w:spacing w:after="200"/>
            </w:pPr>
            <w:hyperlink r:id="rId161" w:history="1">
              <w:r>
                <w:rPr>
                  <w:color w:val="1e198e"/>
                  <w:b w:val="1"/>
                  <w:bCs w:val="1"/>
                  <w:u w:val="single"/>
                </w:rPr>
                <w:t xml:space="preserve">Le ministère public opposant naturel au désistement d'instance de l'intérêt général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1" w:history="1">
              <w:r>
                <w:rPr>
                  <w:color w:val="#410a8c"/>
                  <w:u w:val="single"/>
                </w:rPr>
                <w:t xml:space="preserve">halshs-04130330v1</w:t>
              </w:r>
            </w:hyperlink>
          </w:p>
        </w:tc>
      </w:tr>
      <w:tr>
        <w:trPr/>
        <w:tc>
          <w:tcPr>
            <w:noWrap/>
          </w:tcPr>
          <w:p>
            <w:pPr>
              <w:spacing w:after="200"/>
            </w:pPr>
            <w:hyperlink r:id="rId162" w:history="1">
              <w:r>
                <w:rPr>
                  <w:color w:val="1e198e"/>
                  <w:b w:val="1"/>
                  <w:bCs w:val="1"/>
                  <w:u w:val="single"/>
                </w:rPr>
                <w:t xml:space="preserve">Quelques rappels sur le rapport du juge commissaire de l'article R.662-12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n°7</w:t>
            </w:r>
          </w:p>
          <w:p>
            <w:pPr/>
            <w:r>
              <w:rPr/>
              <w:t xml:space="preserve">Article dans une revue</w:t>
            </w:r>
          </w:p>
          <w:p>
            <w:pPr/>
            <w:hyperlink r:id="rId162" w:history="1">
              <w:r>
                <w:rPr>
                  <w:color w:val="#410a8c"/>
                  <w:u w:val="single"/>
                </w:rPr>
                <w:t xml:space="preserve">halshs-04130320v1</w:t>
              </w:r>
            </w:hyperlink>
          </w:p>
        </w:tc>
      </w:tr>
      <w:tr>
        <w:trPr/>
        <w:tc>
          <w:tcPr>
            <w:noWrap/>
          </w:tcPr>
          <w:p>
            <w:pPr>
              <w:spacing w:after="200"/>
            </w:pPr>
            <w:hyperlink r:id="rId163" w:history="1">
              <w:r>
                <w:rPr>
                  <w:color w:val="1e198e"/>
                  <w:b w:val="1"/>
                  <w:bCs w:val="1"/>
                  <w:u w:val="single"/>
                </w:rPr>
                <w:t xml:space="preserve">Dépôt des comptes et distorsion de concurrence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n°124</w:t>
            </w:r>
          </w:p>
          <w:p>
            <w:pPr/>
            <w:r>
              <w:rPr/>
              <w:t xml:space="preserve">Article dans une revue</w:t>
            </w:r>
          </w:p>
          <w:p>
            <w:pPr/>
            <w:hyperlink r:id="rId163" w:history="1">
              <w:r>
                <w:rPr>
                  <w:color w:val="#410a8c"/>
                  <w:u w:val="single"/>
                </w:rPr>
                <w:t xml:space="preserve">halshs-04130345v1</w:t>
              </w:r>
            </w:hyperlink>
          </w:p>
        </w:tc>
      </w:tr>
      <w:tr>
        <w:trPr/>
        <w:tc>
          <w:tcPr>
            <w:noWrap/>
          </w:tcPr>
          <w:p>
            <w:pPr>
              <w:spacing w:after="200"/>
            </w:pPr>
            <w:hyperlink r:id="rId164" w:history="1">
              <w:r>
                <w:rPr>
                  <w:color w:val="1e198e"/>
                  <w:b w:val="1"/>
                  <w:bCs w:val="1"/>
                  <w:u w:val="single"/>
                </w:rPr>
                <w:t xml:space="preserve">Absence de justificatif du non-respect de l'obligation de dépôt des comptes annuels au greffe du tribunal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n°121</w:t>
            </w:r>
          </w:p>
          <w:p>
            <w:pPr/>
            <w:r>
              <w:rPr/>
              <w:t xml:space="preserve">Article dans une revue</w:t>
            </w:r>
          </w:p>
          <w:p>
            <w:pPr/>
            <w:hyperlink r:id="rId164" w:history="1">
              <w:r>
                <w:rPr>
                  <w:color w:val="#410a8c"/>
                  <w:u w:val="single"/>
                </w:rPr>
                <w:t xml:space="preserve">halshs-04130342v1</w:t>
              </w:r>
            </w:hyperlink>
          </w:p>
        </w:tc>
      </w:tr>
      <w:tr>
        <w:trPr/>
        <w:tc>
          <w:tcPr>
            <w:noWrap/>
          </w:tcPr>
          <w:p>
            <w:pPr>
              <w:spacing w:after="200"/>
            </w:pPr>
            <w:hyperlink r:id="rId165" w:history="1">
              <w:r>
                <w:rPr>
                  <w:color w:val="1e198e"/>
                  <w:b w:val="1"/>
                  <w:bCs w:val="1"/>
                  <w:u w:val="single"/>
                </w:rPr>
                <w:t xml:space="preserve">L'appelant doit intimer les mandataires judiciaires sous peine d'irrecevabilité de la demande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5" w:history="1">
              <w:r>
                <w:rPr>
                  <w:color w:val="#410a8c"/>
                  <w:u w:val="single"/>
                </w:rPr>
                <w:t xml:space="preserve">halshs-04130324v1</w:t>
              </w:r>
            </w:hyperlink>
          </w:p>
        </w:tc>
      </w:tr>
      <w:tr>
        <w:trPr/>
        <w:tc>
          <w:tcPr>
            <w:noWrap/>
          </w:tcPr>
          <w:p>
            <w:pPr>
              <w:spacing w:after="200"/>
            </w:pPr>
            <w:hyperlink r:id="rId166" w:history="1">
              <w:r>
                <w:rPr>
                  <w:color w:val="1e198e"/>
                  <w:b w:val="1"/>
                  <w:bCs w:val="1"/>
                  <w:u w:val="single"/>
                </w:rPr>
                <w:t xml:space="preserve">La levée de la confidentialité de l'article L.611-15 du code de commerce, observations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n°131</w:t>
            </w:r>
          </w:p>
          <w:p>
            <w:pPr/>
            <w:r>
              <w:rPr/>
              <w:t xml:space="preserve">Article dans une revue</w:t>
            </w:r>
          </w:p>
          <w:p>
            <w:pPr/>
            <w:hyperlink r:id="rId166" w:history="1">
              <w:r>
                <w:rPr>
                  <w:color w:val="#410a8c"/>
                  <w:u w:val="single"/>
                </w:rPr>
                <w:t xml:space="preserve">halshs-04130353v1</w:t>
              </w:r>
            </w:hyperlink>
          </w:p>
        </w:tc>
      </w:tr>
      <w:tr>
        <w:trPr/>
        <w:tc>
          <w:tcPr>
            <w:noWrap/>
          </w:tcPr>
          <w:p>
            <w:pPr>
              <w:spacing w:after="200"/>
            </w:pPr>
            <w:hyperlink r:id="rId167" w:history="1">
              <w:r>
                <w:rPr>
                  <w:color w:val="1e198e"/>
                  <w:b w:val="1"/>
                  <w:bCs w:val="1"/>
                  <w:u w:val="single"/>
                </w:rPr>
                <w:t xml:space="preserve">Utilisation d'informations extraites d'une instance pénale pour l'ouverture d'une procédure collective, la désignation d'un administrateur judiciaire et la détermination de sa mission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7" w:history="1">
              <w:r>
                <w:rPr>
                  <w:color w:val="#410a8c"/>
                  <w:u w:val="single"/>
                </w:rPr>
                <w:t xml:space="preserve">halshs-04130331v1</w:t>
              </w:r>
            </w:hyperlink>
          </w:p>
        </w:tc>
      </w:tr>
      <w:tr>
        <w:trPr/>
        <w:tc>
          <w:tcPr>
            <w:noWrap/>
          </w:tcPr>
          <w:p>
            <w:pPr>
              <w:spacing w:after="200"/>
            </w:pPr>
            <w:hyperlink r:id="rId168" w:history="1">
              <w:r>
                <w:rPr>
                  <w:color w:val="1e198e"/>
                  <w:b w:val="1"/>
                  <w:bCs w:val="1"/>
                  <w:u w:val="single"/>
                </w:rPr>
                <w:t xml:space="preserve">Ministère public : un tampon encreur indiquant « vu au parquet général et s'en rapporte » suivi d'une signature vaut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8" w:history="1">
              <w:r>
                <w:rPr>
                  <w:color w:val="#410a8c"/>
                  <w:u w:val="single"/>
                </w:rPr>
                <w:t xml:space="preserve">halshs-04130326v1</w:t>
              </w:r>
            </w:hyperlink>
          </w:p>
        </w:tc>
      </w:tr>
      <w:tr>
        <w:trPr/>
        <w:tc>
          <w:tcPr>
            <w:noWrap/>
          </w:tcPr>
          <w:p>
            <w:pPr>
              <w:spacing w:after="200"/>
            </w:pPr>
            <w:hyperlink r:id="rId169" w:history="1">
              <w:r>
                <w:rPr>
                  <w:color w:val="1e198e"/>
                  <w:b w:val="1"/>
                  <w:bCs w:val="1"/>
                  <w:u w:val="single"/>
                </w:rPr>
                <w:t xml:space="preserve">Le président du tribunal de commerce qui s'autosaisit pour mettre un terme à une conciliation commet un excès de pouvoir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n°134</w:t>
            </w:r>
          </w:p>
          <w:p>
            <w:pPr/>
            <w:r>
              <w:rPr/>
              <w:t xml:space="preserve">Article dans une revue</w:t>
            </w:r>
          </w:p>
          <w:p>
            <w:pPr/>
            <w:hyperlink r:id="rId169" w:history="1">
              <w:r>
                <w:rPr>
                  <w:color w:val="#410a8c"/>
                  <w:u w:val="single"/>
                </w:rPr>
                <w:t xml:space="preserve">halshs-04130356v1</w:t>
              </w:r>
            </w:hyperlink>
          </w:p>
        </w:tc>
      </w:tr>
      <w:tr>
        <w:trPr/>
        <w:tc>
          <w:tcPr>
            <w:noWrap/>
          </w:tcPr>
          <w:p>
            <w:pPr>
              <w:spacing w:after="200"/>
            </w:pPr>
            <w:hyperlink r:id="rId170" w:history="1">
              <w:r>
                <w:rPr>
                  <w:color w:val="1e198e"/>
                  <w:b w:val="1"/>
                  <w:bCs w:val="1"/>
                  <w:u w:val="single"/>
                </w:rPr>
                <w:t xml:space="preserve">Avis du ministère public sur la rémunération du conciliateur et contrôle de la légalité de l'ouverture de la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n°133</w:t>
            </w:r>
          </w:p>
          <w:p>
            <w:pPr/>
            <w:r>
              <w:rPr/>
              <w:t xml:space="preserve">Article dans une revue</w:t>
            </w:r>
          </w:p>
          <w:p>
            <w:pPr/>
            <w:hyperlink r:id="rId170" w:history="1">
              <w:r>
                <w:rPr>
                  <w:color w:val="#410a8c"/>
                  <w:u w:val="single"/>
                </w:rPr>
                <w:t xml:space="preserve">halshs-04130355v1</w:t>
              </w:r>
            </w:hyperlink>
          </w:p>
        </w:tc>
      </w:tr>
      <w:tr>
        <w:trPr/>
        <w:tc>
          <w:tcPr>
            <w:noWrap/>
          </w:tcPr>
          <w:p>
            <w:pPr>
              <w:spacing w:after="200"/>
            </w:pPr>
            <w:hyperlink r:id="rId171" w:history="1">
              <w:r>
                <w:rPr>
                  <w:color w:val="1e198e"/>
                  <w:b w:val="1"/>
                  <w:bCs w:val="1"/>
                  <w:u w:val="single"/>
                </w:rPr>
                <w:t xml:space="preserve">Évoquer un mandat ad hoc pour repousser une action en sanction n'est toujours pas une moyen pertinent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n°129</w:t>
            </w:r>
          </w:p>
          <w:p>
            <w:pPr/>
            <w:r>
              <w:rPr/>
              <w:t xml:space="preserve">Article dans une revue</w:t>
            </w:r>
          </w:p>
          <w:p>
            <w:pPr/>
            <w:hyperlink r:id="rId171" w:history="1">
              <w:r>
                <w:rPr>
                  <w:color w:val="#410a8c"/>
                  <w:u w:val="single"/>
                </w:rPr>
                <w:t xml:space="preserve">halshs-04130351v1</w:t>
              </w:r>
            </w:hyperlink>
          </w:p>
        </w:tc>
      </w:tr>
      <w:tr>
        <w:trPr/>
        <w:tc>
          <w:tcPr>
            <w:noWrap/>
          </w:tcPr>
          <w:p>
            <w:pPr>
              <w:spacing w:after="200"/>
            </w:pPr>
            <w:hyperlink r:id="rId172" w:history="1">
              <w:r>
                <w:rPr>
                  <w:color w:val="1e198e"/>
                  <w:b w:val="1"/>
                  <w:bCs w:val="1"/>
                  <w:u w:val="single"/>
                </w:rPr>
                <w:t xml:space="preserve">L'entreprise n'est pas un terrain de jeu pour dirigeant sous le coup d'une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2" w:history="1">
              <w:r>
                <w:rPr>
                  <w:color w:val="#410a8c"/>
                  <w:u w:val="single"/>
                </w:rPr>
                <w:t xml:space="preserve">halshs-04130333v1</w:t>
              </w:r>
            </w:hyperlink>
          </w:p>
        </w:tc>
      </w:tr>
      <w:tr>
        <w:trPr/>
        <w:tc>
          <w:tcPr>
            <w:noWrap/>
          </w:tcPr>
          <w:p>
            <w:pPr>
              <w:spacing w:after="200"/>
            </w:pPr>
            <w:hyperlink r:id="rId173" w:history="1">
              <w:r>
                <w:rPr>
                  <w:color w:val="1e198e"/>
                  <w:b w:val="1"/>
                  <w:bCs w:val="1"/>
                  <w:u w:val="single"/>
                </w:rPr>
                <w:t xml:space="preserve">Les AJMJ sont tenus de respecter le principe du contradictoire par la communication de leurs rapports et de leurs pièces aux parties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3" w:history="1">
              <w:r>
                <w:rPr>
                  <w:color w:val="#410a8c"/>
                  <w:u w:val="single"/>
                </w:rPr>
                <w:t xml:space="preserve">halshs-04130332v1</w:t>
              </w:r>
            </w:hyperlink>
          </w:p>
        </w:tc>
      </w:tr>
      <w:tr>
        <w:trPr/>
        <w:tc>
          <w:tcPr>
            <w:noWrap/>
          </w:tcPr>
          <w:p>
            <w:pPr>
              <w:spacing w:after="200"/>
            </w:pPr>
            <w:hyperlink r:id="rId174" w:history="1">
              <w:r>
                <w:rPr>
                  <w:color w:val="1e198e"/>
                  <w:b w:val="1"/>
                  <w:bCs w:val="1"/>
                  <w:u w:val="single"/>
                </w:rPr>
                <w:t xml:space="preserve">Ministère public : rempart efficace contre le forum shopping</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4" w:history="1">
              <w:r>
                <w:rPr>
                  <w:color w:val="#410a8c"/>
                  <w:u w:val="single"/>
                </w:rPr>
                <w:t xml:space="preserve">halshs-04130329v1</w:t>
              </w:r>
            </w:hyperlink>
          </w:p>
        </w:tc>
      </w:tr>
      <w:tr>
        <w:trPr/>
        <w:tc>
          <w:tcPr>
            <w:noWrap/>
          </w:tcPr>
          <w:p>
            <w:pPr>
              <w:spacing w:after="200"/>
            </w:pPr>
            <w:hyperlink r:id="rId175" w:history="1">
              <w:r>
                <w:rPr>
                  <w:color w:val="1e198e"/>
                  <w:b w:val="1"/>
                  <w:bCs w:val="1"/>
                  <w:u w:val="single"/>
                </w:rPr>
                <w:t xml:space="preserve">L'absence de déclaration de la cessation des paiements dans le délai légal n'est pas un cas de faillite personnelle</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n°110q5</w:t>
            </w:r>
          </w:p>
          <w:p>
            <w:pPr/>
            <w:r>
              <w:rPr/>
              <w:t xml:space="preserve">Article dans une revue</w:t>
            </w:r>
          </w:p>
          <w:p>
            <w:pPr/>
            <w:hyperlink r:id="rId175" w:history="1">
              <w:r>
                <w:rPr>
                  <w:color w:val="#410a8c"/>
                  <w:u w:val="single"/>
                </w:rPr>
                <w:t xml:space="preserve">halshs-04130337v1</w:t>
              </w:r>
            </w:hyperlink>
          </w:p>
        </w:tc>
      </w:tr>
      <w:tr>
        <w:trPr/>
        <w:tc>
          <w:tcPr>
            <w:noWrap/>
          </w:tcPr>
          <w:p>
            <w:pPr>
              <w:spacing w:after="200"/>
            </w:pPr>
            <w:hyperlink r:id="rId176" w:history="1">
              <w:r>
                <w:rPr>
                  <w:color w:val="1e198e"/>
                  <w:b w:val="1"/>
                  <w:bCs w:val="1"/>
                  <w:u w:val="single"/>
                </w:rPr>
                <w:t xml:space="preserve">Les procédures de délocalisation et de dépaysement</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n°110r8</w:t>
            </w:r>
          </w:p>
          <w:p>
            <w:pPr/>
            <w:r>
              <w:rPr/>
              <w:t xml:space="preserve">Article dans une revue</w:t>
            </w:r>
          </w:p>
          <w:p>
            <w:pPr/>
            <w:hyperlink r:id="rId176" w:history="1">
              <w:r>
                <w:rPr>
                  <w:color w:val="#410a8c"/>
                  <w:u w:val="single"/>
                </w:rPr>
                <w:t xml:space="preserve">halshs-04130335v1</w:t>
              </w:r>
            </w:hyperlink>
          </w:p>
        </w:tc>
      </w:tr>
      <w:tr>
        <w:trPr/>
        <w:tc>
          <w:tcPr>
            <w:noWrap/>
          </w:tcPr>
          <w:p>
            <w:pPr>
              <w:spacing w:after="200"/>
            </w:pPr>
            <w:hyperlink r:id="rId177" w:history="1">
              <w:r>
                <w:rPr>
                  <w:color w:val="1e198e"/>
                  <w:b w:val="1"/>
                  <w:bCs w:val="1"/>
                  <w:u w:val="single"/>
                </w:rPr>
                <w:t xml:space="preserve">Le renouveau du rôle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dossier n°3</w:t>
            </w:r>
          </w:p>
          <w:p>
            <w:pPr/>
            <w:r>
              <w:rPr/>
              <w:t xml:space="preserve">Article dans une revue</w:t>
            </w:r>
          </w:p>
          <w:p>
            <w:pPr/>
            <w:hyperlink r:id="rId177" w:history="1">
              <w:r>
                <w:rPr>
                  <w:color w:val="#410a8c"/>
                  <w:u w:val="single"/>
                </w:rPr>
                <w:t xml:space="preserve">halshs-04130318v1</w:t>
              </w:r>
            </w:hyperlink>
          </w:p>
        </w:tc>
      </w:tr>
      <w:tr>
        <w:trPr/>
        <w:tc>
          <w:tcPr>
            <w:noWrap/>
          </w:tcPr>
          <w:p>
            <w:pPr>
              <w:spacing w:after="200"/>
            </w:pPr>
            <w:hyperlink r:id="rId178" w:history="1">
              <w:r>
                <w:rPr>
                  <w:color w:val="1e198e"/>
                  <w:b w:val="1"/>
                  <w:bCs w:val="1"/>
                  <w:u w:val="single"/>
                </w:rPr>
                <w:t xml:space="preserve">L'absence de retranscription des débats par le greffier et le mutisme d'un jugement sur le contenu des débits sont contraires au procès équitable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2017</w:t>
            </w:r>
          </w:p>
          <w:p>
            <w:pPr/>
            <w:r>
              <w:rPr/>
              <w:t xml:space="preserve">Article dans une revue</w:t>
            </w:r>
          </w:p>
          <w:p>
            <w:pPr/>
            <w:hyperlink r:id="rId178" w:history="1">
              <w:r>
                <w:rPr>
                  <w:color w:val="#410a8c"/>
                  <w:u w:val="single"/>
                </w:rPr>
                <w:t xml:space="preserve">halshs-04130334v1</w:t>
              </w:r>
            </w:hyperlink>
          </w:p>
        </w:tc>
      </w:tr>
      <w:tr>
        <w:trPr/>
        <w:tc>
          <w:tcPr>
            <w:noWrap/>
          </w:tcPr>
          <w:p>
            <w:pPr>
              <w:spacing w:after="200"/>
            </w:pPr>
            <w:hyperlink r:id="rId179" w:history="1">
              <w:r>
                <w:rPr>
                  <w:color w:val="1e198e"/>
                  <w:b w:val="1"/>
                  <w:bCs w:val="1"/>
                  <w:u w:val="single"/>
                </w:rPr>
                <w:t xml:space="preserve">Le dépôt de la requête en sanction du ministère public est interruptif de prescription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9" w:history="1">
              <w:r>
                <w:rPr>
                  <w:color w:val="#410a8c"/>
                  <w:u w:val="single"/>
                </w:rPr>
                <w:t xml:space="preserve">halshs-04130327v1</w:t>
              </w:r>
            </w:hyperlink>
          </w:p>
        </w:tc>
      </w:tr>
      <w:tr>
        <w:trPr/>
        <w:tc>
          <w:tcPr>
            <w:noWrap/>
          </w:tcPr>
          <w:p>
            <w:pPr>
              <w:spacing w:after="200"/>
            </w:pPr>
            <w:hyperlink r:id="rId180" w:history="1">
              <w:r>
                <w:rPr>
                  <w:color w:val="1e198e"/>
                  <w:b w:val="1"/>
                  <w:bCs w:val="1"/>
                  <w:u w:val="single"/>
                </w:rPr>
                <w:t xml:space="preserve">Périmètre d'une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0" w:history="1">
              <w:r>
                <w:rPr>
                  <w:color w:val="#410a8c"/>
                  <w:u w:val="single"/>
                </w:rPr>
                <w:t xml:space="preserve">halshs-04130323v1</w:t>
              </w:r>
            </w:hyperlink>
          </w:p>
        </w:tc>
      </w:tr>
      <w:tr>
        <w:trPr/>
        <w:tc>
          <w:tcPr>
            <w:noWrap/>
          </w:tcPr>
          <w:p>
            <w:pPr>
              <w:spacing w:after="200"/>
            </w:pPr>
            <w:hyperlink r:id="rId181" w:history="1">
              <w:r>
                <w:rPr>
                  <w:color w:val="1e198e"/>
                  <w:b w:val="1"/>
                  <w:bCs w:val="1"/>
                  <w:u w:val="single"/>
                </w:rPr>
                <w:t xml:space="preserve">La rémunération du débiteur et du dirigeant en procédure collective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focus n°39</w:t>
            </w:r>
          </w:p>
          <w:p>
            <w:pPr/>
            <w:r>
              <w:rPr/>
              <w:t xml:space="preserve">Article dans une revue</w:t>
            </w:r>
          </w:p>
          <w:p>
            <w:pPr/>
            <w:hyperlink r:id="rId181" w:history="1">
              <w:r>
                <w:rPr>
                  <w:color w:val="#410a8c"/>
                  <w:u w:val="single"/>
                </w:rPr>
                <w:t xml:space="preserve">halshs-04130316v1</w:t>
              </w:r>
            </w:hyperlink>
          </w:p>
        </w:tc>
      </w:tr>
      <w:tr>
        <w:trPr/>
        <w:tc>
          <w:tcPr>
            <w:noWrap/>
          </w:tcPr>
          <w:p>
            <w:pPr>
              <w:spacing w:after="200"/>
            </w:pPr>
            <w:hyperlink r:id="rId182" w:history="1">
              <w:r>
                <w:rPr>
                  <w:color w:val="1e198e"/>
                  <w:b w:val="1"/>
                  <w:bCs w:val="1"/>
                  <w:u w:val="single"/>
                </w:rPr>
                <w:t xml:space="preserve">Gestion de fait : ou quand un ami devient un faux ami</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2" w:history="1">
              <w:r>
                <w:rPr>
                  <w:color w:val="#410a8c"/>
                  <w:u w:val="single"/>
                </w:rPr>
                <w:t xml:space="preserve">halshs-04130328v1</w:t>
              </w:r>
            </w:hyperlink>
          </w:p>
        </w:tc>
      </w:tr>
      <w:tr>
        <w:trPr/>
        <w:tc>
          <w:tcPr>
            <w:noWrap/>
          </w:tcPr>
          <w:p>
            <w:pPr>
              <w:spacing w:after="200"/>
            </w:pPr>
            <w:hyperlink r:id="rId183" w:history="1">
              <w:r>
                <w:rPr>
                  <w:color w:val="1e198e"/>
                  <w:b w:val="1"/>
                  <w:bCs w:val="1"/>
                  <w:u w:val="single"/>
                </w:rPr>
                <w:t xml:space="preserve">La récusation du ministère public dans la loi de sauvegarde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n°3</w:t>
            </w:r>
          </w:p>
          <w:p>
            <w:pPr/>
            <w:r>
              <w:rPr/>
              <w:t xml:space="preserve">Article dans une revue</w:t>
            </w:r>
          </w:p>
          <w:p>
            <w:pPr/>
            <w:hyperlink r:id="rId183" w:history="1">
              <w:r>
                <w:rPr>
                  <w:color w:val="#410a8c"/>
                  <w:u w:val="single"/>
                </w:rPr>
                <w:t xml:space="preserve">halshs-04130321v1</w:t>
              </w:r>
            </w:hyperlink>
          </w:p>
        </w:tc>
      </w:tr>
      <w:tr>
        <w:trPr/>
        <w:tc>
          <w:tcPr>
            <w:noWrap/>
          </w:tcPr>
          <w:p>
            <w:pPr>
              <w:spacing w:after="200"/>
            </w:pPr>
            <w:hyperlink r:id="rId184" w:history="1">
              <w:r>
                <w:rPr>
                  <w:color w:val="1e198e"/>
                  <w:b w:val="1"/>
                  <w:bCs w:val="1"/>
                  <w:u w:val="single"/>
                </w:rPr>
                <w:t xml:space="preserve">La procédure de dépôt des comptes sous astreinte et l'article 6 de la CEDH</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n°120</w:t>
            </w:r>
          </w:p>
          <w:p>
            <w:pPr/>
            <w:r>
              <w:rPr/>
              <w:t xml:space="preserve">Article dans une revue</w:t>
            </w:r>
          </w:p>
          <w:p>
            <w:pPr/>
            <w:hyperlink r:id="rId184" w:history="1">
              <w:r>
                <w:rPr>
                  <w:color w:val="#410a8c"/>
                  <w:u w:val="single"/>
                </w:rPr>
                <w:t xml:space="preserve">halshs-04130341v1</w:t>
              </w:r>
            </w:hyperlink>
          </w:p>
        </w:tc>
      </w:tr>
      <w:tr>
        <w:trPr/>
        <w:tc>
          <w:tcPr>
            <w:noWrap/>
          </w:tcPr>
          <w:p>
            <w:pPr>
              <w:spacing w:after="200"/>
            </w:pPr>
            <w:hyperlink r:id="rId185" w:history="1">
              <w:r>
                <w:rPr>
                  <w:color w:val="1e198e"/>
                  <w:b w:val="1"/>
                  <w:bCs w:val="1"/>
                  <w:u w:val="single"/>
                </w:rPr>
                <w:t xml:space="preserve">Ministère public et temps de parole à l'audience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5" w:history="1">
              <w:r>
                <w:rPr>
                  <w:color w:val="#410a8c"/>
                  <w:u w:val="single"/>
                </w:rPr>
                <w:t xml:space="preserve">halshs-04130325v1</w:t>
              </w:r>
            </w:hyperlink>
          </w:p>
        </w:tc>
      </w:tr>
      <w:tr>
        <w:trPr/>
        <w:tc>
          <w:tcPr>
            <w:noWrap/>
          </w:tcPr>
          <w:p>
            <w:pPr>
              <w:spacing w:after="200"/>
            </w:pPr>
            <w:hyperlink r:id="rId186" w:history="1">
              <w:r>
                <w:rPr>
                  <w:color w:val="1e198e"/>
                  <w:b w:val="1"/>
                  <w:bCs w:val="1"/>
                  <w:u w:val="single"/>
                </w:rPr>
                <w:t xml:space="preserve">Le ministère public : organe de contrôle dans la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n°15</w:t>
            </w:r>
          </w:p>
          <w:p>
            <w:pPr/>
            <w:r>
              <w:rPr/>
              <w:t xml:space="preserve">Article dans une revue</w:t>
            </w:r>
          </w:p>
          <w:p>
            <w:pPr/>
            <w:hyperlink r:id="rId186" w:history="1">
              <w:r>
                <w:rPr>
                  <w:color w:val="#410a8c"/>
                  <w:u w:val="single"/>
                </w:rPr>
                <w:t xml:space="preserve">halshs-04130315v1</w:t>
              </w:r>
            </w:hyperlink>
          </w:p>
        </w:tc>
      </w:tr>
      <w:tr>
        <w:trPr/>
        <w:tc>
          <w:tcPr>
            <w:noWrap/>
          </w:tcPr>
          <w:p>
            <w:pPr>
              <w:spacing w:after="200"/>
            </w:pPr>
            <w:hyperlink r:id="rId187" w:history="1">
              <w:r>
                <w:rPr>
                  <w:color w:val="1e198e"/>
                  <w:b w:val="1"/>
                  <w:bCs w:val="1"/>
                  <w:u w:val="single"/>
                </w:rPr>
                <w:t xml:space="preserve">La saisine du tribunal par le ministère public : une réalité concrète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n°2</w:t>
            </w:r>
          </w:p>
          <w:p>
            <w:pPr/>
            <w:r>
              <w:rPr/>
              <w:t xml:space="preserve">Article dans une revue</w:t>
            </w:r>
          </w:p>
          <w:p>
            <w:pPr/>
            <w:hyperlink r:id="rId187" w:history="1">
              <w:r>
                <w:rPr>
                  <w:color w:val="#410a8c"/>
                  <w:u w:val="single"/>
                </w:rPr>
                <w:t xml:space="preserve">halshs-04130322v1</w:t>
              </w:r>
            </w:hyperlink>
          </w:p>
        </w:tc>
      </w:tr>
      <w:tr>
        <w:trPr/>
        <w:tc>
          <w:tcPr>
            <w:noWrap/>
          </w:tcPr>
          <w:p>
            <w:pPr>
              <w:spacing w:after="200"/>
            </w:pPr>
            <w:hyperlink r:id="rId188" w:history="1">
              <w:r>
                <w:rPr>
                  <w:color w:val="1e198e"/>
                  <w:b w:val="1"/>
                  <w:bCs w:val="1"/>
                  <w:u w:val="single"/>
                </w:rPr>
                <w:t xml:space="preserve">L'action d'un seul contrôleur est toujours vouée à l'échec</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8" w:history="1">
              <w:r>
                <w:rPr>
                  <w:color w:val="#410a8c"/>
                  <w:u w:val="single"/>
                </w:rPr>
                <w:t xml:space="preserve">halshs-04130340v1</w:t>
              </w:r>
            </w:hyperlink>
          </w:p>
        </w:tc>
      </w:tr>
      <w:tr>
        <w:trPr/>
        <w:tc>
          <w:tcPr>
            <w:noWrap/>
          </w:tcPr>
          <w:p>
            <w:pPr>
              <w:spacing w:after="200"/>
            </w:pPr>
            <w:hyperlink r:id="rId189" w:history="1">
              <w:r>
                <w:rPr>
                  <w:color w:val="1e198e"/>
                  <w:b w:val="1"/>
                  <w:bCs w:val="1"/>
                  <w:u w:val="single"/>
                </w:rPr>
                <w:t xml:space="preserve">La communication d'informations issues d'une instance pénale par le professionnel dans une procédure collective : petits rappels</w:t>
              </w:r>
            </w:hyperlink>
          </w:p>
          <w:p>
            <w:pPr/>
            <w:hyperlink r:id="rId8" w:history="1">
              <w:r>
                <w:rPr>
                  <w:color w:val="#410a8c"/>
                  <w:u w:val="single"/>
                </w:rPr>
                <w:t xml:space="preserve">Christophe Delattre</w:t>
              </w:r>
            </w:hyperlink>
          </w:p>
          <w:p>
            <w:pPr/>
            <w:r>
              <w:rPr>
                <w:i w:val="1"/>
                <w:iCs w:val="1"/>
              </w:rPr>
              <w:t xml:space="preserve">Bulletin de l'Institut Français des Praticiens des Procédures Collectives</w:t>
            </w:r>
            <w:r>
              <w:rPr/>
              <w:t xml:space="preserve">, 2017, n°54</w:t>
            </w:r>
          </w:p>
          <w:p>
            <w:pPr/>
            <w:r>
              <w:rPr/>
              <w:t xml:space="preserve">Article dans une revue</w:t>
            </w:r>
          </w:p>
          <w:p>
            <w:pPr/>
            <w:hyperlink r:id="rId189" w:history="1">
              <w:r>
                <w:rPr>
                  <w:color w:val="#410a8c"/>
                  <w:u w:val="single"/>
                </w:rPr>
                <w:t xml:space="preserve">halshs-04130288v1</w:t>
              </w:r>
            </w:hyperlink>
          </w:p>
        </w:tc>
      </w:tr>
      <w:tr>
        <w:trPr/>
        <w:tc>
          <w:tcPr>
            <w:noWrap/>
          </w:tcPr>
          <w:p>
            <w:pPr>
              <w:spacing w:after="200"/>
            </w:pPr>
            <w:hyperlink r:id="rId190" w:history="1">
              <w:r>
                <w:rPr>
                  <w:color w:val="1e198e"/>
                  <w:b w:val="1"/>
                  <w:bCs w:val="1"/>
                  <w:u w:val="single"/>
                </w:rPr>
                <w:t xml:space="preserve">La procédure de relèvement de l'article L.653-11 du code de commerce n'est pas un droit acquis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0" w:history="1">
              <w:r>
                <w:rPr>
                  <w:color w:val="#410a8c"/>
                  <w:u w:val="single"/>
                </w:rPr>
                <w:t xml:space="preserve">halshs-04130339v1</w:t>
              </w:r>
            </w:hyperlink>
          </w:p>
        </w:tc>
      </w:tr>
      <w:tr>
        <w:trPr/>
        <w:tc>
          <w:tcPr>
            <w:noWrap/>
          </w:tcPr>
          <w:p>
            <w:pPr>
              <w:spacing w:after="200"/>
            </w:pPr>
            <w:hyperlink r:id="rId191" w:history="1">
              <w:r>
                <w:rPr>
                  <w:color w:val="1e198e"/>
                  <w:b w:val="1"/>
                  <w:bCs w:val="1"/>
                  <w:u w:val="single"/>
                </w:rPr>
                <w:t xml:space="preserve">C'est au seul ministère public qu'il incombe de choisir la forme de son avis écrit et oral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1" w:history="1">
              <w:r>
                <w:rPr>
                  <w:color w:val="#410a8c"/>
                  <w:u w:val="single"/>
                </w:rPr>
                <w:t xml:space="preserve">halshs-04130338v1</w:t>
              </w:r>
            </w:hyperlink>
          </w:p>
        </w:tc>
      </w:tr>
      <w:tr>
        <w:trPr/>
        <w:tc>
          <w:tcPr>
            <w:noWrap/>
          </w:tcPr>
          <w:p>
            <w:pPr>
              <w:spacing w:after="200"/>
            </w:pPr>
            <w:hyperlink r:id="rId192" w:history="1">
              <w:r>
                <w:rPr>
                  <w:color w:val="1e198e"/>
                  <w:b w:val="1"/>
                  <w:bCs w:val="1"/>
                  <w:u w:val="single"/>
                </w:rPr>
                <w:t xml:space="preserve">Rapport d'enquête préalable : quel contenu ? Rôle du juge enquêteur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n°128</w:t>
            </w:r>
          </w:p>
          <w:p>
            <w:pPr/>
            <w:r>
              <w:rPr/>
              <w:t xml:space="preserve">Article dans une revue</w:t>
            </w:r>
          </w:p>
          <w:p>
            <w:pPr/>
            <w:hyperlink r:id="rId192" w:history="1">
              <w:r>
                <w:rPr>
                  <w:color w:val="#410a8c"/>
                  <w:u w:val="single"/>
                </w:rPr>
                <w:t xml:space="preserve">halshs-04130350v1</w:t>
              </w:r>
            </w:hyperlink>
          </w:p>
        </w:tc>
      </w:tr>
      <w:tr>
        <w:trPr/>
        <w:tc>
          <w:tcPr>
            <w:noWrap/>
          </w:tcPr>
          <w:p>
            <w:pPr>
              <w:spacing w:after="200"/>
            </w:pPr>
            <w:hyperlink r:id="rId193" w:history="1">
              <w:r>
                <w:rPr>
                  <w:color w:val="1e198e"/>
                  <w:b w:val="1"/>
                  <w:bCs w:val="1"/>
                  <w:u w:val="single"/>
                </w:rPr>
                <w:t xml:space="preserve">Confidentialité des comptes annuels et fausse déclaration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n°126</w:t>
            </w:r>
          </w:p>
          <w:p>
            <w:pPr/>
            <w:r>
              <w:rPr/>
              <w:t xml:space="preserve">Article dans une revue</w:t>
            </w:r>
          </w:p>
          <w:p>
            <w:pPr/>
            <w:hyperlink r:id="rId193" w:history="1">
              <w:r>
                <w:rPr>
                  <w:color w:val="#410a8c"/>
                  <w:u w:val="single"/>
                </w:rPr>
                <w:t xml:space="preserve">halshs-04130347v1</w:t>
              </w:r>
            </w:hyperlink>
          </w:p>
        </w:tc>
      </w:tr>
      <w:tr>
        <w:trPr/>
        <w:tc>
          <w:tcPr>
            <w:noWrap/>
          </w:tcPr>
          <w:p>
            <w:pPr>
              <w:spacing w:after="200"/>
            </w:pPr>
            <w:hyperlink r:id="rId194" w:history="1">
              <w:r>
                <w:rPr>
                  <w:color w:val="1e198e"/>
                  <w:b w:val="1"/>
                  <w:bCs w:val="1"/>
                  <w:u w:val="single"/>
                </w:rPr>
                <w:t xml:space="preserve">Exercice d'un recours contre l'injonction sous astreinte de déposer des comptes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n°122</w:t>
            </w:r>
          </w:p>
          <w:p>
            <w:pPr/>
            <w:r>
              <w:rPr/>
              <w:t xml:space="preserve">Article dans une revue</w:t>
            </w:r>
          </w:p>
          <w:p>
            <w:pPr/>
            <w:hyperlink r:id="rId194" w:history="1">
              <w:r>
                <w:rPr>
                  <w:color w:val="#410a8c"/>
                  <w:u w:val="single"/>
                </w:rPr>
                <w:t xml:space="preserve">halshs-04130343v1</w:t>
              </w:r>
            </w:hyperlink>
          </w:p>
        </w:tc>
      </w:tr>
      <w:tr>
        <w:trPr/>
        <w:tc>
          <w:tcPr>
            <w:noWrap/>
          </w:tcPr>
          <w:p>
            <w:pPr>
              <w:spacing w:after="200"/>
            </w:pPr>
            <w:hyperlink r:id="rId195" w:history="1">
              <w:r>
                <w:rPr>
                  <w:color w:val="1e198e"/>
                  <w:b w:val="1"/>
                  <w:bCs w:val="1"/>
                  <w:u w:val="single"/>
                </w:rPr>
                <w:t xml:space="preserve">Le défaut d'état de cessation des paiements ne se déduit pas de l'ouverture d'une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n°135</w:t>
            </w:r>
          </w:p>
          <w:p>
            <w:pPr/>
            <w:r>
              <w:rPr/>
              <w:t xml:space="preserve">Article dans une revue</w:t>
            </w:r>
          </w:p>
          <w:p>
            <w:pPr/>
            <w:hyperlink r:id="rId195" w:history="1">
              <w:r>
                <w:rPr>
                  <w:color w:val="#410a8c"/>
                  <w:u w:val="single"/>
                </w:rPr>
                <w:t xml:space="preserve">halshs-04130357v1</w:t>
              </w:r>
            </w:hyperlink>
          </w:p>
        </w:tc>
      </w:tr>
      <w:tr>
        <w:trPr/>
        <w:tc>
          <w:tcPr>
            <w:noWrap/>
          </w:tcPr>
          <w:p>
            <w:pPr>
              <w:spacing w:after="200"/>
            </w:pPr>
            <w:hyperlink r:id="rId196" w:history="1">
              <w:r>
                <w:rPr>
                  <w:color w:val="1e198e"/>
                  <w:b w:val="1"/>
                  <w:bCs w:val="1"/>
                  <w:u w:val="single"/>
                </w:rPr>
                <w:t xml:space="preserve">Non dépôt des comptes et obligations du greffier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n°125</w:t>
            </w:r>
          </w:p>
          <w:p>
            <w:pPr/>
            <w:r>
              <w:rPr/>
              <w:t xml:space="preserve">Article dans une revue</w:t>
            </w:r>
          </w:p>
          <w:p>
            <w:pPr/>
            <w:hyperlink r:id="rId196" w:history="1">
              <w:r>
                <w:rPr>
                  <w:color w:val="#410a8c"/>
                  <w:u w:val="single"/>
                </w:rPr>
                <w:t xml:space="preserve">halshs-04130346v1</w:t>
              </w:r>
            </w:hyperlink>
          </w:p>
        </w:tc>
      </w:tr>
      <w:tr>
        <w:trPr/>
        <w:tc>
          <w:tcPr>
            <w:noWrap/>
          </w:tcPr>
          <w:p>
            <w:pPr>
              <w:spacing w:after="200"/>
            </w:pPr>
            <w:hyperlink r:id="rId197" w:history="1">
              <w:r>
                <w:rPr>
                  <w:color w:val="1e198e"/>
                  <w:b w:val="1"/>
                  <w:bCs w:val="1"/>
                  <w:u w:val="single"/>
                </w:rPr>
                <w:t xml:space="preserve">Les AJMJ et le recours à des tiers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n°20</w:t>
            </w:r>
          </w:p>
          <w:p>
            <w:pPr/>
            <w:r>
              <w:rPr/>
              <w:t xml:space="preserve">Article dans une revue</w:t>
            </w:r>
          </w:p>
          <w:p>
            <w:pPr/>
            <w:hyperlink r:id="rId197" w:history="1">
              <w:r>
                <w:rPr>
                  <w:color w:val="#410a8c"/>
                  <w:u w:val="single"/>
                </w:rPr>
                <w:t xml:space="preserve">halshs-04130314v1</w:t>
              </w:r>
            </w:hyperlink>
          </w:p>
        </w:tc>
      </w:tr>
      <w:tr>
        <w:trPr/>
        <w:tc>
          <w:tcPr>
            <w:noWrap/>
          </w:tcPr>
          <w:p>
            <w:pPr>
              <w:spacing w:after="200"/>
            </w:pPr>
            <w:hyperlink r:id="rId198" w:history="1">
              <w:r>
                <w:rPr>
                  <w:color w:val="1e198e"/>
                  <w:b w:val="1"/>
                  <w:bCs w:val="1"/>
                  <w:u w:val="single"/>
                </w:rPr>
                <w:t xml:space="preserve">L'infraction pénale de non dépôt des comptes sociaux, sanctionnée par une contravention, est-elle une « sous » infraction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n°123</w:t>
            </w:r>
          </w:p>
          <w:p>
            <w:pPr/>
            <w:r>
              <w:rPr/>
              <w:t xml:space="preserve">Article dans une revue</w:t>
            </w:r>
          </w:p>
          <w:p>
            <w:pPr/>
            <w:hyperlink r:id="rId198" w:history="1">
              <w:r>
                <w:rPr>
                  <w:color w:val="#410a8c"/>
                  <w:u w:val="single"/>
                </w:rPr>
                <w:t xml:space="preserve">halshs-04130344v1</w:t>
              </w:r>
            </w:hyperlink>
          </w:p>
        </w:tc>
      </w:tr>
      <w:tr>
        <w:trPr/>
        <w:tc>
          <w:tcPr>
            <w:noWrap/>
          </w:tcPr>
          <w:p>
            <w:pPr>
              <w:spacing w:after="200"/>
            </w:pPr>
            <w:hyperlink r:id="rId199" w:history="1">
              <w:r>
                <w:rPr>
                  <w:color w:val="1e198e"/>
                  <w:b w:val="1"/>
                  <w:bCs w:val="1"/>
                  <w:u w:val="single"/>
                </w:rPr>
                <w:t xml:space="preserve">Solliciter le bénéfice d'une conciliation peut-il être une faute de gestion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n°136</w:t>
            </w:r>
          </w:p>
          <w:p>
            <w:pPr/>
            <w:r>
              <w:rPr/>
              <w:t xml:space="preserve">Article dans une revue</w:t>
            </w:r>
          </w:p>
          <w:p>
            <w:pPr/>
            <w:hyperlink r:id="rId199" w:history="1">
              <w:r>
                <w:rPr>
                  <w:color w:val="#410a8c"/>
                  <w:u w:val="single"/>
                </w:rPr>
                <w:t xml:space="preserve">halshs-04130358v1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PROJECT OF PLAYFUL AND AUTOMATIZED ASSESSMENT OF MOTOR FUNCTION IN PATIENTS WITH NMD: MFM-DIGITAL STUDY</w:t>
              </w:r>
            </w:hyperlink>
          </w:p>
          <w:p>
            <w:pPr/>
            <w:hyperlink r:id="rId201" w:history="1">
              <w:r>
                <w:rPr>
                  <w:color w:val="#410a8c"/>
                  <w:u w:val="single"/>
                </w:rPr>
                <w:t xml:space="preserve">Dominique Vincent-Genod</w:t>
              </w:r>
            </w:hyperlink>
            <w:r>
              <w:rPr/>
              <w:t xml:space="preserve">,</w:t>
            </w:r>
            <w:hyperlink r:id="rId202" w:history="1">
              <w:r>
                <w:rPr>
                  <w:color w:val="#410a8c"/>
                  <w:u w:val="single"/>
                </w:rPr>
                <w:t xml:space="preserve">Justine Coton</w:t>
              </w:r>
            </w:hyperlink>
            <w:r>
              <w:rPr/>
              <w:t xml:space="preserve">,</w:t>
            </w:r>
            <w:hyperlink r:id="rId203" w:history="1">
              <w:r>
                <w:rPr>
                  <w:color w:val="#410a8c"/>
                  <w:u w:val="single"/>
                </w:rPr>
                <w:t xml:space="preserve">Adriana Gomes Lisboa de Souza</w:t>
              </w:r>
            </w:hyperlink>
            <w:r>
              <w:rPr/>
              <w:t xml:space="preserve">,</w:t>
            </w:r>
            <w:hyperlink r:id="rId204" w:history="1">
              <w:r>
                <w:rPr>
                  <w:color w:val="#410a8c"/>
                  <w:u w:val="single"/>
                </w:rPr>
                <w:t xml:space="preserve">Daron Acemoglu</w:t>
              </w:r>
            </w:hyperlink>
            <w:r>
              <w:rPr/>
              <w:t xml:space="preserve">,</w:t>
            </w:r>
            <w:hyperlink r:id="rId205" w:history="1">
              <w:r>
                <w:rPr>
                  <w:color w:val="#410a8c"/>
                  <w:u w:val="single"/>
                </w:rPr>
                <w:t xml:space="preserve">Laurent Servais</w:t>
              </w:r>
            </w:hyperlink>
            <w:r>
              <w:rPr/>
              <w:t xml:space="preserve">et al.</w:t>
            </w:r>
          </w:p>
          <w:p>
            <w:pPr/>
            <w:r>
              <w:rPr>
                <w:i w:val="1"/>
                <w:iCs w:val="1"/>
              </w:rPr>
              <w:t xml:space="preserve">31ème Conférence de la European Academy of Childhood Disability</w:t>
            </w:r>
            <w:r>
              <w:rPr/>
              <w:t xml:space="preserve">, May 2019, Paris, France</w:t>
            </w:r>
          </w:p>
          <w:p>
            <w:pPr/>
            <w:r>
              <w:rPr/>
              <w:t xml:space="preserve">Poster de conférence</w:t>
            </w:r>
          </w:p>
          <w:p>
            <w:pPr/>
            <w:hyperlink r:id="rId200" w:history="1">
              <w:r>
                <w:rPr>
                  <w:color w:val="#410a8c"/>
                  <w:u w:val="single"/>
                </w:rPr>
                <w:t xml:space="preserve">hal-04849816v1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L'intervention du ministère public de façon générale</w:t>
              </w:r>
            </w:hyperlink>
          </w:p>
          <w:p>
            <w:pPr/>
            <w:hyperlink r:id="rId8" w:history="1">
              <w:r>
                <w:rPr>
                  <w:color w:val="#410a8c"/>
                  <w:u w:val="single"/>
                </w:rPr>
                <w:t xml:space="preserve">Christophe Delattre</w:t>
              </w:r>
            </w:hyperlink>
          </w:p>
          <w:p>
            <w:pPr/>
            <w:r>
              <w:rPr>
                <w:i w:val="1"/>
                <w:iCs w:val="1"/>
              </w:rPr>
              <w:t xml:space="preserve">Une réforme de l'injustice : contre les professionnels et les justiciables</w:t>
            </w:r>
            <w:r>
              <w:rPr/>
              <w:t xml:space="preserve">, Apr 2019, Lille, France</w:t>
            </w:r>
          </w:p>
          <w:p>
            <w:pPr/>
            <w:r>
              <w:rPr/>
              <w:t xml:space="preserve">Communication dans un congrès</w:t>
            </w:r>
          </w:p>
          <w:p>
            <w:pPr/>
            <w:hyperlink r:id="rId206" w:history="1">
              <w:r>
                <w:rPr>
                  <w:color w:val="#410a8c"/>
                  <w:u w:val="single"/>
                </w:rPr>
                <w:t xml:space="preserve">halshs-04130365v1</w:t>
              </w:r>
            </w:hyperlink>
          </w:p>
        </w:tc>
      </w:tr>
      <w:tr>
        <w:trPr/>
        <w:tc>
          <w:tcPr>
            <w:noWrap/>
          </w:tcPr>
          <w:p>
            <w:pPr>
              <w:spacing w:after="200"/>
            </w:pPr>
            <w:hyperlink r:id="rId207" w:history="1">
              <w:r>
                <w:rPr>
                  <w:color w:val="1e198e"/>
                  <w:b w:val="1"/>
                  <w:bCs w:val="1"/>
                  <w:u w:val="single"/>
                </w:rPr>
                <w:t xml:space="preserve">Entretiens communautaires de Droit et Commerce</w:t>
              </w:r>
            </w:hyperlink>
          </w:p>
          <w:p>
            <w:pPr/>
            <w:hyperlink r:id="rId8" w:history="1">
              <w:r>
                <w:rPr>
                  <w:color w:val="#410a8c"/>
                  <w:u w:val="single"/>
                </w:rPr>
                <w:t xml:space="preserve">Christophe Delattre</w:t>
              </w:r>
            </w:hyperlink>
          </w:p>
          <w:p>
            <w:pPr/>
            <w:r>
              <w:rPr>
                <w:i w:val="1"/>
                <w:iCs w:val="1"/>
              </w:rPr>
              <w:t xml:space="preserve">Regards Franco-Belges sur la prévention des difficultés des entreprises</w:t>
            </w:r>
            <w:r>
              <w:rPr/>
              <w:t xml:space="preserve">, Dec 2018, Lille, France</w:t>
            </w:r>
          </w:p>
          <w:p>
            <w:pPr/>
            <w:r>
              <w:rPr/>
              <w:t xml:space="preserve">Communication dans un congrès</w:t>
            </w:r>
          </w:p>
          <w:p>
            <w:pPr/>
            <w:hyperlink r:id="rId207" w:history="1">
              <w:r>
                <w:rPr>
                  <w:color w:val="#410a8c"/>
                  <w:u w:val="single"/>
                </w:rPr>
                <w:t xml:space="preserve">halshs-04130366v1</w:t>
              </w:r>
            </w:hyperlink>
          </w:p>
        </w:tc>
      </w:tr>
      <w:tr>
        <w:trPr/>
        <w:tc>
          <w:tcPr>
            <w:noWrap/>
          </w:tcPr>
          <w:p>
            <w:pPr>
              <w:spacing w:after="200"/>
            </w:pPr>
            <w:hyperlink r:id="rId208" w:history="1">
              <w:r>
                <w:rPr>
                  <w:color w:val="1e198e"/>
                  <w:b w:val="1"/>
                  <w:bCs w:val="1"/>
                  <w:u w:val="single"/>
                </w:rPr>
                <w:t xml:space="preserve">L'intervention du ministère public : de la prévention à la sanction</w:t>
              </w:r>
            </w:hyperlink>
          </w:p>
          <w:p>
            <w:pPr/>
            <w:hyperlink r:id="rId8" w:history="1">
              <w:r>
                <w:rPr>
                  <w:color w:val="#410a8c"/>
                  <w:u w:val="single"/>
                </w:rPr>
                <w:t xml:space="preserve">Christophe Delattre</w:t>
              </w:r>
            </w:hyperlink>
          </w:p>
          <w:p>
            <w:pPr/>
            <w:r>
              <w:rPr>
                <w:i w:val="1"/>
                <w:iCs w:val="1"/>
              </w:rPr>
              <w:t xml:space="preserve">Les Entretiens de la sauvegarde</w:t>
            </w:r>
            <w:r>
              <w:rPr/>
              <w:t xml:space="preserve">, L'Institut Français des Praticiens des Procédures Collectives (I.F.P.P.C.); Avocats Conseil d'Entreprises (A.C.E.); Le Conseil National des Barreaux (C.N.B.); L’École Nationale de la Magistrature (E.N.M.), Jan 2018, Paris, France</w:t>
            </w:r>
          </w:p>
          <w:p>
            <w:pPr/>
            <w:r>
              <w:rPr/>
              <w:t xml:space="preserve">Communication dans un congrès</w:t>
            </w:r>
          </w:p>
          <w:p>
            <w:pPr/>
            <w:hyperlink r:id="rId208" w:history="1">
              <w:r>
                <w:rPr>
                  <w:color w:val="#410a8c"/>
                  <w:u w:val="single"/>
                </w:rPr>
                <w:t xml:space="preserve">halshs-04130368v1</w:t>
              </w:r>
            </w:hyperlink>
          </w:p>
        </w:tc>
      </w:tr>
      <w:tr>
        <w:trPr/>
        <w:tc>
          <w:tcPr>
            <w:noWrap/>
          </w:tcPr>
          <w:p>
            <w:pPr>
              <w:spacing w:after="200"/>
            </w:pPr>
            <w:hyperlink r:id="rId209" w:history="1">
              <w:r>
                <w:rPr>
                  <w:color w:val="1e198e"/>
                  <w:b w:val="1"/>
                  <w:bCs w:val="1"/>
                  <w:u w:val="single"/>
                </w:rPr>
                <w:t xml:space="preserve">Le recours à des tiers : les praticiens de l'insolvabilité peuvent-ils sous-traiter leurs missions ?</w:t>
              </w:r>
            </w:hyperlink>
          </w:p>
          <w:p>
            <w:pPr/>
            <w:hyperlink r:id="rId8" w:history="1">
              <w:r>
                <w:rPr>
                  <w:color w:val="#410a8c"/>
                  <w:u w:val="single"/>
                </w:rPr>
                <w:t xml:space="preserve">Christophe Delattre</w:t>
              </w:r>
            </w:hyperlink>
          </w:p>
          <w:p>
            <w:pPr/>
            <w:r>
              <w:rPr>
                <w:i w:val="1"/>
                <w:iCs w:val="1"/>
              </w:rPr>
              <w:t xml:space="preserve">Les coûts de faillite : le droit des entreprises en difficulté est-il performant ?</w:t>
            </w:r>
            <w:r>
              <w:rPr/>
              <w:t xml:space="preserve">, Nov 2017, Lille, France</w:t>
            </w:r>
          </w:p>
          <w:p>
            <w:pPr/>
            <w:r>
              <w:rPr/>
              <w:t xml:space="preserve">Communication dans un congrès</w:t>
            </w:r>
          </w:p>
          <w:p>
            <w:pPr/>
            <w:hyperlink r:id="rId209" w:history="1">
              <w:r>
                <w:rPr>
                  <w:color w:val="#410a8c"/>
                  <w:u w:val="single"/>
                </w:rPr>
                <w:t xml:space="preserve">halshs-04130369v1</w:t>
              </w:r>
            </w:hyperlink>
          </w:p>
        </w:tc>
      </w:tr>
      <w:tr>
        <w:trPr/>
        <w:tc>
          <w:tcPr>
            <w:noWrap/>
          </w:tcPr>
          <w:p>
            <w:pPr>
              <w:spacing w:after="200"/>
            </w:pPr>
            <w:hyperlink r:id="rId210" w:history="1">
              <w:r>
                <w:rPr>
                  <w:color w:val="1e198e"/>
                  <w:b w:val="1"/>
                  <w:bCs w:val="1"/>
                  <w:u w:val="single"/>
                </w:rPr>
                <w:t xml:space="preserve">Le renouveau du rôle du ministère public</w:t>
              </w:r>
            </w:hyperlink>
          </w:p>
          <w:p>
            <w:pPr/>
            <w:hyperlink r:id="rId8" w:history="1">
              <w:r>
                <w:rPr>
                  <w:color w:val="#410a8c"/>
                  <w:u w:val="single"/>
                </w:rPr>
                <w:t xml:space="preserve">Christophe Delattre</w:t>
              </w:r>
            </w:hyperlink>
          </w:p>
          <w:p>
            <w:pPr/>
            <w:r>
              <w:rPr>
                <w:i w:val="1"/>
                <w:iCs w:val="1"/>
              </w:rPr>
              <w:t xml:space="preserve">Le droit des entreprises en difficulté, le renouvellement des enjeux</w:t>
            </w:r>
            <w:r>
              <w:rPr/>
              <w:t xml:space="preserve">, Jun 2017, Caen, France</w:t>
            </w:r>
          </w:p>
          <w:p>
            <w:pPr/>
            <w:r>
              <w:rPr/>
              <w:t xml:space="preserve">Communication dans un congrès</w:t>
            </w:r>
          </w:p>
          <w:p>
            <w:pPr/>
            <w:hyperlink r:id="rId210" w:history="1">
              <w:r>
                <w:rPr>
                  <w:color w:val="#410a8c"/>
                  <w:u w:val="single"/>
                </w:rPr>
                <w:t xml:space="preserve">halshs-04130370v1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Impartialité et justice consulaire</w:t>
              </w:r>
            </w:hyperlink>
          </w:p>
          <w:p>
            <w:pPr/>
            <w:hyperlink r:id="rId8" w:history="1">
              <w:r>
                <w:rPr>
                  <w:color w:val="#410a8c"/>
                  <w:u w:val="single"/>
                </w:rPr>
                <w:t xml:space="preserve">Christophe Delattre</w:t>
              </w:r>
            </w:hyperlink>
          </w:p>
          <w:p>
            <w:pPr/>
            <w:r>
              <w:rPr>
                <w:i w:val="1"/>
                <w:iCs w:val="1"/>
              </w:rPr>
              <w:t xml:space="preserve">Mélanges en l'honneur de Jean-Luc Vallens</w:t>
            </w:r>
            <w:r>
              <w:rPr/>
              <w:t xml:space="preserve">, Joly éditions, 2017, 9782306000830</w:t>
            </w:r>
          </w:p>
          <w:p>
            <w:pPr/>
            <w:r>
              <w:rPr/>
              <w:t xml:space="preserve">Chapitre d'ouvrage</w:t>
            </w:r>
          </w:p>
          <w:p>
            <w:pPr/>
            <w:hyperlink r:id="rId211" w:history="1">
              <w:r>
                <w:rPr>
                  <w:color w:val="#410a8c"/>
                  <w:u w:val="single"/>
                </w:rPr>
                <w:t xml:space="preserve">halshs-04130371v1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5516v1" TargetMode="External"/><Relationship Id="rId8" Type="http://schemas.openxmlformats.org/officeDocument/2006/relationships/hyperlink" Target="https://hal.science/search/index/?q=*&amp;authFullName_s=Christophe Delattre" TargetMode="External"/><Relationship Id="rId9" Type="http://schemas.openxmlformats.org/officeDocument/2006/relationships/hyperlink" Target="https://shs.hal.science/halshs-04128413v1" TargetMode="External"/><Relationship Id="rId10" Type="http://schemas.openxmlformats.org/officeDocument/2006/relationships/hyperlink" Target="https://shs.hal.science/halshs-04128401v1" TargetMode="External"/><Relationship Id="rId11" Type="http://schemas.openxmlformats.org/officeDocument/2006/relationships/hyperlink" Target="https://shs.hal.science/halshs-04128410v1" TargetMode="External"/><Relationship Id="rId12" Type="http://schemas.openxmlformats.org/officeDocument/2006/relationships/hyperlink" Target="https://shs.hal.science/halshs-04128419v1" TargetMode="External"/><Relationship Id="rId13" Type="http://schemas.openxmlformats.org/officeDocument/2006/relationships/hyperlink" Target="https://shs.hal.science/halshs-04128396v1" TargetMode="External"/><Relationship Id="rId14" Type="http://schemas.openxmlformats.org/officeDocument/2006/relationships/hyperlink" Target="https://shs.hal.science/halshs-04128420v1" TargetMode="External"/><Relationship Id="rId15" Type="http://schemas.openxmlformats.org/officeDocument/2006/relationships/hyperlink" Target="https://shs.hal.science/halshs-04128409v1" TargetMode="External"/><Relationship Id="rId16" Type="http://schemas.openxmlformats.org/officeDocument/2006/relationships/hyperlink" Target="https://shs.hal.science/halshs-04128417v1" TargetMode="External"/><Relationship Id="rId17" Type="http://schemas.openxmlformats.org/officeDocument/2006/relationships/hyperlink" Target="https://lilloa.hal.science/hal-04529063v1" TargetMode="External"/><Relationship Id="rId18" Type="http://schemas.openxmlformats.org/officeDocument/2006/relationships/hyperlink" Target="https://hal.science/search/index/?q=*&amp;authFullName_s=Marjorie Eeckhoudt" TargetMode="External"/><Relationship Id="rId19" Type="http://schemas.openxmlformats.org/officeDocument/2006/relationships/hyperlink" Target="https://hal.science/search/index/?q=*&amp;authFullName_s=Bertille Ghandour" TargetMode="External"/><Relationship Id="rId20" Type="http://schemas.openxmlformats.org/officeDocument/2006/relationships/hyperlink" Target="https://hal.science/search/index/?q=*&amp;authFullName_s=Veronique Bourgninaud" TargetMode="External"/><Relationship Id="rId21" Type="http://schemas.openxmlformats.org/officeDocument/2006/relationships/hyperlink" Target="https://hal.science/search/index/?q=*&amp;authFullName_s=Corinne Robaczewski" TargetMode="External"/><Relationship Id="rId22" Type="http://schemas.openxmlformats.org/officeDocument/2006/relationships/hyperlink" Target="https://shs.hal.science/halshs-04128411v1" TargetMode="External"/><Relationship Id="rId23" Type="http://schemas.openxmlformats.org/officeDocument/2006/relationships/hyperlink" Target="https://shs.hal.science/halshs-04128402v1" TargetMode="External"/><Relationship Id="rId24" Type="http://schemas.openxmlformats.org/officeDocument/2006/relationships/hyperlink" Target="https://shs.hal.science/halshs-04128407v1" TargetMode="External"/><Relationship Id="rId25" Type="http://schemas.openxmlformats.org/officeDocument/2006/relationships/hyperlink" Target="https://shs.hal.science/halshs-04128405v1" TargetMode="External"/><Relationship Id="rId26" Type="http://schemas.openxmlformats.org/officeDocument/2006/relationships/hyperlink" Target="https://shs.hal.science/halshs-04128403v1" TargetMode="External"/><Relationship Id="rId27" Type="http://schemas.openxmlformats.org/officeDocument/2006/relationships/hyperlink" Target="https://shs.hal.science/halshs-04128414v1" TargetMode="External"/><Relationship Id="rId28" Type="http://schemas.openxmlformats.org/officeDocument/2006/relationships/hyperlink" Target="https://shs.hal.science/halshs-04128406v1" TargetMode="External"/><Relationship Id="rId29" Type="http://schemas.openxmlformats.org/officeDocument/2006/relationships/hyperlink" Target="https://shs.hal.science/halshs-04128418v1" TargetMode="External"/><Relationship Id="rId30" Type="http://schemas.openxmlformats.org/officeDocument/2006/relationships/hyperlink" Target="https://shs.hal.science/halshs-04128400v1" TargetMode="External"/><Relationship Id="rId31" Type="http://schemas.openxmlformats.org/officeDocument/2006/relationships/hyperlink" Target="https://shs.hal.science/halshs-04128397v1" TargetMode="External"/><Relationship Id="rId32" Type="http://schemas.openxmlformats.org/officeDocument/2006/relationships/hyperlink" Target="https://shs.hal.science/halshs-04128415v1" TargetMode="External"/><Relationship Id="rId33" Type="http://schemas.openxmlformats.org/officeDocument/2006/relationships/hyperlink" Target="https://shs.hal.science/halshs-04128398v1" TargetMode="External"/><Relationship Id="rId34" Type="http://schemas.openxmlformats.org/officeDocument/2006/relationships/hyperlink" Target="https://shs.hal.science/halshs-04128399v1" TargetMode="External"/><Relationship Id="rId35" Type="http://schemas.openxmlformats.org/officeDocument/2006/relationships/hyperlink" Target="https://shs.hal.science/halshs-04128404v1" TargetMode="External"/><Relationship Id="rId36" Type="http://schemas.openxmlformats.org/officeDocument/2006/relationships/hyperlink" Target="https://shs.hal.science/halshs-04128416v1" TargetMode="External"/><Relationship Id="rId37" Type="http://schemas.openxmlformats.org/officeDocument/2006/relationships/hyperlink" Target="https://shs.hal.science/halshs-04128435v1" TargetMode="External"/><Relationship Id="rId38" Type="http://schemas.openxmlformats.org/officeDocument/2006/relationships/hyperlink" Target="https://shs.hal.science/halshs-04128438v1" TargetMode="External"/><Relationship Id="rId39" Type="http://schemas.openxmlformats.org/officeDocument/2006/relationships/hyperlink" Target="https://shs.hal.science/halshs-04128432v1" TargetMode="External"/><Relationship Id="rId40" Type="http://schemas.openxmlformats.org/officeDocument/2006/relationships/hyperlink" Target="https://shs.hal.science/halshs-04128430v1" TargetMode="External"/><Relationship Id="rId41" Type="http://schemas.openxmlformats.org/officeDocument/2006/relationships/hyperlink" Target="https://shs.hal.science/halshs-04128437v1" TargetMode="External"/><Relationship Id="rId42" Type="http://schemas.openxmlformats.org/officeDocument/2006/relationships/hyperlink" Target="https://shs.hal.science/halshs-04128436v1" TargetMode="External"/><Relationship Id="rId43" Type="http://schemas.openxmlformats.org/officeDocument/2006/relationships/hyperlink" Target="https://shs.hal.science/halshs-04128425v1" TargetMode="External"/><Relationship Id="rId44" Type="http://schemas.openxmlformats.org/officeDocument/2006/relationships/hyperlink" Target="https://shs.hal.science/halshs-04128443v1" TargetMode="External"/><Relationship Id="rId45" Type="http://schemas.openxmlformats.org/officeDocument/2006/relationships/hyperlink" Target="https://shs.hal.science/halshs-04128421v1" TargetMode="External"/><Relationship Id="rId46" Type="http://schemas.openxmlformats.org/officeDocument/2006/relationships/hyperlink" Target="https://shs.hal.science/halshs-04128440v1" TargetMode="External"/><Relationship Id="rId47" Type="http://schemas.openxmlformats.org/officeDocument/2006/relationships/hyperlink" Target="https://shs.hal.science/halshs-04128441v1" TargetMode="External"/><Relationship Id="rId48" Type="http://schemas.openxmlformats.org/officeDocument/2006/relationships/hyperlink" Target="https://shs.hal.science/halshs-04128434v1" TargetMode="External"/><Relationship Id="rId49" Type="http://schemas.openxmlformats.org/officeDocument/2006/relationships/hyperlink" Target="https://shs.hal.science/halshs-04128429v1" TargetMode="External"/><Relationship Id="rId50" Type="http://schemas.openxmlformats.org/officeDocument/2006/relationships/hyperlink" Target="https://shs.hal.science/halshs-04128423v1" TargetMode="External"/><Relationship Id="rId51" Type="http://schemas.openxmlformats.org/officeDocument/2006/relationships/hyperlink" Target="https://shs.hal.science/halshs-04128426v1" TargetMode="External"/><Relationship Id="rId52" Type="http://schemas.openxmlformats.org/officeDocument/2006/relationships/hyperlink" Target="https://shs.hal.science/halshs-04128433v1" TargetMode="External"/><Relationship Id="rId53" Type="http://schemas.openxmlformats.org/officeDocument/2006/relationships/hyperlink" Target="https://shs.hal.science/halshs-04128422v1" TargetMode="External"/><Relationship Id="rId54" Type="http://schemas.openxmlformats.org/officeDocument/2006/relationships/hyperlink" Target="https://shs.hal.science/halshs-04128424v1" TargetMode="External"/><Relationship Id="rId55" Type="http://schemas.openxmlformats.org/officeDocument/2006/relationships/hyperlink" Target="https://shs.hal.science/halshs-04128442v1" TargetMode="External"/><Relationship Id="rId56" Type="http://schemas.openxmlformats.org/officeDocument/2006/relationships/hyperlink" Target="https://shs.hal.science/halshs-04128431v1" TargetMode="External"/><Relationship Id="rId57" Type="http://schemas.openxmlformats.org/officeDocument/2006/relationships/hyperlink" Target="https://shs.hal.science/halshs-04128428v1" TargetMode="External"/><Relationship Id="rId58" Type="http://schemas.openxmlformats.org/officeDocument/2006/relationships/hyperlink" Target="https://shs.hal.science/halshs-04128427v1" TargetMode="External"/><Relationship Id="rId59" Type="http://schemas.openxmlformats.org/officeDocument/2006/relationships/hyperlink" Target="https://shs.hal.science/halshs-04128514v1" TargetMode="External"/><Relationship Id="rId60" Type="http://schemas.openxmlformats.org/officeDocument/2006/relationships/hyperlink" Target="https://shs.hal.science/halshs-04128501v1" TargetMode="External"/><Relationship Id="rId61" Type="http://schemas.openxmlformats.org/officeDocument/2006/relationships/hyperlink" Target="https://shs.hal.science/halshs-04128497v1" TargetMode="External"/><Relationship Id="rId62" Type="http://schemas.openxmlformats.org/officeDocument/2006/relationships/hyperlink" Target="https://shs.hal.science/halshs-04128512v1" TargetMode="External"/><Relationship Id="rId63" Type="http://schemas.openxmlformats.org/officeDocument/2006/relationships/hyperlink" Target="https://shs.hal.science/halshs-04128507v1" TargetMode="External"/><Relationship Id="rId64" Type="http://schemas.openxmlformats.org/officeDocument/2006/relationships/hyperlink" Target="https://shs.hal.science/halshs-04128499v1" TargetMode="External"/><Relationship Id="rId65" Type="http://schemas.openxmlformats.org/officeDocument/2006/relationships/hyperlink" Target="https://shs.hal.science/halshs-04128503v1" TargetMode="External"/><Relationship Id="rId66" Type="http://schemas.openxmlformats.org/officeDocument/2006/relationships/hyperlink" Target="https://shs.hal.science/halshs-04128516v1" TargetMode="External"/><Relationship Id="rId67" Type="http://schemas.openxmlformats.org/officeDocument/2006/relationships/hyperlink" Target="https://shs.hal.science/halshs-04128509v1" TargetMode="External"/><Relationship Id="rId68" Type="http://schemas.openxmlformats.org/officeDocument/2006/relationships/hyperlink" Target="https://shs.hal.science/halshs-04128445v1" TargetMode="External"/><Relationship Id="rId69" Type="http://schemas.openxmlformats.org/officeDocument/2006/relationships/hyperlink" Target="https://shs.hal.science/halshs-04128518v1" TargetMode="External"/><Relationship Id="rId70" Type="http://schemas.openxmlformats.org/officeDocument/2006/relationships/hyperlink" Target="https://shs.hal.science/halshs-04128517v1" TargetMode="External"/><Relationship Id="rId71" Type="http://schemas.openxmlformats.org/officeDocument/2006/relationships/hyperlink" Target="https://shs.hal.science/halshs-04128519v1" TargetMode="External"/><Relationship Id="rId72" Type="http://schemas.openxmlformats.org/officeDocument/2006/relationships/hyperlink" Target="https://shs.hal.science/halshs-04128505v1" TargetMode="External"/><Relationship Id="rId73" Type="http://schemas.openxmlformats.org/officeDocument/2006/relationships/hyperlink" Target="https://shs.hal.science/halshs-04128502v1" TargetMode="External"/><Relationship Id="rId74" Type="http://schemas.openxmlformats.org/officeDocument/2006/relationships/hyperlink" Target="https://shs.hal.science/halshs-04128504v1" TargetMode="External"/><Relationship Id="rId75" Type="http://schemas.openxmlformats.org/officeDocument/2006/relationships/hyperlink" Target="https://shs.hal.science/halshs-04128506v1" TargetMode="External"/><Relationship Id="rId76" Type="http://schemas.openxmlformats.org/officeDocument/2006/relationships/hyperlink" Target="https://shs.hal.science/halshs-04128510v1" TargetMode="External"/><Relationship Id="rId77" Type="http://schemas.openxmlformats.org/officeDocument/2006/relationships/hyperlink" Target="https://shs.hal.science/halshs-04128515v1" TargetMode="External"/><Relationship Id="rId78" Type="http://schemas.openxmlformats.org/officeDocument/2006/relationships/hyperlink" Target="https://shs.hal.science/halshs-04128500v1" TargetMode="External"/><Relationship Id="rId79" Type="http://schemas.openxmlformats.org/officeDocument/2006/relationships/hyperlink" Target="https://shs.hal.science/halshs-04128508v1" TargetMode="External"/><Relationship Id="rId80" Type="http://schemas.openxmlformats.org/officeDocument/2006/relationships/hyperlink" Target="https://shs.hal.science/halshs-04128498v1" TargetMode="External"/><Relationship Id="rId81" Type="http://schemas.openxmlformats.org/officeDocument/2006/relationships/hyperlink" Target="https://shs.hal.science/halshs-04128548v1" TargetMode="External"/><Relationship Id="rId82" Type="http://schemas.openxmlformats.org/officeDocument/2006/relationships/hyperlink" Target="https://shs.hal.science/halshs-04128542v1" TargetMode="External"/><Relationship Id="rId83" Type="http://schemas.openxmlformats.org/officeDocument/2006/relationships/hyperlink" Target="https://shs.hal.science/halshs-04128528v1" TargetMode="External"/><Relationship Id="rId84" Type="http://schemas.openxmlformats.org/officeDocument/2006/relationships/hyperlink" Target="https://shs.hal.science/halshs-04128534v1" TargetMode="External"/><Relationship Id="rId85" Type="http://schemas.openxmlformats.org/officeDocument/2006/relationships/hyperlink" Target="https://shs.hal.science/halshs-04128521v1" TargetMode="External"/><Relationship Id="rId86" Type="http://schemas.openxmlformats.org/officeDocument/2006/relationships/hyperlink" Target="https://shs.hal.science/halshs-04128530v1" TargetMode="External"/><Relationship Id="rId87" Type="http://schemas.openxmlformats.org/officeDocument/2006/relationships/hyperlink" Target="https://shs.hal.science/halshs-04128544v1" TargetMode="External"/><Relationship Id="rId88" Type="http://schemas.openxmlformats.org/officeDocument/2006/relationships/hyperlink" Target="https://shs.hal.science/halshs-04128522v1" TargetMode="External"/><Relationship Id="rId89" Type="http://schemas.openxmlformats.org/officeDocument/2006/relationships/hyperlink" Target="https://shs.hal.science/halshs-04128538v1" TargetMode="External"/><Relationship Id="rId90" Type="http://schemas.openxmlformats.org/officeDocument/2006/relationships/hyperlink" Target="https://shs.hal.science/halshs-04128531v1" TargetMode="External"/><Relationship Id="rId91" Type="http://schemas.openxmlformats.org/officeDocument/2006/relationships/hyperlink" Target="https://shs.hal.science/halshs-04128524v1" TargetMode="External"/><Relationship Id="rId92" Type="http://schemas.openxmlformats.org/officeDocument/2006/relationships/hyperlink" Target="https://shs.hal.science/halshs-04128529v1" TargetMode="External"/><Relationship Id="rId93" Type="http://schemas.openxmlformats.org/officeDocument/2006/relationships/hyperlink" Target="https://shs.hal.science/halshs-04128546v1" TargetMode="External"/><Relationship Id="rId94" Type="http://schemas.openxmlformats.org/officeDocument/2006/relationships/hyperlink" Target="https://shs.hal.science/halshs-04128540v1" TargetMode="External"/><Relationship Id="rId95" Type="http://schemas.openxmlformats.org/officeDocument/2006/relationships/hyperlink" Target="https://shs.hal.science/halshs-04128532v1" TargetMode="External"/><Relationship Id="rId96" Type="http://schemas.openxmlformats.org/officeDocument/2006/relationships/hyperlink" Target="https://shs.hal.science/halshs-04128541v1" TargetMode="External"/><Relationship Id="rId97" Type="http://schemas.openxmlformats.org/officeDocument/2006/relationships/hyperlink" Target="https://shs.hal.science/halshs-04128547v1" TargetMode="External"/><Relationship Id="rId98" Type="http://schemas.openxmlformats.org/officeDocument/2006/relationships/hyperlink" Target="https://shs.hal.science/halshs-04128536v1" TargetMode="External"/><Relationship Id="rId99" Type="http://schemas.openxmlformats.org/officeDocument/2006/relationships/hyperlink" Target="https://shs.hal.science/halshs-04128533v1" TargetMode="External"/><Relationship Id="rId100" Type="http://schemas.openxmlformats.org/officeDocument/2006/relationships/hyperlink" Target="https://shs.hal.science/halshs-04128545v1" TargetMode="External"/><Relationship Id="rId101" Type="http://schemas.openxmlformats.org/officeDocument/2006/relationships/hyperlink" Target="https://shs.hal.science/halshs-04128539v1" TargetMode="External"/><Relationship Id="rId102" Type="http://schemas.openxmlformats.org/officeDocument/2006/relationships/hyperlink" Target="https://shs.hal.science/halshs-04128527v1" TargetMode="External"/><Relationship Id="rId103" Type="http://schemas.openxmlformats.org/officeDocument/2006/relationships/hyperlink" Target="https://shs.hal.science/halshs-04128543v1" TargetMode="External"/><Relationship Id="rId104" Type="http://schemas.openxmlformats.org/officeDocument/2006/relationships/hyperlink" Target="https://shs.hal.science/halshs-04128523v1" TargetMode="External"/><Relationship Id="rId105" Type="http://schemas.openxmlformats.org/officeDocument/2006/relationships/hyperlink" Target="https://shs.hal.science/halshs-04128526v1" TargetMode="External"/><Relationship Id="rId106" Type="http://schemas.openxmlformats.org/officeDocument/2006/relationships/hyperlink" Target="https://shs.hal.science/halshs-04128590v1" TargetMode="External"/><Relationship Id="rId107" Type="http://schemas.openxmlformats.org/officeDocument/2006/relationships/hyperlink" Target="https://shs.hal.science/halshs-04128595v1" TargetMode="External"/><Relationship Id="rId108" Type="http://schemas.openxmlformats.org/officeDocument/2006/relationships/hyperlink" Target="https://shs.hal.science/halshs-04128610v1" TargetMode="External"/><Relationship Id="rId109" Type="http://schemas.openxmlformats.org/officeDocument/2006/relationships/hyperlink" Target="https://shs.hal.science/halshs-04128587v1" TargetMode="External"/><Relationship Id="rId110" Type="http://schemas.openxmlformats.org/officeDocument/2006/relationships/hyperlink" Target="https://shs.hal.science/halshs-04128586v1" TargetMode="External"/><Relationship Id="rId111" Type="http://schemas.openxmlformats.org/officeDocument/2006/relationships/hyperlink" Target="https://shs.hal.science/halshs-04128626v1" TargetMode="External"/><Relationship Id="rId112" Type="http://schemas.openxmlformats.org/officeDocument/2006/relationships/hyperlink" Target="https://shs.hal.science/halshs-04128623v1" TargetMode="External"/><Relationship Id="rId113" Type="http://schemas.openxmlformats.org/officeDocument/2006/relationships/hyperlink" Target="https://shs.hal.science/halshs-04128616v1" TargetMode="External"/><Relationship Id="rId114" Type="http://schemas.openxmlformats.org/officeDocument/2006/relationships/hyperlink" Target="https://shs.hal.science/halshs-04128606v1" TargetMode="External"/><Relationship Id="rId115" Type="http://schemas.openxmlformats.org/officeDocument/2006/relationships/hyperlink" Target="https://shs.hal.science/halshs-04128594v1" TargetMode="External"/><Relationship Id="rId116" Type="http://schemas.openxmlformats.org/officeDocument/2006/relationships/hyperlink" Target="https://shs.hal.science/halshs-04128582v1" TargetMode="External"/><Relationship Id="rId117" Type="http://schemas.openxmlformats.org/officeDocument/2006/relationships/hyperlink" Target="https://shs.hal.science/halshs-04128619v1" TargetMode="External"/><Relationship Id="rId118" Type="http://schemas.openxmlformats.org/officeDocument/2006/relationships/hyperlink" Target="https://shs.hal.science/halshs-04128607v1" TargetMode="External"/><Relationship Id="rId119" Type="http://schemas.openxmlformats.org/officeDocument/2006/relationships/hyperlink" Target="https://shs.hal.science/halshs-04128620v1" TargetMode="External"/><Relationship Id="rId120" Type="http://schemas.openxmlformats.org/officeDocument/2006/relationships/hyperlink" Target="https://shs.hal.science/halshs-04128622v1" TargetMode="External"/><Relationship Id="rId121" Type="http://schemas.openxmlformats.org/officeDocument/2006/relationships/hyperlink" Target="https://shs.hal.science/halshs-04128593v1" TargetMode="External"/><Relationship Id="rId122" Type="http://schemas.openxmlformats.org/officeDocument/2006/relationships/hyperlink" Target="https://shs.hal.science/halshs-04128585v1" TargetMode="External"/><Relationship Id="rId123" Type="http://schemas.openxmlformats.org/officeDocument/2006/relationships/hyperlink" Target="https://shs.hal.science/halshs-04128627v1" TargetMode="External"/><Relationship Id="rId124" Type="http://schemas.openxmlformats.org/officeDocument/2006/relationships/hyperlink" Target="https://shs.hal.science/halshs-04128628v1" TargetMode="External"/><Relationship Id="rId125" Type="http://schemas.openxmlformats.org/officeDocument/2006/relationships/hyperlink" Target="https://shs.hal.science/halshs-04128617v1" TargetMode="External"/><Relationship Id="rId126" Type="http://schemas.openxmlformats.org/officeDocument/2006/relationships/hyperlink" Target="https://shs.hal.science/halshs-04128592v1" TargetMode="External"/><Relationship Id="rId127" Type="http://schemas.openxmlformats.org/officeDocument/2006/relationships/hyperlink" Target="https://shs.hal.science/halshs-04128614v1" TargetMode="External"/><Relationship Id="rId128" Type="http://schemas.openxmlformats.org/officeDocument/2006/relationships/hyperlink" Target="https://shs.hal.science/halshs-04128601v1" TargetMode="External"/><Relationship Id="rId129" Type="http://schemas.openxmlformats.org/officeDocument/2006/relationships/hyperlink" Target="https://shs.hal.science/halshs-04128629v1" TargetMode="External"/><Relationship Id="rId130" Type="http://schemas.openxmlformats.org/officeDocument/2006/relationships/hyperlink" Target="https://shs.hal.science/halshs-04128625v1" TargetMode="External"/><Relationship Id="rId131" Type="http://schemas.openxmlformats.org/officeDocument/2006/relationships/hyperlink" Target="https://shs.hal.science/halshs-04128624v1" TargetMode="External"/><Relationship Id="rId132" Type="http://schemas.openxmlformats.org/officeDocument/2006/relationships/hyperlink" Target="https://shs.hal.science/halshs-04128604v1" TargetMode="External"/><Relationship Id="rId133" Type="http://schemas.openxmlformats.org/officeDocument/2006/relationships/hyperlink" Target="https://shs.hal.science/halshs-04128583v1" TargetMode="External"/><Relationship Id="rId134" Type="http://schemas.openxmlformats.org/officeDocument/2006/relationships/hyperlink" Target="https://shs.hal.science/halshs-04128612v1" TargetMode="External"/><Relationship Id="rId135" Type="http://schemas.openxmlformats.org/officeDocument/2006/relationships/hyperlink" Target="https://shs.hal.science/halshs-04128608v1" TargetMode="External"/><Relationship Id="rId136" Type="http://schemas.openxmlformats.org/officeDocument/2006/relationships/hyperlink" Target="https://shs.hal.science/halshs-04128611v1" TargetMode="External"/><Relationship Id="rId137" Type="http://schemas.openxmlformats.org/officeDocument/2006/relationships/hyperlink" Target="https://shs.hal.science/halshs-04128589v1" TargetMode="External"/><Relationship Id="rId138" Type="http://schemas.openxmlformats.org/officeDocument/2006/relationships/hyperlink" Target="https://shs.hal.science/halshs-04128581v1" TargetMode="External"/><Relationship Id="rId139" Type="http://schemas.openxmlformats.org/officeDocument/2006/relationships/hyperlink" Target="https://shs.hal.science/halshs-04128613v1" TargetMode="External"/><Relationship Id="rId140" Type="http://schemas.openxmlformats.org/officeDocument/2006/relationships/hyperlink" Target="https://shs.hal.science/halshs-04128602v1" TargetMode="External"/><Relationship Id="rId141" Type="http://schemas.openxmlformats.org/officeDocument/2006/relationships/hyperlink" Target="https://shs.hal.science/halshs-04128597v1" TargetMode="External"/><Relationship Id="rId142" Type="http://schemas.openxmlformats.org/officeDocument/2006/relationships/hyperlink" Target="https://shs.hal.science/halshs-04128580v1" TargetMode="External"/><Relationship Id="rId143" Type="http://schemas.openxmlformats.org/officeDocument/2006/relationships/hyperlink" Target="https://shs.hal.science/halshs-04128596v1" TargetMode="External"/><Relationship Id="rId144" Type="http://schemas.openxmlformats.org/officeDocument/2006/relationships/hyperlink" Target="https://shs.hal.science/halshs-04128591v1" TargetMode="External"/><Relationship Id="rId145" Type="http://schemas.openxmlformats.org/officeDocument/2006/relationships/hyperlink" Target="https://shs.hal.science/halshs-04128618v1" TargetMode="External"/><Relationship Id="rId146" Type="http://schemas.openxmlformats.org/officeDocument/2006/relationships/hyperlink" Target="https://shs.hal.science/halshs-04128609v1" TargetMode="External"/><Relationship Id="rId147" Type="http://schemas.openxmlformats.org/officeDocument/2006/relationships/hyperlink" Target="https://shs.hal.science/halshs-04128579v1" TargetMode="External"/><Relationship Id="rId148" Type="http://schemas.openxmlformats.org/officeDocument/2006/relationships/hyperlink" Target="https://shs.hal.science/halshs-04128600v1" TargetMode="External"/><Relationship Id="rId149" Type="http://schemas.openxmlformats.org/officeDocument/2006/relationships/hyperlink" Target="https://shs.hal.science/halshs-04128621v1" TargetMode="External"/><Relationship Id="rId150" Type="http://schemas.openxmlformats.org/officeDocument/2006/relationships/hyperlink" Target="https://shs.hal.science/halshs-04128584v1" TargetMode="External"/><Relationship Id="rId151" Type="http://schemas.openxmlformats.org/officeDocument/2006/relationships/hyperlink" Target="https://shs.hal.science/halshs-04128598v1" TargetMode="External"/><Relationship Id="rId152" Type="http://schemas.openxmlformats.org/officeDocument/2006/relationships/hyperlink" Target="https://shs.hal.science/halshs-04128605v1" TargetMode="External"/><Relationship Id="rId153" Type="http://schemas.openxmlformats.org/officeDocument/2006/relationships/hyperlink" Target="https://shs.hal.science/halshs-04128588v1" TargetMode="External"/><Relationship Id="rId154" Type="http://schemas.openxmlformats.org/officeDocument/2006/relationships/hyperlink" Target="https://shs.hal.science/halshs-04128615v1" TargetMode="External"/><Relationship Id="rId155" Type="http://schemas.openxmlformats.org/officeDocument/2006/relationships/hyperlink" Target="https://shs.hal.science/halshs-04128603v1" TargetMode="External"/><Relationship Id="rId156" Type="http://schemas.openxmlformats.org/officeDocument/2006/relationships/hyperlink" Target="https://shs.hal.science/halshs-04130354v1" TargetMode="External"/><Relationship Id="rId157" Type="http://schemas.openxmlformats.org/officeDocument/2006/relationships/hyperlink" Target="https://shs.hal.science/halshs-04130352v1" TargetMode="External"/><Relationship Id="rId158" Type="http://schemas.openxmlformats.org/officeDocument/2006/relationships/hyperlink" Target="https://shs.hal.science/halshs-04130319v1" TargetMode="External"/><Relationship Id="rId159" Type="http://schemas.openxmlformats.org/officeDocument/2006/relationships/hyperlink" Target="https://shs.hal.science/halshs-04130349v1" TargetMode="External"/><Relationship Id="rId160" Type="http://schemas.openxmlformats.org/officeDocument/2006/relationships/hyperlink" Target="https://shs.hal.science/halshs-04130336v1" TargetMode="External"/><Relationship Id="rId161" Type="http://schemas.openxmlformats.org/officeDocument/2006/relationships/hyperlink" Target="https://shs.hal.science/halshs-04130330v1" TargetMode="External"/><Relationship Id="rId162" Type="http://schemas.openxmlformats.org/officeDocument/2006/relationships/hyperlink" Target="https://shs.hal.science/halshs-04130320v1" TargetMode="External"/><Relationship Id="rId163" Type="http://schemas.openxmlformats.org/officeDocument/2006/relationships/hyperlink" Target="https://shs.hal.science/halshs-04130345v1" TargetMode="External"/><Relationship Id="rId164" Type="http://schemas.openxmlformats.org/officeDocument/2006/relationships/hyperlink" Target="https://shs.hal.science/halshs-04130342v1" TargetMode="External"/><Relationship Id="rId165" Type="http://schemas.openxmlformats.org/officeDocument/2006/relationships/hyperlink" Target="https://shs.hal.science/halshs-04130324v1" TargetMode="External"/><Relationship Id="rId166" Type="http://schemas.openxmlformats.org/officeDocument/2006/relationships/hyperlink" Target="https://shs.hal.science/halshs-04130353v1" TargetMode="External"/><Relationship Id="rId167" Type="http://schemas.openxmlformats.org/officeDocument/2006/relationships/hyperlink" Target="https://shs.hal.science/halshs-04130331v1" TargetMode="External"/><Relationship Id="rId168" Type="http://schemas.openxmlformats.org/officeDocument/2006/relationships/hyperlink" Target="https://shs.hal.science/halshs-04130326v1" TargetMode="External"/><Relationship Id="rId169" Type="http://schemas.openxmlformats.org/officeDocument/2006/relationships/hyperlink" Target="https://shs.hal.science/halshs-04130356v1" TargetMode="External"/><Relationship Id="rId170" Type="http://schemas.openxmlformats.org/officeDocument/2006/relationships/hyperlink" Target="https://shs.hal.science/halshs-04130355v1" TargetMode="External"/><Relationship Id="rId171" Type="http://schemas.openxmlformats.org/officeDocument/2006/relationships/hyperlink" Target="https://shs.hal.science/halshs-04130351v1" TargetMode="External"/><Relationship Id="rId172" Type="http://schemas.openxmlformats.org/officeDocument/2006/relationships/hyperlink" Target="https://shs.hal.science/halshs-04130333v1" TargetMode="External"/><Relationship Id="rId173" Type="http://schemas.openxmlformats.org/officeDocument/2006/relationships/hyperlink" Target="https://shs.hal.science/halshs-04130332v1" TargetMode="External"/><Relationship Id="rId174" Type="http://schemas.openxmlformats.org/officeDocument/2006/relationships/hyperlink" Target="https://shs.hal.science/halshs-04130329v1" TargetMode="External"/><Relationship Id="rId175" Type="http://schemas.openxmlformats.org/officeDocument/2006/relationships/hyperlink" Target="https://shs.hal.science/halshs-04130337v1" TargetMode="External"/><Relationship Id="rId176" Type="http://schemas.openxmlformats.org/officeDocument/2006/relationships/hyperlink" Target="https://shs.hal.science/halshs-04130335v1" TargetMode="External"/><Relationship Id="rId177" Type="http://schemas.openxmlformats.org/officeDocument/2006/relationships/hyperlink" Target="https://shs.hal.science/halshs-04130318v1" TargetMode="External"/><Relationship Id="rId178" Type="http://schemas.openxmlformats.org/officeDocument/2006/relationships/hyperlink" Target="https://shs.hal.science/halshs-04130334v1" TargetMode="External"/><Relationship Id="rId179" Type="http://schemas.openxmlformats.org/officeDocument/2006/relationships/hyperlink" Target="https://shs.hal.science/halshs-04130327v1" TargetMode="External"/><Relationship Id="rId180" Type="http://schemas.openxmlformats.org/officeDocument/2006/relationships/hyperlink" Target="https://shs.hal.science/halshs-04130323v1" TargetMode="External"/><Relationship Id="rId181" Type="http://schemas.openxmlformats.org/officeDocument/2006/relationships/hyperlink" Target="https://shs.hal.science/halshs-04130316v1" TargetMode="External"/><Relationship Id="rId182" Type="http://schemas.openxmlformats.org/officeDocument/2006/relationships/hyperlink" Target="https://shs.hal.science/halshs-04130328v1" TargetMode="External"/><Relationship Id="rId183" Type="http://schemas.openxmlformats.org/officeDocument/2006/relationships/hyperlink" Target="https://shs.hal.science/halshs-04130321v1" TargetMode="External"/><Relationship Id="rId184" Type="http://schemas.openxmlformats.org/officeDocument/2006/relationships/hyperlink" Target="https://shs.hal.science/halshs-04130341v1" TargetMode="External"/><Relationship Id="rId185" Type="http://schemas.openxmlformats.org/officeDocument/2006/relationships/hyperlink" Target="https://shs.hal.science/halshs-04130325v1" TargetMode="External"/><Relationship Id="rId186" Type="http://schemas.openxmlformats.org/officeDocument/2006/relationships/hyperlink" Target="https://shs.hal.science/halshs-04130315v1" TargetMode="External"/><Relationship Id="rId187" Type="http://schemas.openxmlformats.org/officeDocument/2006/relationships/hyperlink" Target="https://shs.hal.science/halshs-04130322v1" TargetMode="External"/><Relationship Id="rId188" Type="http://schemas.openxmlformats.org/officeDocument/2006/relationships/hyperlink" Target="https://shs.hal.science/halshs-04130340v1" TargetMode="External"/><Relationship Id="rId189" Type="http://schemas.openxmlformats.org/officeDocument/2006/relationships/hyperlink" Target="https://shs.hal.science/halshs-04130288v1" TargetMode="External"/><Relationship Id="rId190" Type="http://schemas.openxmlformats.org/officeDocument/2006/relationships/hyperlink" Target="https://shs.hal.science/halshs-04130339v1" TargetMode="External"/><Relationship Id="rId191" Type="http://schemas.openxmlformats.org/officeDocument/2006/relationships/hyperlink" Target="https://shs.hal.science/halshs-04130338v1" TargetMode="External"/><Relationship Id="rId192" Type="http://schemas.openxmlformats.org/officeDocument/2006/relationships/hyperlink" Target="https://shs.hal.science/halshs-04130350v1" TargetMode="External"/><Relationship Id="rId193" Type="http://schemas.openxmlformats.org/officeDocument/2006/relationships/hyperlink" Target="https://shs.hal.science/halshs-04130347v1" TargetMode="External"/><Relationship Id="rId194" Type="http://schemas.openxmlformats.org/officeDocument/2006/relationships/hyperlink" Target="https://shs.hal.science/halshs-04130343v1" TargetMode="External"/><Relationship Id="rId195" Type="http://schemas.openxmlformats.org/officeDocument/2006/relationships/hyperlink" Target="https://shs.hal.science/halshs-04130357v1" TargetMode="External"/><Relationship Id="rId196" Type="http://schemas.openxmlformats.org/officeDocument/2006/relationships/hyperlink" Target="https://shs.hal.science/halshs-04130346v1" TargetMode="External"/><Relationship Id="rId197" Type="http://schemas.openxmlformats.org/officeDocument/2006/relationships/hyperlink" Target="https://shs.hal.science/halshs-04130314v1" TargetMode="External"/><Relationship Id="rId198" Type="http://schemas.openxmlformats.org/officeDocument/2006/relationships/hyperlink" Target="https://shs.hal.science/halshs-04130344v1" TargetMode="External"/><Relationship Id="rId199" Type="http://schemas.openxmlformats.org/officeDocument/2006/relationships/hyperlink" Target="https://shs.hal.science/halshs-04130358v1" TargetMode="External"/><Relationship Id="rId200" Type="http://schemas.openxmlformats.org/officeDocument/2006/relationships/hyperlink" Target="https://hal.science/hal-04849816v1" TargetMode="External"/><Relationship Id="rId201" Type="http://schemas.openxmlformats.org/officeDocument/2006/relationships/hyperlink" Target="https://hal.science/search/index/?q=*&amp;authFullName_s=Dominique Vincent-Genod" TargetMode="External"/><Relationship Id="rId202" Type="http://schemas.openxmlformats.org/officeDocument/2006/relationships/hyperlink" Target="https://hal.science/search/index/?q=*&amp;authFullName_s=Justine Coton" TargetMode="External"/><Relationship Id="rId203" Type="http://schemas.openxmlformats.org/officeDocument/2006/relationships/hyperlink" Target="https://hal.science/search/index/?q=*&amp;authFullName_s=Adriana Gomes Lisboa de Souza" TargetMode="External"/><Relationship Id="rId204" Type="http://schemas.openxmlformats.org/officeDocument/2006/relationships/hyperlink" Target="https://hal.science/search/index/?q=*&amp;authFullName_s=Daron Acemoglu" TargetMode="External"/><Relationship Id="rId205" Type="http://schemas.openxmlformats.org/officeDocument/2006/relationships/hyperlink" Target="https://hal.science/search/index/?q=*&amp;authFullName_s=Laurent Servais" TargetMode="External"/><Relationship Id="rId206" Type="http://schemas.openxmlformats.org/officeDocument/2006/relationships/hyperlink" Target="https://shs.hal.science/halshs-04130365v1" TargetMode="External"/><Relationship Id="rId207" Type="http://schemas.openxmlformats.org/officeDocument/2006/relationships/hyperlink" Target="https://shs.hal.science/halshs-04130366v1" TargetMode="External"/><Relationship Id="rId208" Type="http://schemas.openxmlformats.org/officeDocument/2006/relationships/hyperlink" Target="https://shs.hal.science/halshs-04130368v1" TargetMode="External"/><Relationship Id="rId209" Type="http://schemas.openxmlformats.org/officeDocument/2006/relationships/hyperlink" Target="https://shs.hal.science/halshs-04130369v1" TargetMode="External"/><Relationship Id="rId210" Type="http://schemas.openxmlformats.org/officeDocument/2006/relationships/hyperlink" Target="https://shs.hal.science/halshs-04130370v1" TargetMode="External"/><Relationship Id="rId211" Type="http://schemas.openxmlformats.org/officeDocument/2006/relationships/hyperlink" Target="https://shs.hal.science/halshs-04130371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Delattre</dc:title>
  <dc:description>CV</dc:description>
  <dc:subject/>
  <cp:keywords/>
  <cp:category/>
  <cp:lastModifiedBy/>
  <dcterms:created xsi:type="dcterms:W3CDTF">2026-05-25T05:56:03+02:00</dcterms:created>
  <dcterms:modified xsi:type="dcterms:W3CDTF">2026-05-25T05:56:03+02:00</dcterms:modified>
</cp:coreProperties>
</file>

<file path=docProps/custom.xml><?xml version="1.0" encoding="utf-8"?>
<Properties xmlns="http://schemas.openxmlformats.org/officeDocument/2006/custom-properties" xmlns:vt="http://schemas.openxmlformats.org/officeDocument/2006/docPropsVTypes"/>
</file>