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Richer </w:t>
      </w:r>
      <w:r>
        <w:rPr>
          <w:color w:val="641e6e"/>
        </w:rPr>
        <w:t xml:space="preserve">Doctorant en droit public - Centre Thucydide - Université Paris-Panthéon-Assas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est-il le produit des logiques 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2024, XXV, pp.973-977.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⟨10.3917/epas.ferna.2024.01.0973⟩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extérieures : un essai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N° 36 (1), pp.131-146.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⟨10.3917/lcdm.036.0131⟩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hal-05072974v1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009v1" TargetMode="External"/><Relationship Id="rId8" Type="http://schemas.openxmlformats.org/officeDocument/2006/relationships/hyperlink" Target="https://hal.science/search/index/?q=*&amp;authFullName_s=Christophe Richer" TargetMode="External"/><Relationship Id="rId9" Type="http://schemas.openxmlformats.org/officeDocument/2006/relationships/hyperlink" Target="https://dx.doi.org/10.3917/epas.ferna.2024.01.0973" TargetMode="External"/><Relationship Id="rId10" Type="http://schemas.openxmlformats.org/officeDocument/2006/relationships/hyperlink" Target="https://hal.science/hal-05072974v1" TargetMode="External"/><Relationship Id="rId11" Type="http://schemas.openxmlformats.org/officeDocument/2006/relationships/hyperlink" Target="https://dx.doi.org/10.3917/lcdm.036.013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Richer</dc:title>
  <dc:description>CV</dc:description>
  <dc:subject/>
  <cp:keywords/>
  <cp:category/>
  <cp:lastModifiedBy/>
  <dcterms:created xsi:type="dcterms:W3CDTF">2026-03-09T11:11:22+01:00</dcterms:created>
  <dcterms:modified xsi:type="dcterms:W3CDTF">2026-03-09T11:11:22+01:00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