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Roman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Poste</w:t>
      </w:r>
    </w:p>
    <w:p>
      <w:pPr>
        <w:pStyle w:val="Heading3"/>
      </w:pPr>
      <w:r>
        <w:rPr/>
        <w:t xml:space="preserve">sept 2020-.... Maitre de conférence</w:t>
      </w:r>
    </w:p>
    <w:p>
      <w:pPr/>
      <w:r>
        <w:rPr/>
        <w:t xml:space="preserve">Université Aix-Marseille, Faculté des sciences, Laboratoire Informatique et Système, Marseille</w:t>
      </w:r>
    </w:p>
    <w:p>
      <w:pPr/>
      <w:r>
        <w:rPr/>
        <w:t xml:space="preserve">Modélisation, diagnostic, pronostic et contrôle.</w:t>
      </w:r>
    </w:p>
    <w:p>
      <w:pPr>
        <w:pStyle w:val="Heading3"/>
      </w:pPr>
      <w:r>
        <w:rPr/>
        <w:t xml:space="preserve">sept 2019-aout 2020 ATER</w:t>
      </w:r>
    </w:p>
    <w:p>
      <w:pPr/>
      <w:r>
        <w:rPr/>
        <w:t xml:space="preserve">avec Yann Le Gorrec, et Yongxin Wu, ENSMM Femto-st, Besançon</w:t>
      </w:r>
    </w:p>
    <w:p>
      <w:pPr/>
      <w:r>
        <w:rPr/>
        <w:t xml:space="preserve">Modélisation et contrôle d'une mousse en vue d'atténuation d'onde acoustique.</w:t>
      </w:r>
    </w:p>
    <w:p>
      <w:pPr>
        <w:pStyle w:val="Heading3"/>
      </w:pPr>
      <w:r>
        <w:rPr/>
        <w:t xml:space="preserve">sept 2018-aout 2019 Chercheur contractuelle</w:t>
      </w:r>
    </w:p>
    <w:p>
      <w:pPr/>
      <w:r>
        <w:rPr/>
        <w:t xml:space="preserve">avec Christophe Prieur, Gipsa-lab, Grenoble.</w:t>
      </w:r>
    </w:p>
    <w:p>
      <w:pPr/>
      <w:r>
        <w:rPr/>
        <w:t xml:space="preserve">Expérimentation : contrôle et estimation d'une manipulation inspirée des systèmes de forage.</w:t>
      </w:r>
    </w:p>
    <w:p>
      <w:pPr>
        <w:pStyle w:val="Heading1"/>
      </w:pPr>
      <w:r>
        <w:rPr/>
        <w:t xml:space="preserve">Formation</w:t>
      </w:r>
    </w:p>
    <w:p>
      <w:pPr>
        <w:pStyle w:val="Heading3"/>
      </w:pPr>
      <w:r>
        <w:rPr/>
        <w:t xml:space="preserve">sept 2015-aout 2018 Thèse</w:t>
      </w:r>
    </w:p>
    <w:p>
      <w:pPr/>
      <w:r>
        <w:rPr/>
        <w:t xml:space="preserve">sous la direction de D. Bresch-Petri, C. Prieur et O. Sename, Gipsa-lab, Grenoble</w:t>
      </w:r>
    </w:p>
    <w:p>
      <w:pPr/>
      <w:r>
        <w:rPr/>
        <w:t xml:space="preserve">Contrôle frontière d'une équation d'onde.</w:t>
      </w:r>
    </w:p>
    <w:p>
      <w:pPr>
        <w:pStyle w:val="Heading3"/>
      </w:pPr>
      <w:r>
        <w:rPr/>
        <w:t xml:space="preserve">sept 2014-aout 2015 Master 2 ATSI</w:t>
      </w:r>
    </w:p>
    <w:p>
      <w:pPr/>
      <w:r>
        <w:rPr/>
        <w:t xml:space="preserve">co-habilité ENS de Cachan -- Supélec -- Université Paris-Sud (Paris XI)</w:t>
      </w:r>
    </w:p>
    <w:p>
      <w:pPr/>
      <w:r>
        <w:rPr/>
        <w:t xml:space="preserve">Automatique et Traitement du Signal et de l'Image.</w:t>
      </w:r>
    </w:p>
    <w:p>
      <w:pPr>
        <w:pStyle w:val="Heading3"/>
      </w:pPr>
      <w:r>
        <w:rPr/>
        <w:t xml:space="preserve">sept 2013-aout 2014 Master 2 FEsup PA</w:t>
      </w:r>
    </w:p>
    <w:p>
      <w:pPr/>
      <w:r>
        <w:rPr/>
        <w:t xml:space="preserve">ENS de Cachan</w:t>
      </w:r>
    </w:p>
    <w:p>
      <w:pPr/>
      <w:r>
        <w:rPr/>
        <w:t xml:space="preserve">Formation pour l'Enseignement dans le Supérieur -- Physique Appliquée (feu préparation à agrégation de physique appliquée)</w:t>
      </w:r>
    </w:p>
    <w:p>
      <w:pPr>
        <w:pStyle w:val="Heading3"/>
      </w:pPr>
      <w:r>
        <w:rPr/>
        <w:t xml:space="preserve">sept 2012-aout 2013 Master 1 IST</w:t>
      </w:r>
    </w:p>
    <w:p>
      <w:pPr/>
      <w:r>
        <w:rPr/>
        <w:t xml:space="preserve">co-habilité ENS de Cachan -- Université Paris-Sud (Paris XI)</w:t>
      </w:r>
    </w:p>
    <w:p>
      <w:pPr/>
      <w:r>
        <w:rPr/>
        <w:t xml:space="preserve">Informations Systèmes et Technologies</w:t>
      </w:r>
    </w:p>
    <w:p>
      <w:pPr>
        <w:pStyle w:val="Heading3"/>
      </w:pPr>
      <w:r>
        <w:rPr/>
        <w:t xml:space="preserve">sept 2011-aout 2012 License 3 SAPHIRE</w:t>
      </w:r>
    </w:p>
    <w:p>
      <w:pPr/>
      <w:r>
        <w:rPr/>
        <w:t xml:space="preserve">ENS de Cachan</w:t>
      </w:r>
    </w:p>
    <w:p>
      <w:pPr/>
      <w:r>
        <w:rPr/>
        <w:t xml:space="preserve">Sciences Appliquées à la Physique et à l'Ingénierie pour la Recherche et l'Enseignement --- Année pluridisciplinaire (Génie Civil -- Génie Mécanique -- Génie Électrique)</w:t>
      </w:r>
    </w:p>
    <w:p>
      <w:pPr>
        <w:pStyle w:val="Heading3"/>
      </w:pPr>
      <w:r>
        <w:rPr/>
        <w:t xml:space="preserve">sept 2011</w:t>
      </w:r>
    </w:p>
    <w:p>
      <w:pPr/>
      <w:r>
        <w:rPr/>
        <w:t xml:space="preserve">Nomination en tant que normalien, École Normale Supérieure de Cachan</w:t>
      </w:r>
    </w:p>
    <w:p>
      <w:pPr>
        <w:pStyle w:val="Heading1"/>
      </w:pPr>
      <w:r>
        <w:rPr/>
        <w:t xml:space="preserve">Présentation</w:t>
      </w:r>
    </w:p>
    <w:p>
      <w:pPr/>
      <w:r>
        <w:rPr/>
        <w:t xml:space="preserve">Ces quelques lignes sont pour présenter ma recherche.</w:t>
      </w:r>
    </w:p>
    <w:p>
      <w:pPr/>
      <w:r>
        <w:rPr/>
        <w:t xml:space="preserve">La recherche effectuée durant ma thèse concerne les systèmes dynamiques de dimension infinie, plus particulièrement l'équation des ondes. Cette dernière permet de représenter l'effet masse-ressort de la matière, e.g. vibration, propagation du son. Tout comme la linéarité des systèmes réels n’est que locale, la rigidité des corps n’est pas forcement valide sur la plage de fonctionnement intéressante/utile. La non-rigidité des corps peut être modélisée par une équation aux dérivées partielles, et souvent par l’équation des ondes. On la retrouve aussi en électronique (équation des télégraphes) et en électromagnétique (propagation des champs). Concrètement, durant mes trois années de thèse, nous avons développé une méthode pour étudier la robustesse de loi de contrôle adaptative par rapport à des erreurs de modèle. Le contrôle adaptatif est aussi qualifié de contrôle par apprentissage, l'idée est d'adapter la commande afin de prendre en compte des paramètres inconnus du système. On a aussi réalisé la synthèse de loi de contrôle frontière.</w:t>
      </w:r>
    </w:p>
    <w:p>
      <w:pPr/>
      <w:r>
        <w:rPr/>
        <w:t xml:space="preserve">Durant mon post-doc au Gipsa-lab on a étudié les problèmes inverses liés à l’estimation hors ligne des paramètres d’une équation d’onde (système dynamique de dimension infinie) avec des données frontières et expérimentales (un papier journal est publié à TCST: Transaction on Control System and Technologie). J'ai aussi étudier l'application du principe d'invariance de La Salle en dimension infinie, un papier avais été soumis à `Evolution Equations and Control Theory' il n'a pas été accepter, je travaille activement à sa réécriture et généralisation.</w:t>
      </w:r>
    </w:p>
    <w:p>
      <w:pPr/>
      <w:r>
        <w:rPr/>
        <w:t xml:space="preserve">Durant mon ATER, on s'est intéressé à la modélisation de la propagation d'ondes acoustiques à travers une mousse élastique dont la déformation est actionnée en vue d'une problématique de contrôle.</w:t>
      </w:r>
    </w:p>
    <w:p>
      <w:pPr/>
      <w:r>
        <w:rPr/>
        <w:t xml:space="preserve">Ce que je vise en recherche c'est l'association de la modélisation (développer, justifier, comparer des modèles dynamiques), l'identification (validation de modèle, estimation de paramètres et d'état, supervision) et du contrôle (rapidité, stabilité, robustesse, adaptabilité, optimalité).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inter-observer reliability to support availability of osteometric measurement data from the Olivier collection</w:t>
              </w:r>
            </w:hyperlink>
          </w:p>
          <w:p>
            <w:pPr/>
            <w:hyperlink r:id="rId8" w:history="1">
              <w:r>
                <w:rPr>
                  <w:color w:val="#410a8c"/>
                  <w:u w:val="single"/>
                </w:rPr>
                <w:t xml:space="preserve">Siam Knecht</w:t>
              </w:r>
            </w:hyperlink>
            <w:r>
              <w:rPr/>
              <w:t xml:space="preserve">,</w:t>
            </w:r>
            <w:hyperlink r:id="rId9" w:history="1">
              <w:r>
                <w:rPr>
                  <w:color w:val="#410a8c"/>
                  <w:u w:val="single"/>
                </w:rPr>
                <w:t xml:space="preserve">Sacha Kacki</w:t>
              </w:r>
            </w:hyperlink>
            <w:r>
              <w:rPr/>
              <w:t xml:space="preserve">,</w:t>
            </w:r>
            <w:hyperlink r:id="rId10" w:history="1">
              <w:r>
                <w:rPr>
                  <w:color w:val="#410a8c"/>
                  <w:u w:val="single"/>
                </w:rPr>
                <w:t xml:space="preserve">Yann Ardagna</w:t>
              </w:r>
            </w:hyperlink>
            <w:r>
              <w:rPr/>
              <w:t xml:space="preserve">,</w:t>
            </w:r>
            <w:hyperlink r:id="rId11" w:history="1">
              <w:r>
                <w:rPr>
                  <w:color w:val="#410a8c"/>
                  <w:u w:val="single"/>
                </w:rPr>
                <w:t xml:space="preserve">Aline Thomas</w:t>
              </w:r>
            </w:hyperlink>
            <w:r>
              <w:rPr/>
              <w:t xml:space="preserve">,</w:t>
            </w:r>
            <w:hyperlink r:id="rId1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13" w:history="1">
              <w:r>
                <w:rPr>
                  <w:color w:val="#410a8c"/>
                  <w:u w:val="single"/>
                </w:rPr>
                <w:t xml:space="preserve">⟨10.4000/15sl6⟩</w:t>
              </w:r>
            </w:hyperlink>
          </w:p>
          <w:p>
            <w:pPr/>
            <w:r>
              <w:rPr/>
              <w:t xml:space="preserve">Article dans une revue</w:t>
            </w:r>
          </w:p>
          <w:p>
            <w:pPr/>
            <w:hyperlink r:id="rId7" w:history="1">
              <w:r>
                <w:rPr>
                  <w:color w:val="#410a8c"/>
                  <w:u w:val="single"/>
                </w:rPr>
                <w:t xml:space="preserve">hal-05549209v1</w:t>
              </w:r>
            </w:hyperlink>
          </w:p>
        </w:tc>
      </w:tr>
      <w:tr>
        <w:trPr/>
        <w:tc>
          <w:tcPr>
            <w:noWrap/>
          </w:tcPr>
          <w:p>
            <w:pPr>
              <w:spacing w:after="200"/>
            </w:pPr>
            <w:hyperlink r:id="rId14" w:history="1">
              <w:r>
                <w:rPr>
                  <w:color w:val="1e198e"/>
                  <w:b w:val="1"/>
                  <w:bCs w:val="1"/>
                  <w:u w:val="single"/>
                </w:rPr>
                <w:t xml:space="preserve">Parameter identification of a linear wave equation from experimental boundary data</w:t>
              </w:r>
            </w:hyperlink>
          </w:p>
          <w:p>
            <w:pPr/>
            <w:hyperlink r:id="rId15" w:history="1">
              <w:r>
                <w:rPr>
                  <w:color w:val="#410a8c"/>
                  <w:u w:val="single"/>
                </w:rPr>
                <w:t xml:space="preserve">Christophe Roman</w:t>
              </w:r>
            </w:hyperlink>
            <w:r>
              <w:rPr/>
              <w:t xml:space="preserve">,</w:t>
            </w:r>
            <w:hyperlink r:id="rId16" w:history="1">
              <w:r>
                <w:rPr>
                  <w:color w:val="#410a8c"/>
                  <w:u w:val="single"/>
                </w:rPr>
                <w:t xml:space="preserve">Francesco Ferrante</w:t>
              </w:r>
            </w:hyperlink>
            <w:r>
              <w:rPr/>
              <w:t xml:space="preserve">,</w:t>
            </w:r>
            <w:hyperlink r:id="rId17"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8" w:history="1">
              <w:r>
                <w:rPr>
                  <w:color w:val="#410a8c"/>
                  <w:u w:val="single"/>
                </w:rPr>
                <w:t xml:space="preserve">⟨10.1109/TCST.2020.3032714⟩</w:t>
              </w:r>
            </w:hyperlink>
          </w:p>
          <w:p>
            <w:pPr/>
            <w:r>
              <w:rPr/>
              <w:t xml:space="preserve">Article dans une revue</w:t>
            </w:r>
          </w:p>
          <w:p>
            <w:pPr/>
            <w:hyperlink r:id="rId14" w:history="1">
              <w:r>
                <w:rPr>
                  <w:color w:val="#410a8c"/>
                  <w:u w:val="single"/>
                </w:rPr>
                <w:t xml:space="preserve">hal-02985612v2</w:t>
              </w:r>
            </w:hyperlink>
          </w:p>
        </w:tc>
      </w:tr>
      <w:tr>
        <w:trPr/>
        <w:tc>
          <w:tcPr>
            <w:noWrap/>
          </w:tcPr>
          <w:p>
            <w:pPr>
              <w:spacing w:after="200"/>
            </w:pPr>
            <w:hyperlink r:id="rId19" w:history="1">
              <w:r>
                <w:rPr>
                  <w:color w:val="1e198e"/>
                  <w:b w:val="1"/>
                  <w:bCs w:val="1"/>
                  <w:u w:val="single"/>
                </w:rPr>
                <w:t xml:space="preserve">Robustness to in-domain viscous damping of a collocated boundary adaptive feedback law for an anti-damped boundary wave PDE</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2" w:history="1">
              <w:r>
                <w:rPr>
                  <w:color w:val="#410a8c"/>
                  <w:u w:val="single"/>
                </w:rPr>
                <w:t xml:space="preserve">⟨10.1109/TAC.2019.2899048⟩</w:t>
              </w:r>
            </w:hyperlink>
          </w:p>
          <w:p>
            <w:pPr/>
            <w:r>
              <w:rPr/>
              <w:t xml:space="preserve">Article dans une revue</w:t>
            </w:r>
          </w:p>
          <w:p>
            <w:pPr/>
            <w:hyperlink r:id="rId19" w:history="1">
              <w:r>
                <w:rPr>
                  <w:color w:val="#410a8c"/>
                  <w:u w:val="single"/>
                </w:rPr>
                <w:t xml:space="preserve">hal-01637663v2</w:t>
              </w:r>
            </w:hyperlink>
          </w:p>
        </w:tc>
      </w:tr>
      <w:tr>
        <w:trPr/>
        <w:tc>
          <w:tcPr>
            <w:noWrap/>
          </w:tcPr>
          <w:p>
            <w:pPr>
              <w:spacing w:after="200"/>
            </w:pPr>
            <w:hyperlink r:id="rId23" w:history="1">
              <w:r>
                <w:rPr>
                  <w:color w:val="1e198e"/>
                  <w:b w:val="1"/>
                  <w:bCs w:val="1"/>
                  <w:u w:val="single"/>
                </w:rPr>
                <w:t xml:space="preserve">Backstepping control of a wave PDE with unstable source terms and dynamic boundary</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Control Systems Letters</w:t>
            </w:r>
            <w:r>
              <w:rPr/>
              <w:t xml:space="preserve">, 2018, 2 (3), pp.459-464. </w:t>
            </w:r>
            <w:hyperlink r:id="rId25" w:history="1">
              <w:r>
                <w:rPr>
                  <w:color w:val="#410a8c"/>
                  <w:u w:val="single"/>
                </w:rPr>
                <w:t xml:space="preserve">⟨10.1109/LCSYS.2018.2841898⟩</w:t>
              </w:r>
            </w:hyperlink>
          </w:p>
          <w:p>
            <w:pPr/>
            <w:r>
              <w:rPr/>
              <w:t xml:space="preserve">Article dans une revue</w:t>
            </w:r>
          </w:p>
          <w:p>
            <w:pPr/>
            <w:hyperlink r:id="rId23" w:history="1">
              <w:r>
                <w:rPr>
                  <w:color w:val="#410a8c"/>
                  <w:u w:val="single"/>
                </w:rPr>
                <w:t xml:space="preserve">hal-01815802v1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Implementation of an Operational Capability Model: Case Study on Offshore Support Vessel Fleet Management</w:t>
              </w:r>
            </w:hyperlink>
          </w:p>
          <w:p>
            <w:pPr/>
            <w:hyperlink r:id="rId27" w:history="1">
              <w:r>
                <w:rPr>
                  <w:color w:val="#410a8c"/>
                  <w:u w:val="single"/>
                </w:rPr>
                <w:t xml:space="preserve">Hadi Mazloum</w:t>
              </w:r>
            </w:hyperlink>
            <w:r>
              <w:rPr/>
              <w:t xml:space="preserve">,</w:t>
            </w:r>
            <w:hyperlink r:id="rId28" w:history="1">
              <w:r>
                <w:rPr>
                  <w:color w:val="#410a8c"/>
                  <w:u w:val="single"/>
                </w:rPr>
                <w:t xml:space="preserve">Arthur Doliveira</w:t>
              </w:r>
            </w:hyperlink>
            <w:r>
              <w:rPr/>
              <w:t xml:space="preserve">,</w:t>
            </w:r>
            <w:hyperlink r:id="rId15" w:history="1">
              <w:r>
                <w:rPr>
                  <w:color w:val="#410a8c"/>
                  <w:u w:val="single"/>
                </w:rPr>
                <w:t xml:space="preserve">Christophe Roman</w:t>
              </w:r>
            </w:hyperlink>
            <w:r>
              <w:rPr/>
              <w:t xml:space="preserve">,</w:t>
            </w:r>
            <w:hyperlink r:id="rId29" w:history="1">
              <w:r>
                <w:rPr>
                  <w:color w:val="#410a8c"/>
                  <w:u w:val="single"/>
                </w:rPr>
                <w:t xml:space="preserve">Guillaume Graton</w:t>
              </w:r>
            </w:hyperlink>
            <w:r>
              <w:rPr/>
              <w:t xml:space="preserve">,</w:t>
            </w:r>
            <w:hyperlink r:id="rId30" w:history="1">
              <w:r>
                <w:rPr>
                  <w:color w:val="#410a8c"/>
                  <w:u w:val="single"/>
                </w:rPr>
                <w:t xml:space="preserve">Mustapha Ouladsine</w:t>
              </w:r>
            </w:hyperlink>
          </w:p>
          <w:p>
            <w:pPr/>
            <w:r>
              <w:rPr>
                <w:i w:val="1"/>
                <w:iCs w:val="1"/>
              </w:rPr>
              <w:t xml:space="preserve">18th International Conference on Integrated Modeling and Analysis in Autonomous Control and Cognitive Agents (IMAACA 2025), held within the 22nd International Multidisciplinary Modeling &amp; Simulation Multiconference (I3M 2025)</w:t>
            </w:r>
            <w:r>
              <w:rPr/>
              <w:t xml:space="preserve">, Sep 2025, Fès, Maroc, Morocco</w:t>
            </w:r>
          </w:p>
          <w:p>
            <w:pPr/>
            <w:r>
              <w:rPr/>
              <w:t xml:space="preserve">Communication dans un congrès</w:t>
            </w:r>
          </w:p>
          <w:p>
            <w:pPr/>
            <w:hyperlink r:id="rId26" w:history="1">
              <w:r>
                <w:rPr>
                  <w:color w:val="#410a8c"/>
                  <w:u w:val="single"/>
                </w:rPr>
                <w:t xml:space="preserve">hal-05419179v1</w:t>
              </w:r>
            </w:hyperlink>
          </w:p>
        </w:tc>
      </w:tr>
      <w:tr>
        <w:trPr/>
        <w:tc>
          <w:tcPr>
            <w:noWrap/>
          </w:tcPr>
          <w:p>
            <w:pPr>
              <w:spacing w:after="200"/>
            </w:pPr>
            <w:hyperlink r:id="rId31" w:history="1">
              <w:r>
                <w:rPr>
                  <w:color w:val="1e198e"/>
                  <w:b w:val="1"/>
                  <w:bCs w:val="1"/>
                  <w:u w:val="single"/>
                </w:rPr>
                <w:t xml:space="preserve">Data-Driven Modeling of Switched Systems and Model Predictive Control for Irrigation Management</w:t>
              </w:r>
            </w:hyperlink>
          </w:p>
          <w:p>
            <w:pPr/>
            <w:hyperlink r:id="rId32" w:history="1">
              <w:r>
                <w:rPr>
                  <w:color w:val="#410a8c"/>
                  <w:u w:val="single"/>
                </w:rPr>
                <w:t xml:space="preserve">Rania Aboulfadl</w:t>
              </w:r>
            </w:hyperlink>
            <w:r>
              <w:rPr/>
              <w:t xml:space="preserve">,</w:t>
            </w:r>
            <w:hyperlink r:id="rId15" w:history="1">
              <w:r>
                <w:rPr>
                  <w:color w:val="#410a8c"/>
                  <w:u w:val="single"/>
                </w:rPr>
                <w:t xml:space="preserve">Christophe Roman</w:t>
              </w:r>
            </w:hyperlink>
            <w:r>
              <w:rPr/>
              <w:t xml:space="preserve">,</w:t>
            </w:r>
            <w:hyperlink r:id="rId29" w:history="1">
              <w:r>
                <w:rPr>
                  <w:color w:val="#410a8c"/>
                  <w:u w:val="single"/>
                </w:rPr>
                <w:t xml:space="preserve">Guillaume Graton</w:t>
              </w:r>
            </w:hyperlink>
            <w:r>
              <w:rPr/>
              <w:t xml:space="preserve">,</w:t>
            </w:r>
            <w:hyperlink r:id="rId30" w:history="1">
              <w:r>
                <w:rPr>
                  <w:color w:val="#410a8c"/>
                  <w:u w:val="single"/>
                </w:rPr>
                <w:t xml:space="preserve">Mustapha Ouladsine</w:t>
              </w:r>
            </w:hyperlink>
          </w:p>
          <w:p>
            <w:pPr/>
            <w:r>
              <w:rPr>
                <w:i w:val="1"/>
                <w:iCs w:val="1"/>
              </w:rPr>
              <w:t xml:space="preserve">The 33rd Mediterranean Conference on Control and Automation</w:t>
            </w:r>
            <w:r>
              <w:rPr/>
              <w:t xml:space="preserve">, Jun 2025, Tanger, Morocco</w:t>
            </w:r>
          </w:p>
          <w:p>
            <w:pPr/>
            <w:r>
              <w:rPr/>
              <w:t xml:space="preserve">Communication dans un congrès</w:t>
            </w:r>
          </w:p>
          <w:p>
            <w:pPr/>
            <w:hyperlink r:id="rId31" w:history="1">
              <w:r>
                <w:rPr>
                  <w:color w:val="#410a8c"/>
                  <w:u w:val="single"/>
                </w:rPr>
                <w:t xml:space="preserve">hal-05137721v1</w:t>
              </w:r>
            </w:hyperlink>
          </w:p>
        </w:tc>
      </w:tr>
      <w:tr>
        <w:trPr/>
        <w:tc>
          <w:tcPr>
            <w:noWrap/>
          </w:tcPr>
          <w:p>
            <w:pPr>
              <w:spacing w:after="200"/>
            </w:pPr>
            <w:hyperlink r:id="rId33" w:history="1">
              <w:r>
                <w:rPr>
                  <w:color w:val="1e198e"/>
                  <w:b w:val="1"/>
                  <w:bCs w:val="1"/>
                  <w:u w:val="single"/>
                </w:rPr>
                <w:t xml:space="preserve">An Overview of Thrusters Faults in Dynamic Positioning Systems*</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5" w:history="1">
              <w:r>
                <w:rPr>
                  <w:color w:val="#410a8c"/>
                  <w:u w:val="single"/>
                </w:rPr>
                <w:t xml:space="preserve">Hassan Noura</w:t>
              </w:r>
            </w:hyperlink>
            <w:r>
              <w:rPr/>
              <w:t xml:space="preserve">,</w:t>
            </w:r>
            <w:hyperlink r:id="rId36" w:history="1">
              <w:r>
                <w:rPr>
                  <w:color w:val="#410a8c"/>
                  <w:u w:val="single"/>
                </w:rPr>
                <w:t xml:space="preserve">El Mostafa El Adel</w:t>
              </w:r>
            </w:hyperlink>
            <w:r>
              <w:rPr/>
              <w:t xml:space="preserve">,</w:t>
            </w:r>
            <w:hyperlink r:id="rId30" w:history="1">
              <w:r>
                <w:rPr>
                  <w:color w:val="#410a8c"/>
                  <w:u w:val="single"/>
                </w:rPr>
                <w:t xml:space="preserve">Mustapha Ouladsine</w:t>
              </w:r>
            </w:hyperlink>
          </w:p>
          <w:p>
            <w:pPr/>
            <w:r>
              <w:rPr>
                <w:i w:val="1"/>
                <w:iCs w:val="1"/>
              </w:rPr>
              <w:t xml:space="preserve">23rd European Control Conference (ECC)</w:t>
            </w:r>
            <w:r>
              <w:rPr/>
              <w:t xml:space="preserve">, Jun 2025, Thessaloniki, Greece. pp.3171-3176, </w:t>
            </w:r>
            <w:hyperlink r:id="rId37" w:history="1">
              <w:r>
                <w:rPr>
                  <w:color w:val="#410a8c"/>
                  <w:u w:val="single"/>
                </w:rPr>
                <w:t xml:space="preserve">⟨10.23919/ECC65951.2025.11186968⟩</w:t>
              </w:r>
            </w:hyperlink>
          </w:p>
          <w:p>
            <w:pPr/>
            <w:r>
              <w:rPr/>
              <w:t xml:space="preserve">Communication dans un congrès</w:t>
            </w:r>
          </w:p>
          <w:p>
            <w:pPr/>
            <w:hyperlink r:id="rId33" w:history="1">
              <w:r>
                <w:rPr>
                  <w:color w:val="#410a8c"/>
                  <w:u w:val="single"/>
                </w:rPr>
                <w:t xml:space="preserve">hal-05139553v1</w:t>
              </w:r>
            </w:hyperlink>
          </w:p>
        </w:tc>
      </w:tr>
      <w:tr>
        <w:trPr/>
        <w:tc>
          <w:tcPr>
            <w:noWrap/>
          </w:tcPr>
          <w:p>
            <w:pPr>
              <w:spacing w:after="200"/>
            </w:pPr>
            <w:hyperlink r:id="rId38" w:history="1">
              <w:r>
                <w:rPr>
                  <w:color w:val="1e198e"/>
                  <w:b w:val="1"/>
                  <w:bCs w:val="1"/>
                  <w:u w:val="single"/>
                </w:rPr>
                <w:t xml:space="preserve">Automatic verification of wind test in DP annual trials using a rule-based expert system and LSTM network</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6" w:history="1">
              <w:r>
                <w:rPr>
                  <w:color w:val="#410a8c"/>
                  <w:u w:val="single"/>
                </w:rPr>
                <w:t xml:space="preserve">El Mostafa El Adel</w:t>
              </w:r>
            </w:hyperlink>
            <w:r>
              <w:rPr/>
              <w:t xml:space="preserve">,</w:t>
            </w:r>
            <w:hyperlink r:id="rId35" w:history="1">
              <w:r>
                <w:rPr>
                  <w:color w:val="#410a8c"/>
                  <w:u w:val="single"/>
                </w:rPr>
                <w:t xml:space="preserve">Hassan Noura</w:t>
              </w:r>
            </w:hyperlink>
          </w:p>
          <w:p>
            <w:pPr/>
            <w:r>
              <w:rPr>
                <w:i w:val="1"/>
                <w:iCs w:val="1"/>
              </w:rPr>
              <w:t xml:space="preserve">18th International Conference on Integrated Modeling and Analysis in Autonomous Control and Cognitive Agents</w:t>
            </w:r>
            <w:r>
              <w:rPr/>
              <w:t xml:space="preserve">, Sep 2025, Fes, Morocco</w:t>
            </w:r>
          </w:p>
          <w:p>
            <w:pPr/>
            <w:r>
              <w:rPr/>
              <w:t xml:space="preserve">Communication dans un congrès</w:t>
            </w:r>
          </w:p>
          <w:p>
            <w:pPr/>
            <w:hyperlink r:id="rId38" w:history="1">
              <w:r>
                <w:rPr>
                  <w:color w:val="#410a8c"/>
                  <w:u w:val="single"/>
                </w:rPr>
                <w:t xml:space="preserve">hal-05303383v1</w:t>
              </w:r>
            </w:hyperlink>
          </w:p>
        </w:tc>
      </w:tr>
      <w:tr>
        <w:trPr/>
        <w:tc>
          <w:tcPr>
            <w:noWrap/>
          </w:tcPr>
          <w:p>
            <w:pPr>
              <w:spacing w:after="200"/>
            </w:pPr>
            <w:hyperlink r:id="rId39" w:history="1">
              <w:r>
                <w:rPr>
                  <w:color w:val="1e198e"/>
                  <w:b w:val="1"/>
                  <w:bCs w:val="1"/>
                  <w:u w:val="single"/>
                </w:rPr>
                <w:t xml:space="preserve">Boundary Control of a Wave Equation With an Anti-Damped Boundary Dynamics in Presence of an In-Domain Velocity Source Term</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39" w:history="1">
              <w:r>
                <w:rPr>
                  <w:color w:val="#410a8c"/>
                  <w:u w:val="single"/>
                </w:rPr>
                <w:t xml:space="preserve">hal-01637661v1</w:t>
              </w:r>
            </w:hyperlink>
          </w:p>
        </w:tc>
      </w:tr>
      <w:tr>
        <w:trPr/>
        <w:tc>
          <w:tcPr>
            <w:noWrap/>
          </w:tcPr>
          <w:p>
            <w:pPr>
              <w:spacing w:after="200"/>
            </w:pPr>
            <w:hyperlink r:id="rId40" w:history="1">
              <w:r>
                <w:rPr>
                  <w:color w:val="1e198e"/>
                  <w:b w:val="1"/>
                  <w:bCs w:val="1"/>
                  <w:u w:val="single"/>
                </w:rPr>
                <w:t xml:space="preserve">Robustness of an Adaptive Output Feedback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41" w:history="1">
              <w:r>
                <w:rPr>
                  <w:color w:val="#410a8c"/>
                  <w:u w:val="single"/>
                </w:rPr>
                <w:t xml:space="preserve">⟨10.1109/ACC.2016.7525448⟩</w:t>
              </w:r>
            </w:hyperlink>
          </w:p>
          <w:p>
            <w:pPr/>
            <w:r>
              <w:rPr/>
              <w:t xml:space="preserve">Communication dans un congrès</w:t>
            </w:r>
          </w:p>
          <w:p>
            <w:pPr/>
            <w:hyperlink r:id="rId40" w:history="1">
              <w:r>
                <w:rPr>
                  <w:color w:val="#410a8c"/>
                  <w:u w:val="single"/>
                </w:rPr>
                <w:t xml:space="preserve">hal-01349352v1</w:t>
              </w:r>
            </w:hyperlink>
          </w:p>
        </w:tc>
      </w:tr>
      <w:tr>
        <w:trPr/>
        <w:tc>
          <w:tcPr>
            <w:noWrap/>
          </w:tcPr>
          <w:p>
            <w:pPr>
              <w:spacing w:after="200"/>
            </w:pPr>
            <w:hyperlink r:id="rId42" w:history="1">
              <w:r>
                <w:rPr>
                  <w:color w:val="1e198e"/>
                  <w:b w:val="1"/>
                  <w:bCs w:val="1"/>
                  <w:u w:val="single"/>
                </w:rPr>
                <w:t xml:space="preserve">Backstepping Observer Based-Control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42" w:history="1">
              <w:r>
                <w:rPr>
                  <w:color w:val="#410a8c"/>
                  <w:u w:val="single"/>
                </w:rPr>
                <w:t xml:space="preserve">hal-01413025v2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Boundary control of a wave equation with in-domain damping</w:t>
              </w:r>
            </w:hyperlink>
          </w:p>
          <w:p>
            <w:pPr/>
            <w:hyperlink r:id="rId15" w:history="1">
              <w:r>
                <w:rPr>
                  <w:color w:val="#410a8c"/>
                  <w:u w:val="single"/>
                </w:rPr>
                <w:t xml:space="preserve">Christophe Roman</w:t>
              </w:r>
            </w:hyperlink>
          </w:p>
          <w:p>
            <w:pPr/>
            <w:r>
              <w:rPr/>
              <w:t xml:space="preserve">Computer science. Université Grenoble Alpes, 2018. English. </w:t>
            </w:r>
            <w:hyperlink r:id="rId44" w:history="1">
              <w:r>
                <w:rPr>
                  <w:color w:val="#410a8c"/>
                  <w:u w:val="single"/>
                </w:rPr>
                <w:t xml:space="preserve">⟨NNT : 2018GREAT053⟩</w:t>
              </w:r>
            </w:hyperlink>
          </w:p>
          <w:p>
            <w:pPr/>
            <w:r>
              <w:rPr/>
              <w:t xml:space="preserve">Thèse</w:t>
            </w:r>
          </w:p>
          <w:p>
            <w:pPr/>
            <w:hyperlink r:id="rId43" w:history="1">
              <w:r>
                <w:rPr>
                  <w:color w:val="#410a8c"/>
                  <w:u w:val="single"/>
                </w:rPr>
                <w:t xml:space="preserve">tel-01943937v1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09v1" TargetMode="External"/><Relationship Id="rId8" Type="http://schemas.openxmlformats.org/officeDocument/2006/relationships/hyperlink" Target="https://hal.science/search/index/?q=*&amp;authFullName_s=Siam Knecht" TargetMode="External"/><Relationship Id="rId9" Type="http://schemas.openxmlformats.org/officeDocument/2006/relationships/hyperlink" Target="https://hal.science/search/index/?q=*&amp;authFullName_s=Sacha Kacki" TargetMode="External"/><Relationship Id="rId10" Type="http://schemas.openxmlformats.org/officeDocument/2006/relationships/hyperlink" Target="https://hal.science/search/index/?q=*&amp;authFullName_s=Yann Ardagna" TargetMode="External"/><Relationship Id="rId11" Type="http://schemas.openxmlformats.org/officeDocument/2006/relationships/hyperlink" Target="https://hal.science/search/index/?q=*&amp;authFullName_s=Aline Thomas" TargetMode="External"/><Relationship Id="rId12" Type="http://schemas.openxmlformats.org/officeDocument/2006/relationships/hyperlink" Target="https://hal.science/search/index/?q=*&amp;authFullName_s=Aur&#233;lie Fort" TargetMode="External"/><Relationship Id="rId13" Type="http://schemas.openxmlformats.org/officeDocument/2006/relationships/hyperlink" Target="https://dx.doi.org/10.4000/15sl6" TargetMode="External"/><Relationship Id="rId14" Type="http://schemas.openxmlformats.org/officeDocument/2006/relationships/hyperlink" Target="https://hal.science/hal-02985612v2" TargetMode="External"/><Relationship Id="rId15" Type="http://schemas.openxmlformats.org/officeDocument/2006/relationships/hyperlink" Target="https://hal.science/search/index/?q=*&amp;authFullName_s=Christophe Roman" TargetMode="External"/><Relationship Id="rId16" Type="http://schemas.openxmlformats.org/officeDocument/2006/relationships/hyperlink" Target="https://hal.science/search/index/?q=*&amp;authFullName_s=Francesco Ferrante" TargetMode="External"/><Relationship Id="rId17" Type="http://schemas.openxmlformats.org/officeDocument/2006/relationships/hyperlink" Target="https://hal.science/search/index/?q=*&amp;authFullName_s=Christophe Prieur" TargetMode="External"/><Relationship Id="rId18" Type="http://schemas.openxmlformats.org/officeDocument/2006/relationships/hyperlink" Target="https://dx.doi.org/10.1109/TCST.2020.3032714" TargetMode="External"/><Relationship Id="rId19" Type="http://schemas.openxmlformats.org/officeDocument/2006/relationships/hyperlink" Target="https://hal.science/hal-01637663v2" TargetMode="External"/><Relationship Id="rId20" Type="http://schemas.openxmlformats.org/officeDocument/2006/relationships/hyperlink" Target="https://hal.science/search/index/?q=*&amp;authFullName_s=Delphine Bresch-Pietri" TargetMode="External"/><Relationship Id="rId21" Type="http://schemas.openxmlformats.org/officeDocument/2006/relationships/hyperlink" Target="https://hal.science/search/index/?q=*&amp;authFullName_s=Olivier Sename" TargetMode="External"/><Relationship Id="rId22" Type="http://schemas.openxmlformats.org/officeDocument/2006/relationships/hyperlink" Target="https://dx.doi.org/10.1109/TAC.2019.2899048" TargetMode="External"/><Relationship Id="rId23" Type="http://schemas.openxmlformats.org/officeDocument/2006/relationships/hyperlink" Target="https://hal.science/hal-01815802v1" TargetMode="External"/><Relationship Id="rId24" Type="http://schemas.openxmlformats.org/officeDocument/2006/relationships/hyperlink" Target="https://hal.science/search/index/?q=*&amp;authFullName_s=Eduardo Cerpa" TargetMode="External"/><Relationship Id="rId25" Type="http://schemas.openxmlformats.org/officeDocument/2006/relationships/hyperlink" Target="https://dx.doi.org/10.1109/LCSYS.2018.2841898" TargetMode="External"/><Relationship Id="rId26" Type="http://schemas.openxmlformats.org/officeDocument/2006/relationships/hyperlink" Target="https://hal.science/hal-05419179v1" TargetMode="External"/><Relationship Id="rId27" Type="http://schemas.openxmlformats.org/officeDocument/2006/relationships/hyperlink" Target="https://hal.science/search/index/?q=*&amp;authFullName_s=Hadi Mazloum" TargetMode="External"/><Relationship Id="rId28" Type="http://schemas.openxmlformats.org/officeDocument/2006/relationships/hyperlink" Target="https://hal.science/search/index/?q=*&amp;authFullName_s=Arthur Doliveira" TargetMode="External"/><Relationship Id="rId29" Type="http://schemas.openxmlformats.org/officeDocument/2006/relationships/hyperlink" Target="https://hal.science/search/index/?q=*&amp;authFullName_s=Guillaume Graton" TargetMode="External"/><Relationship Id="rId30" Type="http://schemas.openxmlformats.org/officeDocument/2006/relationships/hyperlink" Target="https://hal.science/search/index/?q=*&amp;authFullName_s=Mustapha Ouladsine" TargetMode="External"/><Relationship Id="rId31" Type="http://schemas.openxmlformats.org/officeDocument/2006/relationships/hyperlink" Target="https://hal.science/hal-05137721v1" TargetMode="External"/><Relationship Id="rId32" Type="http://schemas.openxmlformats.org/officeDocument/2006/relationships/hyperlink" Target="https://hal.science/search/index/?q=*&amp;authFullName_s=Rania Aboulfadl" TargetMode="External"/><Relationship Id="rId33" Type="http://schemas.openxmlformats.org/officeDocument/2006/relationships/hyperlink" Target="https://amu.hal.science/hal-05139553v1" TargetMode="External"/><Relationship Id="rId34" Type="http://schemas.openxmlformats.org/officeDocument/2006/relationships/hyperlink" Target="https://hal.science/search/index/?q=*&amp;authFullName_s=Ahmad Saab" TargetMode="External"/><Relationship Id="rId35" Type="http://schemas.openxmlformats.org/officeDocument/2006/relationships/hyperlink" Target="https://hal.science/search/index/?q=*&amp;authFullName_s=Hassan Noura" TargetMode="External"/><Relationship Id="rId36" Type="http://schemas.openxmlformats.org/officeDocument/2006/relationships/hyperlink" Target="https://hal.science/search/index/?q=*&amp;authFullName_s=El Mostafa El Adel" TargetMode="External"/><Relationship Id="rId37" Type="http://schemas.openxmlformats.org/officeDocument/2006/relationships/hyperlink" Target="https://dx.doi.org/10.23919/ECC65951.2025.11186968" TargetMode="External"/><Relationship Id="rId38" Type="http://schemas.openxmlformats.org/officeDocument/2006/relationships/hyperlink" Target="https://amu.hal.science/hal-05303383v1" TargetMode="External"/><Relationship Id="rId39" Type="http://schemas.openxmlformats.org/officeDocument/2006/relationships/hyperlink" Target="https://hal.science/hal-01637661v1" TargetMode="External"/><Relationship Id="rId40" Type="http://schemas.openxmlformats.org/officeDocument/2006/relationships/hyperlink" Target="https://hal.science/hal-01349352v1" TargetMode="External"/><Relationship Id="rId41" Type="http://schemas.openxmlformats.org/officeDocument/2006/relationships/hyperlink" Target="https://dx.doi.org/10.1109/ACC.2016.7525448" TargetMode="External"/><Relationship Id="rId42" Type="http://schemas.openxmlformats.org/officeDocument/2006/relationships/hyperlink" Target="https://hal.science/hal-01413025v2" TargetMode="External"/><Relationship Id="rId43" Type="http://schemas.openxmlformats.org/officeDocument/2006/relationships/hyperlink" Target="https://theses.hal.science/tel-01943937v1" TargetMode="External"/><Relationship Id="rId44" Type="http://schemas.openxmlformats.org/officeDocument/2006/relationships/hyperlink" Target="https://www.theses.fr/2018GREAT053"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Roman</dc:title>
  <dc:description>CV</dc:description>
  <dc:subject/>
  <cp:keywords/>
  <cp:category/>
  <cp:lastModifiedBy/>
  <dcterms:created xsi:type="dcterms:W3CDTF">2026-03-14T11:16:11+01:00</dcterms:created>
  <dcterms:modified xsi:type="dcterms:W3CDTF">2026-03-14T11:16:11+01:00</dcterms:modified>
</cp:coreProperties>
</file>

<file path=docProps/custom.xml><?xml version="1.0" encoding="utf-8"?>
<Properties xmlns="http://schemas.openxmlformats.org/officeDocument/2006/custom-properties" xmlns:vt="http://schemas.openxmlformats.org/officeDocument/2006/docPropsVTypes"/>
</file>