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TROPEAU </w:t>
      </w:r>
      <w:r>
        <w:rPr>
          <w:color w:val="641e6e"/>
        </w:rPr>
        <w:t xml:space="preserve">Membre associé du laboratoire TEMOS (CNRS, UMR 9016)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à l’université Bretagne Sud, sous la direction de François Ploux. Thèse soutenue le 20 novembre 2020. Sujet : </w:t>
      </w:r>
      <w:r>
        <w:rPr>
          <w:i w:val="1"/>
          <w:iCs w:val="1"/>
        </w:rPr>
        <w:t xml:space="preserve">La sociabilité associative dans les communes rurales du département de la Mayenne des années 1830 aux années 1930</w:t>
      </w:r>
      <w:r>
        <w:rPr/>
        <w:t xml:space="preserve">.</w:t>
      </w:r>
    </w:p>
    <w:p>
      <w:pPr/>
      <w:r>
        <w:rPr/>
        <w:t xml:space="preserve">Master 2 à l'université de Poitiers, sous la direction de Stéphane Boissellier, 2009. Sujet : </w:t>
      </w:r>
      <w:r>
        <w:rPr>
          <w:i w:val="1"/>
          <w:iCs w:val="1"/>
        </w:rPr>
        <w:t xml:space="preserve">Approche de l'organisation de l'espace à travers une source inquisitoire. Le cas de la 2e commission d'enquête d'Alphonse III du Portugal, 1258</w:t>
      </w:r>
      <w:r>
        <w:rPr/>
        <w:t xml:space="preserve">.</w:t>
      </w:r>
    </w:p>
    <w:p>
      <w:pPr/>
      <w:r>
        <w:rPr/>
        <w:t xml:space="preserve">Professeur d'histoire-géographie au lycée Ambroise Paré de Laval (53)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du lien : la sociabilité associative rurale en Mayenne des années 1830 aux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/>
              <w:t xml:space="preserve">Presses universitaires de Rennes,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⟨10.4000/books.pur.189991⟩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CHARLES-DOMINIQUE Luc, Musiques et musiciens des fêtes urbaines et villageoises en France (XIVe-XVIIIe siècle), Turnhout, Brepols, coll. « Épinome musical », 2024, 1064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pp.194-197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village (1815-années 1970) : bilan et perspectives historiographiques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715, pp.521-553.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GUIGNARD Laurence, JARRIGE François, ROYNETTE Odile (dir.), Jean-Claude Farcy à l’œuvre. Des champs aux tribunaux, Dijon, Éditions Universitaires de Dijon, 2023, 247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L’association en France, une histoire qui reste à faire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cyclisme associatif rural en Mayenne au début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Pontmain et la guerre de 1870-1871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2024, numéro spécial,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MARACHE Corinne, Les petites villes et le monde agricole. France,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pp.214-216.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⟨10.4000/etudesrurales.29505⟩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rétractation d’une voyante : le cas de l’apparition de la Vierge Marie à Pontmain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2022, 29, pp.75-97.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⟨10.4000/chretienssocietes.9420⟩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comices agricoles en Mayenne au xixe siècle : les prémices de &amp;quot;l’État-réseau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128, pp.141-157.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géographique en histoire médiévale : essai de mesure de la polarisation urbaine au Moyen Âge à travers une source inquisitoire, le cas de Guimarães au nord du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2011, 11 (2), pp.241.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⟨10.21572/2177-7306.2011.V11.N2.13⟩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sociabilité associative dans les campagnes de l’Ouest de la France (1830-1939). Le chemin de la discrimination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femmes dans les campagnes (France, xixe-xxe siècles)</w:t>
            </w:r>
            <w:r>
              <w:rPr/>
              <w:t xml:space="preserve">, Presses universitaires de Rennes, p. 123-136,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⟨10.4000/14yq4⟩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/>
              <w:t xml:space="preserve">FLAURAUD Vincent, GAVEAU Fabien (dir.). </w:t>
            </w:r>
            <w:r>
              <w:rPr>
                <w:i w:val="1"/>
                <w:iCs w:val="1"/>
              </w:rPr>
              <w:t xml:space="preserve">Vivre à la campagne en France, de 1815 aux années 1870</w:t>
            </w:r>
            <w:r>
              <w:rPr/>
              <w:t xml:space="preserve">, Ellipses (coll. CAPES/Agrégation), pp.151-161,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&amp;quot;perdant magnifique&amp;quot; : l'exemple du Paris-Brest-Paris 1901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l'échec sportif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limites paroissiales dans le nord du Portugal à travers une source inquisitoire du XIIIe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Nacima BARON, Stéphane BOISSELLIER, François CLÉMENT, Flocel SABATÉ, sous dir., Reconnaître et délimiter l’espace localement au Moyen-Âge. Limites et frontières I, Villeneuve-d’Ascq, Presses Universitaires du Septentrion</w:t>
            </w:r>
            <w:r>
              <w:rPr/>
              <w:t xml:space="preserve">, 2016, 978-2-7574-1372-2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 l’espace inquisitoire. Le cas de la seconde commission d’enquête d’Alphonse III du Portugal (1258)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MAILLOUX, Laure VERDON, sous dir., L’Enquête en questions. De la réalité à la « vérité » dans les modes de gouvernement (Moyen Âge – Temps modernes), Paris, CNRS Éditions, p. 19-28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coutumière rencontre la musique associative dans les campagnes françaises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qu’on entend au XIXe siècle</w:t>
            </w:r>
            <w:r>
              <w:rPr/>
              <w:t xml:space="preserve">, Marie-Ange Fougère, Hélène Parent et Cécile Reynaud,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hal-05132725v1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989v1" TargetMode="External"/><Relationship Id="rId9" Type="http://schemas.openxmlformats.org/officeDocument/2006/relationships/hyperlink" Target="https://hal.science/search/index/?q=*&amp;authFullName_s=Christophe Tropeau" TargetMode="External"/><Relationship Id="rId10" Type="http://schemas.openxmlformats.org/officeDocument/2006/relationships/hyperlink" Target="https://dx.doi.org/10.4000/books.pur.189991" TargetMode="External"/><Relationship Id="rId11" Type="http://schemas.openxmlformats.org/officeDocument/2006/relationships/hyperlink" Target="https://hal.science/hal-05433193v1" TargetMode="External"/><Relationship Id="rId12" Type="http://schemas.openxmlformats.org/officeDocument/2006/relationships/hyperlink" Target="https://hal.science/hal-05464591v1" TargetMode="External"/><Relationship Id="rId13" Type="http://schemas.openxmlformats.org/officeDocument/2006/relationships/hyperlink" Target="https://hal.science/search/index/?q=*&amp;authFullName_s=Romain Gardi" TargetMode="External"/><Relationship Id="rId14" Type="http://schemas.openxmlformats.org/officeDocument/2006/relationships/hyperlink" Target="https://hal.science/search/index/?q=*&amp;authFullName_s=Lionel Pabion" TargetMode="External"/><Relationship Id="rId15" Type="http://schemas.openxmlformats.org/officeDocument/2006/relationships/hyperlink" Target="https://dx.doi.org/10.3917/rhis.253.0521" TargetMode="External"/><Relationship Id="rId16" Type="http://schemas.openxmlformats.org/officeDocument/2006/relationships/hyperlink" Target="https://hal.science/hal-05433189v1" TargetMode="External"/><Relationship Id="rId17" Type="http://schemas.openxmlformats.org/officeDocument/2006/relationships/hyperlink" Target="https://hal.science/hal-04647309v1" TargetMode="External"/><Relationship Id="rId18" Type="http://schemas.openxmlformats.org/officeDocument/2006/relationships/hyperlink" Target="https://dx.doi.org/10.3917/agora.097.0031" TargetMode="External"/><Relationship Id="rId19" Type="http://schemas.openxmlformats.org/officeDocument/2006/relationships/hyperlink" Target="https://hal.science/hal-04673244v1" TargetMode="External"/><Relationship Id="rId20" Type="http://schemas.openxmlformats.org/officeDocument/2006/relationships/hyperlink" Target="https://hal.science/hal-05462999v1" TargetMode="External"/><Relationship Id="rId21" Type="http://schemas.openxmlformats.org/officeDocument/2006/relationships/hyperlink" Target="https://hal.science/hal-04464012v1" TargetMode="External"/><Relationship Id="rId22" Type="http://schemas.openxmlformats.org/officeDocument/2006/relationships/hyperlink" Target="https://dx.doi.org/10.4000/etudesrurales.29505" TargetMode="External"/><Relationship Id="rId23" Type="http://schemas.openxmlformats.org/officeDocument/2006/relationships/hyperlink" Target="https://hal.science/hal-04464001v1" TargetMode="External"/><Relationship Id="rId24" Type="http://schemas.openxmlformats.org/officeDocument/2006/relationships/hyperlink" Target="https://dx.doi.org/10.4000/chretienssocietes.9420" TargetMode="External"/><Relationship Id="rId25" Type="http://schemas.openxmlformats.org/officeDocument/2006/relationships/hyperlink" Target="https://hal.science/hal-04463997v1" TargetMode="External"/><Relationship Id="rId26" Type="http://schemas.openxmlformats.org/officeDocument/2006/relationships/hyperlink" Target="https://dx.doi.org/10.4000/abpo.6719" TargetMode="External"/><Relationship Id="rId27" Type="http://schemas.openxmlformats.org/officeDocument/2006/relationships/hyperlink" Target="https://hal.science/hal-04467007v1" TargetMode="External"/><Relationship Id="rId28" Type="http://schemas.openxmlformats.org/officeDocument/2006/relationships/hyperlink" Target="https://dx.doi.org/10.21572/2177-7306.2011.V11.N2.13" TargetMode="External"/><Relationship Id="rId29" Type="http://schemas.openxmlformats.org/officeDocument/2006/relationships/hyperlink" Target="https://hal.science/hal-05338084v1" TargetMode="External"/><Relationship Id="rId30" Type="http://schemas.openxmlformats.org/officeDocument/2006/relationships/hyperlink" Target="https://dx.doi.org/10.4000/14yq4" TargetMode="External"/><Relationship Id="rId31" Type="http://schemas.openxmlformats.org/officeDocument/2006/relationships/hyperlink" Target="https://hal.science/hal-05468618v1" TargetMode="External"/><Relationship Id="rId32" Type="http://schemas.openxmlformats.org/officeDocument/2006/relationships/hyperlink" Target="https://hal.science/hal-04774782v1" TargetMode="External"/><Relationship Id="rId33" Type="http://schemas.openxmlformats.org/officeDocument/2006/relationships/hyperlink" Target="https://hal.science/hal-04463995v1" TargetMode="External"/><Relationship Id="rId34" Type="http://schemas.openxmlformats.org/officeDocument/2006/relationships/hyperlink" Target="https://hal.science/hal-04463949v1" TargetMode="External"/><Relationship Id="rId35" Type="http://schemas.openxmlformats.org/officeDocument/2006/relationships/hyperlink" Target="https://hal.science/hal-051327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TROPEAU</dc:title>
  <dc:description>CV</dc:description>
  <dc:subject/>
  <cp:keywords/>
  <cp:category/>
  <cp:lastModifiedBy/>
  <dcterms:created xsi:type="dcterms:W3CDTF">2026-05-01T12:39:13+02:00</dcterms:created>
  <dcterms:modified xsi:type="dcterms:W3CDTF">2026-05-01T12:39:13+02:00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