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VYT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industriel. Valserhône et sa région, clichés d’autrefois.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/>
              <w:t xml:space="preserve">Groupe Mémoire du Pays Bellegardien, 2024, 9 782959 550102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décennie sombre 1939-1949. Bellegarde-sur-Valserine et sa région, clichés d’autrefois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/>
              <w:t xml:space="preserve">Mosquito, 2019, 9 782352 839590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vallées vaudoises, bastions de la Réforme protestante dans le Dauphiné (1532-1602)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Valmasque</w:t>
            </w:r>
            <w:r>
              <w:rPr/>
              <w:t xml:space="preserve">, 2024, Les Vaudois, un peuple en mouvement. Rencontres internationales vaudoises 2022 (n° 114), p. 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450 ans : La Saint-Barthélemy dans la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2022, 586,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Alpes, territoire de la Réforme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2021, 92,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Religion dans le Dauphiné au ras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2020, 30, pp.72-96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L’iconoclasme, pratique identitaire des protestants – drômois – au début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2018, 568, pp.76-82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la guerre civile. Les comportements individuels à Gap face aux guerres de Religion 1562-1589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des Hautes-Alpes</w:t>
            </w:r>
            <w:r>
              <w:rPr/>
              <w:t xml:space="preserve">, 2017,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Pacification religieuse, parité confessionnelle et luttes consulaires à Gap de 1601 à 1631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des Hautes-Alpes</w:t>
            </w:r>
            <w:r>
              <w:rPr/>
              <w:t xml:space="preserve">, 2003,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mutilation des statues de la cathédrale Saint-Apollinaire de Valence en 1562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Drômoises</w:t>
            </w:r>
            <w:r>
              <w:rPr/>
              <w:t xml:space="preserve">, 2002, 12,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L’iconoclasme huguenot dans le Dauphiné pendant la première guerre de Religion (1562-1563)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2001, 12,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L’iconoclasme huguenot à Vienne pendant la première guerre de Religion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Vienne</w:t>
            </w:r>
            <w:r>
              <w:rPr/>
              <w:t xml:space="preserve">, 2000, 95, pp.3-36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L’idolâtrie extérieure est partout abattue&amp;quot;. Iconoclasme et territorialisation de la Réforme protestante dans le Dauphiné pendant les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paysage! Marquer le religieux en ville</w:t>
            </w:r>
            <w:r>
              <w:rPr/>
              <w:t xml:space="preserve">, Société Française d’Histoire Urbaine, Mar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Lesdiguières et l’iconoclasme. Reflux d’une pratique identitaire des réformés à la fin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/>
              <w:t xml:space="preserve">Stéphane Gal et Marianne Clerc. </w:t>
            </w:r>
            <w:r>
              <w:rPr>
                <w:i w:val="1"/>
                <w:iCs w:val="1"/>
              </w:rPr>
              <w:t xml:space="preserve">Le siècle des Lesdiguières</w:t>
            </w:r>
            <w:r>
              <w:rPr/>
              <w:t xml:space="preserve">, Presses universitaires de Grenoble, pp.45-62,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Lesdiguières, faiseur de paix en Haut-Dauphiné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Lesdiguières. Les chemins de la guerre et de la paix</w:t>
            </w:r>
            <w:r>
              <w:rPr/>
              <w:t xml:space="preserve">, Société d’Etudes des Hautes-Alpes, pp.63-83,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Farel et le Dauphiné (1489-1565)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/>
              <w:t xml:space="preserve">François Boulet, Olivier Cogne, Stéphane Gal. </w:t>
            </w:r>
            <w:r>
              <w:rPr>
                <w:i w:val="1"/>
                <w:iCs w:val="1"/>
              </w:rPr>
              <w:t xml:space="preserve">Protestants en Dauphiné (XVIème siècme – XXIème s.)</w:t>
            </w:r>
            <w:r>
              <w:rPr/>
              <w:t xml:space="preserve">, Presses universitaires de Grenoble, 29-55 + cartes p. I-III,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paix de Religion à Gap (1560-1630)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VYT</w:t>
              </w:r>
            </w:hyperlink>
          </w:p>
          <w:p>
            <w:pPr/>
            <w:r>
              <w:rPr/>
              <w:t xml:space="preserve">Pierre-Yves Playoust. </w:t>
            </w:r>
            <w:r>
              <w:rPr>
                <w:i w:val="1"/>
                <w:iCs w:val="1"/>
              </w:rPr>
              <w:t xml:space="preserve">Gap et ses territoires. Des siècles d’Histoire (XIè – XXè s.)</w:t>
            </w:r>
            <w:r>
              <w:rPr/>
              <w:t xml:space="preserve">, Presses universitaires de Grenoble/Société d’Etudes des Hautes-Alpes, pp.171-200,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hal-04797147v1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193v1" TargetMode="External"/><Relationship Id="rId8" Type="http://schemas.openxmlformats.org/officeDocument/2006/relationships/hyperlink" Target="https://hal.science/search/index/?q=*&amp;authFullName_s=Christophe VYT" TargetMode="External"/><Relationship Id="rId9" Type="http://schemas.openxmlformats.org/officeDocument/2006/relationships/hyperlink" Target="https://hal.science/hal-04797182v1" TargetMode="External"/><Relationship Id="rId10" Type="http://schemas.openxmlformats.org/officeDocument/2006/relationships/hyperlink" Target="https://hal.science/hal-04795767v1" TargetMode="External"/><Relationship Id="rId11" Type="http://schemas.openxmlformats.org/officeDocument/2006/relationships/hyperlink" Target="https://hal.science/hal-04795818v1" TargetMode="External"/><Relationship Id="rId12" Type="http://schemas.openxmlformats.org/officeDocument/2006/relationships/hyperlink" Target="https://hal.science/hal-04795802v1" TargetMode="External"/><Relationship Id="rId13" Type="http://schemas.openxmlformats.org/officeDocument/2006/relationships/hyperlink" Target="https://hal.science/hal-04795848v1" TargetMode="External"/><Relationship Id="rId14" Type="http://schemas.openxmlformats.org/officeDocument/2006/relationships/hyperlink" Target="https://hal.science/hal-04795834v1" TargetMode="External"/><Relationship Id="rId15" Type="http://schemas.openxmlformats.org/officeDocument/2006/relationships/hyperlink" Target="https://hal.science/hal-04797153v1" TargetMode="External"/><Relationship Id="rId16" Type="http://schemas.openxmlformats.org/officeDocument/2006/relationships/hyperlink" Target="https://hal.science/hal-04797157v1" TargetMode="External"/><Relationship Id="rId17" Type="http://schemas.openxmlformats.org/officeDocument/2006/relationships/hyperlink" Target="https://hal.science/hal-04797205v1" TargetMode="External"/><Relationship Id="rId18" Type="http://schemas.openxmlformats.org/officeDocument/2006/relationships/hyperlink" Target="https://hal.science/hal-04797161v1" TargetMode="External"/><Relationship Id="rId19" Type="http://schemas.openxmlformats.org/officeDocument/2006/relationships/hyperlink" Target="https://hal.science/hal-04797202v1" TargetMode="External"/><Relationship Id="rId20" Type="http://schemas.openxmlformats.org/officeDocument/2006/relationships/hyperlink" Target="https://hal.science/hal-04795787v1" TargetMode="External"/><Relationship Id="rId21" Type="http://schemas.openxmlformats.org/officeDocument/2006/relationships/hyperlink" Target="https://hal.science/hal-04797171v1" TargetMode="External"/><Relationship Id="rId22" Type="http://schemas.openxmlformats.org/officeDocument/2006/relationships/hyperlink" Target="https://hal.science/hal-04797174v1" TargetMode="External"/><Relationship Id="rId23" Type="http://schemas.openxmlformats.org/officeDocument/2006/relationships/hyperlink" Target="https://hal.science/hal-04797167v1" TargetMode="External"/><Relationship Id="rId24" Type="http://schemas.openxmlformats.org/officeDocument/2006/relationships/hyperlink" Target="https://hal.science/hal-0479714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VYT</dc:title>
  <dc:description>CV</dc:description>
  <dc:subject/>
  <cp:keywords/>
  <cp:category/>
  <cp:lastModifiedBy/>
  <dcterms:created xsi:type="dcterms:W3CDTF">2026-04-16T13:03:09+02:00</dcterms:created>
  <dcterms:modified xsi:type="dcterms:W3CDTF">2026-04-16T13:03:09+02:00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