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Thiry </w:t>
      </w:r>
      <w:r>
        <w:rPr>
          <w:color w:val="641e6e"/>
        </w:rPr>
        <w:t xml:space="preserve">Doctorant à l'Université libre de Bruxelles et Sorbonne UniversitéChargé d'étude céramique, Joint mission of the Swiss Institute for Architectural and Archaeological Research Cairo and the Egyptian  Ministry of State for Antiquities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chthy</w:t>
        </w:r>
      </w:hyperlink>
    </w:p>
    <w:p>
      <w:pPr>
        <w:numPr>
          <w:ilvl w:val="0"/>
          <w:numId w:val="1"/>
        </w:numPr>
      </w:pPr>
      <w:r>
        <w:rPr/>
        <w:t xml:space="preserve"> ORCID : </w:t>
      </w:r>
      <w:hyperlink r:id="rId9" w:history="1">
        <w:r>
          <w:rPr>
            <w:color w:val="#410a8c"/>
            <w:u w:val="single"/>
          </w:rPr>
          <w:t xml:space="preserve">0009-0005-7225-6616</w:t>
        </w:r>
      </w:hyperlink>
    </w:p>
    <w:p>
      <w:pPr>
        <w:spacing w:before="600"/>
      </w:pPr>
    </w:p>
    <w:p>
      <w:pPr>
        <w:pStyle w:val="Heading2"/>
      </w:pPr>
      <w:r>
        <w:rPr>
          <w:color w:val="1e198e"/>
          <w:b w:val="1"/>
          <w:bCs w:val="1"/>
        </w:rPr>
        <w:t xml:space="preserve">Présentation</w:t>
      </w:r>
    </w:p>
    <w:p>
      <w:pPr>
        <w:spacing w:after="100"/>
      </w:pPr>
    </w:p>
    <w:p>
      <w:pPr/>
      <w:r>
        <w:rPr/>
        <w:t xml:space="preserve">Doctorant en cotutelle à l'Université libre de Bruxelles et à Sorbonne Université, sous la promotion du Professeur Laurent Bavay et du Professeur Pierre Tallet, mes travaux s'intéressent à la consommation de céramique dans un quartier domestique à Assouan durant la fin de l'époque pharaonique. Diplômé d'une Licence en Histoire de l'Art et Archéologie et d'un Master en Civilisation, Histoire, Patrimoine et Sources de l'Université de Poitiers, je m'intéresse à la consommation de vaisselle céramique durant les époques tardives ainsi qu'aux connexions entre l'Égypte et ses voisins au sein de l'espace méditerranéen oriental au Premier millénaire av. J.-C.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Approach of pottery transition during the Late Saite-Early Persian period in Syene/Old Aswan</w:t>
              </w:r>
            </w:hyperlink>
          </w:p>
          <w:p>
            <w:pPr/>
            <w:hyperlink r:id="rId11" w:history="1">
              <w:r>
                <w:rPr>
                  <w:color w:val="#410a8c"/>
                  <w:u w:val="single"/>
                </w:rPr>
                <w:t xml:space="preserve">Charles Thiry</w:t>
              </w:r>
            </w:hyperlink>
          </w:p>
          <w:p>
            <w:pPr/>
            <w:r>
              <w:rPr>
                <w:i w:val="1"/>
                <w:iCs w:val="1"/>
              </w:rPr>
              <w:t xml:space="preserve">XIIIth International Congress of Egyptologists</w:t>
            </w:r>
            <w:r>
              <w:rPr/>
              <w:t xml:space="preserve">, Aug 2023, Leiden, Netherlands</w:t>
            </w:r>
          </w:p>
          <w:p>
            <w:pPr/>
            <w:r>
              <w:rPr/>
              <w:t xml:space="preserve">Communication dans un congrès</w:t>
            </w:r>
          </w:p>
          <w:p>
            <w:pPr/>
            <w:hyperlink r:id="rId10" w:history="1">
              <w:r>
                <w:rPr>
                  <w:color w:val="#410a8c"/>
                  <w:u w:val="single"/>
                </w:rPr>
                <w:t xml:space="preserve">hal-04180414v1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production de céramique kaolinite à Assouan durant l’Égypte tardive. Esquisse technique et typologique</w:t>
              </w:r>
            </w:hyperlink>
          </w:p>
          <w:p>
            <w:pPr/>
            <w:hyperlink r:id="rId11" w:history="1">
              <w:r>
                <w:rPr>
                  <w:color w:val="#410a8c"/>
                  <w:u w:val="single"/>
                </w:rPr>
                <w:t xml:space="preserve">Charles Thiry</w:t>
              </w:r>
            </w:hyperlink>
          </w:p>
          <w:p>
            <w:pPr/>
            <w:r>
              <w:rPr/>
              <w:t xml:space="preserve">2016</w:t>
            </w:r>
          </w:p>
          <w:p>
            <w:pPr/>
            <w:r>
              <w:rPr/>
              <w:t xml:space="preserve">Ouvrages</w:t>
            </w:r>
          </w:p>
          <w:p>
            <w:pPr/>
            <w:hyperlink r:id="rId12" w:history="1">
              <w:r>
                <w:rPr>
                  <w:color w:val="#410a8c"/>
                  <w:u w:val="single"/>
                </w:rPr>
                <w:t xml:space="preserve">hal-04053315v1</w:t>
              </w:r>
            </w:hyperlink>
          </w:p>
        </w:tc>
      </w:tr>
      <w:tr>
        <w:trPr/>
        <w:tc>
          <w:tcPr>
            <w:noWrap/>
          </w:tcPr>
          <w:p>
            <w:pPr>
              <w:spacing w:after="200"/>
            </w:pPr>
            <w:hyperlink r:id="rId13" w:history="1">
              <w:r>
                <w:rPr>
                  <w:color w:val="1e198e"/>
                  <w:b w:val="1"/>
                  <w:bCs w:val="1"/>
                  <w:u w:val="single"/>
                </w:rPr>
                <w:t xml:space="preserve">Les amphores en Égypte à la Basse Époque. Commerces, flux, échanges</w:t>
              </w:r>
            </w:hyperlink>
          </w:p>
          <w:p>
            <w:pPr/>
            <w:hyperlink r:id="rId11" w:history="1">
              <w:r>
                <w:rPr>
                  <w:color w:val="#410a8c"/>
                  <w:u w:val="single"/>
                </w:rPr>
                <w:t xml:space="preserve">Charles Thiry</w:t>
              </w:r>
            </w:hyperlink>
          </w:p>
          <w:p>
            <w:pPr/>
            <w:r>
              <w:rPr/>
              <w:t xml:space="preserve">Mémoire de Master I, 2015</w:t>
            </w:r>
          </w:p>
          <w:p>
            <w:pPr/>
            <w:r>
              <w:rPr/>
              <w:t xml:space="preserve">Ouvrages</w:t>
            </w:r>
          </w:p>
          <w:p>
            <w:pPr/>
            <w:hyperlink r:id="rId13" w:history="1">
              <w:r>
                <w:rPr>
                  <w:color w:val="#410a8c"/>
                  <w:u w:val="single"/>
                </w:rPr>
                <w:t xml:space="preserve">hal-04049804v1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6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thy" TargetMode="External"/><Relationship Id="rId9" Type="http://schemas.openxmlformats.org/officeDocument/2006/relationships/hyperlink" Target="https://orcid.org/0009-0005-7225-6616" TargetMode="External"/><Relationship Id="rId10" Type="http://schemas.openxmlformats.org/officeDocument/2006/relationships/hyperlink" Target="https://hal.science/hal-04180414v1" TargetMode="External"/><Relationship Id="rId11" Type="http://schemas.openxmlformats.org/officeDocument/2006/relationships/hyperlink" Target="https://hal.science/search/index/?q=*&amp;authFullName_s=Charles Thiry" TargetMode="External"/><Relationship Id="rId12" Type="http://schemas.openxmlformats.org/officeDocument/2006/relationships/hyperlink" Target="https://hal.science/hal-04053315v1" TargetMode="External"/><Relationship Id="rId13" Type="http://schemas.openxmlformats.org/officeDocument/2006/relationships/hyperlink" Target="https://hal.science/hal-0404980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Thiry</dc:title>
  <dc:description>CV</dc:description>
  <dc:subject/>
  <cp:keywords/>
  <cp:category/>
  <cp:lastModifiedBy/>
  <dcterms:created xsi:type="dcterms:W3CDTF">2026-04-02T16:38:15+02:00</dcterms:created>
  <dcterms:modified xsi:type="dcterms:W3CDTF">2026-04-02T16:38:15+02:00</dcterms:modified>
</cp:coreProperties>
</file>

<file path=docProps/custom.xml><?xml version="1.0" encoding="utf-8"?>
<Properties xmlns="http://schemas.openxmlformats.org/officeDocument/2006/custom-properties" xmlns:vt="http://schemas.openxmlformats.org/officeDocument/2006/docPropsVTypes"/>
</file>