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Camberlein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claire-camberlein</w:t>
        </w:r>
      </w:hyperlink>
    </w:p>
    <w:p>
      <w:pPr>
        <w:numPr>
          <w:ilvl w:val="0"/>
          <w:numId w:val="1"/>
        </w:numPr>
      </w:pPr>
      <w:r>
        <w:rPr/>
        <w:t xml:space="preserve"> ORCID : </w:t>
      </w:r>
      <w:hyperlink r:id="rId8" w:history="1">
        <w:r>
          <w:rPr>
            <w:color w:val="#410a8c"/>
            <w:u w:val="single"/>
          </w:rPr>
          <w:t xml:space="preserve">0000-0002-5195-7537</w:t>
        </w:r>
      </w:hyperlink>
    </w:p>
    <w:p>
      <w:pPr>
        <w:numPr>
          <w:ilvl w:val="0"/>
          <w:numId w:val="1"/>
        </w:numPr>
      </w:pPr>
      <w:r>
        <w:rPr/>
        <w:t xml:space="preserve"> IdRef : </w:t>
      </w:r>
      <w:hyperlink r:id="rId9" w:history="1">
        <w:r>
          <w:rPr>
            <w:color w:val="#410a8c"/>
            <w:u w:val="single"/>
          </w:rPr>
          <w:t xml:space="preserve">198613946</w:t>
        </w:r>
      </w:hyperlink>
    </w:p>
    <w:p>
      <w:pPr>
        <w:numPr>
          <w:ilvl w:val="0"/>
          <w:numId w:val="1"/>
        </w:numPr>
      </w:pPr>
      <w:r>
        <w:rPr/>
        <w:t xml:space="preserve"> VIAF : </w:t>
      </w:r>
      <w:hyperlink r:id="rId10" w:history="1">
        <w:r>
          <w:rPr>
            <w:color w:val="#410a8c"/>
            <w:u w:val="single"/>
          </w:rPr>
          <w:t xml:space="preserve">494148933745054301969</w:t>
        </w:r>
      </w:hyperlink>
    </w:p>
    <w:p>
      <w:pPr>
        <w:spacing w:before="600"/>
      </w:pPr>
    </w:p>
    <w:p>
      <w:pPr>
        <w:pStyle w:val="Heading2"/>
      </w:pPr>
      <w:r>
        <w:rPr>
          <w:color w:val="1e198e"/>
          <w:b w:val="1"/>
          <w:bCs w:val="1"/>
        </w:rPr>
        <w:t xml:space="preserve">Présentation</w:t>
      </w:r>
    </w:p>
    <w:p>
      <w:pPr>
        <w:spacing w:after="100"/>
      </w:pPr>
    </w:p>
    <w:p>
      <w:pPr/>
      <w:r>
        <w:rPr/>
        <w:t xml:space="preserve">Après une thèse en archéologie grecque soutenue en novembre 2017 et plusieurs recherches postdoctorales, j'ai intégré le Ministère de l'Enseignement Supérieur par le biais du concours de bibliothécaire (voie spéciale réservée docteur) en 2019, puis le concours de conservateur des bibliothèques (voie spéciale réservée docteur). J'occupe actuellement le poste d'adjointe à la cheffe du service Philosophie, Religions, dans le département Philosophie, Histoire, Sciences de l'Homme à la Bibliothèque nationale de France (site François Mitterand). Je suis également rédactrice pour les hors série de la revue Archimède, portée par le laboratoire mixte de recherche Archimède (UMR 7044)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tradition et sa transmission : positionnements théoriques</w:t>
              </w:r>
            </w:hyperlink>
          </w:p>
          <w:p>
            <w:pPr/>
            <w:hyperlink r:id="rId12" w:history="1">
              <w:r>
                <w:rPr>
                  <w:color w:val="#410a8c"/>
                  <w:u w:val="single"/>
                </w:rPr>
                <w:t xml:space="preserve">Claire Camberlein</w:t>
              </w:r>
            </w:hyperlink>
            <w:r>
              <w:rPr/>
              <w:t xml:space="preserve">,</w:t>
            </w:r>
            <w:hyperlink r:id="rId13" w:history="1">
              <w:r>
                <w:rPr>
                  <w:color w:val="#410a8c"/>
                  <w:u w:val="single"/>
                </w:rPr>
                <w:t xml:space="preserve">Efstathia Dionysopoulou</w:t>
              </w:r>
            </w:hyperlink>
            <w:r>
              <w:rPr/>
              <w:t xml:space="preserve">,</w:t>
            </w:r>
            <w:hyperlink r:id="rId14" w:history="1">
              <w:r>
                <w:rPr>
                  <w:color w:val="#410a8c"/>
                  <w:u w:val="single"/>
                </w:rPr>
                <w:t xml:space="preserve">Thibault Foulon</w:t>
              </w:r>
            </w:hyperlink>
          </w:p>
          <w:p>
            <w:pPr/>
            <w:r>
              <w:rPr>
                <w:i w:val="1"/>
                <w:iCs w:val="1"/>
              </w:rPr>
              <w:t xml:space="preserve">Archimède : archéologie et histoire ancienne</w:t>
            </w:r>
            <w:r>
              <w:rPr/>
              <w:t xml:space="preserve">, 2021, 8, pp.98-104. </w:t>
            </w:r>
            <w:hyperlink r:id="rId15" w:history="1">
              <w:r>
                <w:rPr>
                  <w:color w:val="#410a8c"/>
                  <w:u w:val="single"/>
                </w:rPr>
                <w:t xml:space="preserve">⟨10.47245/archimede.0008.ds2.01⟩</w:t>
              </w:r>
            </w:hyperlink>
          </w:p>
          <w:p>
            <w:pPr/>
            <w:r>
              <w:rPr/>
              <w:t xml:space="preserve">Article dans une revue</w:t>
            </w:r>
          </w:p>
          <w:p>
            <w:pPr/>
            <w:hyperlink r:id="rId11" w:history="1">
              <w:r>
                <w:rPr>
                  <w:color w:val="#410a8c"/>
                  <w:u w:val="single"/>
                </w:rPr>
                <w:t xml:space="preserve">hal-03613658v1</w:t>
              </w:r>
            </w:hyperlink>
          </w:p>
        </w:tc>
      </w:tr>
      <w:tr>
        <w:trPr/>
        <w:tc>
          <w:tcPr>
            <w:noWrap/>
          </w:tcPr>
          <w:p>
            <w:pPr>
              <w:spacing w:after="200"/>
            </w:pPr>
            <w:hyperlink r:id="rId16" w:history="1">
              <w:r>
                <w:rPr>
                  <w:color w:val="1e198e"/>
                  <w:b w:val="1"/>
                  <w:bCs w:val="1"/>
                  <w:u w:val="single"/>
                </w:rPr>
                <w:t xml:space="preserve">Offrir l’antique à la divinité. L’exemple de l’adyton du sanctuaire de Vryokastro sur l’île de Kythnos (Cyclades)</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2020, Dossier : Gestes rituels. De la trace à l'interprétation, 7, pp.23-36</w:t>
            </w:r>
          </w:p>
          <w:p>
            <w:pPr/>
            <w:r>
              <w:rPr/>
              <w:t xml:space="preserve">Article dans une revue</w:t>
            </w:r>
          </w:p>
          <w:p>
            <w:pPr/>
            <w:hyperlink r:id="rId16" w:history="1">
              <w:r>
                <w:rPr>
                  <w:color w:val="#410a8c"/>
                  <w:u w:val="single"/>
                </w:rPr>
                <w:t xml:space="preserve">halshs-02893121v1</w:t>
              </w:r>
            </w:hyperlink>
          </w:p>
        </w:tc>
      </w:tr>
      <w:tr>
        <w:trPr/>
        <w:tc>
          <w:tcPr>
            <w:noWrap/>
          </w:tcPr>
          <w:p>
            <w:pPr>
              <w:spacing w:after="200"/>
            </w:pPr>
            <w:hyperlink r:id="rId17" w:history="1">
              <w:r>
                <w:rPr>
                  <w:color w:val="1e198e"/>
                  <w:b w:val="1"/>
                  <w:bCs w:val="1"/>
                  <w:u w:val="single"/>
                </w:rPr>
                <w:t xml:space="preserve">Le passé, un outil de hiérarchisation sociale au premier âge du Fer en Crète ?</w:t>
              </w:r>
            </w:hyperlink>
          </w:p>
          <w:p>
            <w:pPr/>
            <w:hyperlink r:id="rId12" w:history="1">
              <w:r>
                <w:rPr>
                  <w:color w:val="#410a8c"/>
                  <w:u w:val="single"/>
                </w:rPr>
                <w:t xml:space="preserve">Claire Camberlein</w:t>
              </w:r>
            </w:hyperlink>
          </w:p>
          <w:p>
            <w:pPr/>
            <w:r>
              <w:rPr>
                <w:i w:val="1"/>
                <w:iCs w:val="1"/>
              </w:rPr>
              <w:t xml:space="preserve">Creta Antica</w:t>
            </w:r>
            <w:r>
              <w:rPr/>
              <w:t xml:space="preserve">, 2017, 17</w:t>
            </w:r>
          </w:p>
          <w:p>
            <w:pPr/>
            <w:r>
              <w:rPr/>
              <w:t xml:space="preserve">Article dans une revue</w:t>
            </w:r>
          </w:p>
          <w:p>
            <w:pPr/>
            <w:hyperlink r:id="rId17" w:history="1">
              <w:r>
                <w:rPr>
                  <w:color w:val="#410a8c"/>
                  <w:u w:val="single"/>
                </w:rPr>
                <w:t xml:space="preserve">hal-02509987v1</w:t>
              </w:r>
            </w:hyperlink>
          </w:p>
        </w:tc>
      </w:tr>
      <w:tr>
        <w:trPr/>
        <w:tc>
          <w:tcPr>
            <w:noWrap/>
          </w:tcPr>
          <w:p>
            <w:pPr>
              <w:spacing w:after="200"/>
            </w:pPr>
            <w:hyperlink r:id="rId18" w:history="1">
              <w:r>
                <w:rPr>
                  <w:color w:val="1e198e"/>
                  <w:b w:val="1"/>
                  <w:bCs w:val="1"/>
                  <w:u w:val="single"/>
                </w:rPr>
                <w:t xml:space="preserve">Fonctions, structures et dynamiques d'un processus mémoriel antique. Etude de la région de Kavousi (Crète orientale)</w:t>
              </w:r>
            </w:hyperlink>
          </w:p>
          <w:p>
            <w:pPr/>
            <w:hyperlink r:id="rId12" w:history="1">
              <w:r>
                <w:rPr>
                  <w:color w:val="#410a8c"/>
                  <w:u w:val="single"/>
                </w:rPr>
                <w:t xml:space="preserve">Claire Camberlein</w:t>
              </w:r>
            </w:hyperlink>
          </w:p>
          <w:p>
            <w:pPr/>
            <w:r>
              <w:rPr>
                <w:i w:val="1"/>
                <w:iCs w:val="1"/>
              </w:rPr>
              <w:t xml:space="preserve">Doctorales</w:t>
            </w:r>
            <w:r>
              <w:rPr/>
              <w:t xml:space="preserve">, 2016</w:t>
            </w:r>
          </w:p>
          <w:p>
            <w:pPr/>
            <w:r>
              <w:rPr/>
              <w:t xml:space="preserve">Article dans une revue</w:t>
            </w:r>
          </w:p>
          <w:p>
            <w:pPr/>
            <w:hyperlink r:id="rId18" w:history="1">
              <w:r>
                <w:rPr>
                  <w:color w:val="#410a8c"/>
                  <w:u w:val="single"/>
                </w:rPr>
                <w:t xml:space="preserve">hal-02550775v1</w:t>
              </w:r>
            </w:hyperlink>
          </w:p>
        </w:tc>
      </w:tr>
      <w:tr>
        <w:trPr/>
        <w:tc>
          <w:tcPr>
            <w:noWrap/>
          </w:tcPr>
          <w:p>
            <w:pPr>
              <w:spacing w:after="200"/>
            </w:pPr>
            <w:hyperlink r:id="rId19" w:history="1">
              <w:r>
                <w:rPr>
                  <w:color w:val="1e198e"/>
                  <w:b w:val="1"/>
                  <w:bCs w:val="1"/>
                  <w:u w:val="single"/>
                </w:rPr>
                <w:t xml:space="preserve">Les réseaux en archéologie : approche historiographique et interdisciplinaire</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2016, 3, pp.127-134</w:t>
            </w:r>
          </w:p>
          <w:p>
            <w:pPr/>
            <w:r>
              <w:rPr/>
              <w:t xml:space="preserve">Article dans une revue</w:t>
            </w:r>
          </w:p>
          <w:p>
            <w:pPr/>
            <w:hyperlink r:id="rId19" w:history="1">
              <w:r>
                <w:rPr>
                  <w:color w:val="#410a8c"/>
                  <w:u w:val="single"/>
                </w:rPr>
                <w:t xml:space="preserve">hal-01587242v1</w:t>
              </w:r>
            </w:hyperlink>
          </w:p>
        </w:tc>
      </w:tr>
      <w:tr>
        <w:trPr/>
        <w:tc>
          <w:tcPr>
            <w:noWrap/>
          </w:tcPr>
          <w:p>
            <w:pPr>
              <w:spacing w:after="200"/>
            </w:pPr>
            <w:hyperlink r:id="rId20" w:history="1">
              <w:r>
                <w:rPr>
                  <w:color w:val="1e198e"/>
                  <w:b w:val="1"/>
                  <w:bCs w:val="1"/>
                  <w:u w:val="single"/>
                </w:rPr>
                <w:t xml:space="preserve">Fonctions, structures et dynamiques d’un processus mémoriel antique. Étude de la région de Kavousi (Crète orientale)</w:t>
              </w:r>
            </w:hyperlink>
          </w:p>
          <w:p>
            <w:pPr/>
            <w:hyperlink r:id="rId12" w:history="1">
              <w:r>
                <w:rPr>
                  <w:color w:val="#410a8c"/>
                  <w:u w:val="single"/>
                </w:rPr>
                <w:t xml:space="preserve">Claire Camberlein</w:t>
              </w:r>
            </w:hyperlink>
          </w:p>
          <w:p>
            <w:pPr/>
            <w:r>
              <w:rPr>
                <w:i w:val="1"/>
                <w:iCs w:val="1"/>
              </w:rPr>
              <w:t xml:space="preserve">Doctorales. Revue LLA-SHS de Montpellier</w:t>
            </w:r>
            <w:r>
              <w:rPr/>
              <w:t xml:space="preserve">, 2016, 3</w:t>
            </w:r>
          </w:p>
          <w:p>
            <w:pPr/>
            <w:r>
              <w:rPr/>
              <w:t xml:space="preserve">Article dans une revue</w:t>
            </w:r>
          </w:p>
          <w:p>
            <w:pPr/>
            <w:hyperlink r:id="rId20" w:history="1">
              <w:r>
                <w:rPr>
                  <w:color w:val="#410a8c"/>
                  <w:u w:val="single"/>
                </w:rPr>
                <w:t xml:space="preserve">hal-05257908v1</w:t>
              </w:r>
            </w:hyperlink>
          </w:p>
        </w:tc>
      </w:tr>
      <w:tr>
        <w:trPr/>
        <w:tc>
          <w:tcPr>
            <w:noWrap/>
          </w:tcPr>
          <w:p>
            <w:pPr>
              <w:spacing w:after="200"/>
            </w:pPr>
            <w:hyperlink r:id="rId21" w:history="1">
              <w:r>
                <w:rPr>
                  <w:color w:val="1e198e"/>
                  <w:b w:val="1"/>
                  <w:bCs w:val="1"/>
                  <w:u w:val="single"/>
                </w:rPr>
                <w:t xml:space="preserve">VAN EFFENTERRE, H., Minos et les Grecs. La cité revisitée. Études rassemblées par Françoise Ruzé. Paris, Publications de la Sorbonne, 2013. 1047p. (Les classiques de la Sorbonne, ISSN : 1962.8331; 7),</w:t>
              </w:r>
            </w:hyperlink>
          </w:p>
          <w:p>
            <w:pPr/>
            <w:hyperlink r:id="rId12" w:history="1">
              <w:r>
                <w:rPr>
                  <w:color w:val="#410a8c"/>
                  <w:u w:val="single"/>
                </w:rPr>
                <w:t xml:space="preserve">Claire Camberlein</w:t>
              </w:r>
            </w:hyperlink>
          </w:p>
          <w:p>
            <w:pPr/>
            <w:r>
              <w:rPr>
                <w:i w:val="1"/>
                <w:iCs w:val="1"/>
              </w:rPr>
              <w:t xml:space="preserve">Revue des études anciennes</w:t>
            </w:r>
            <w:r>
              <w:rPr/>
              <w:t xml:space="preserve">, 2014, 116 (2), pp.785-788</w:t>
            </w:r>
          </w:p>
          <w:p>
            <w:pPr/>
            <w:r>
              <w:rPr/>
              <w:t xml:space="preserve">Article dans une revue</w:t>
            </w:r>
            <w:r>
              <w:rPr/>
              <w:t xml:space="preserve"> (compte-rendu de lecture)</w:t>
            </w:r>
          </w:p>
          <w:p>
            <w:pPr/>
            <w:hyperlink r:id="rId21" w:history="1">
              <w:r>
                <w:rPr>
                  <w:color w:val="#410a8c"/>
                  <w:u w:val="single"/>
                </w:rPr>
                <w:t xml:space="preserve">hal-03857327v1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 positionner en tant qu’encadrant : comment décloisonner les services, faire du lien entre les services ?</w:t>
              </w:r>
            </w:hyperlink>
          </w:p>
          <w:p>
            <w:pPr/>
            <w:hyperlink r:id="rId12" w:history="1">
              <w:r>
                <w:rPr>
                  <w:color w:val="#410a8c"/>
                  <w:u w:val="single"/>
                </w:rPr>
                <w:t xml:space="preserve">Claire Camberlein</w:t>
              </w:r>
            </w:hyperlink>
            <w:r>
              <w:rPr/>
              <w:t xml:space="preserve">,</w:t>
            </w:r>
            <w:hyperlink r:id="rId23" w:history="1">
              <w:r>
                <w:rPr>
                  <w:color w:val="#410a8c"/>
                  <w:u w:val="single"/>
                </w:rPr>
                <w:t xml:space="preserve">Jézahel Davy</w:t>
              </w:r>
            </w:hyperlink>
            <w:r>
              <w:rPr/>
              <w:t xml:space="preserve">,</w:t>
            </w:r>
            <w:hyperlink r:id="rId24" w:history="1">
              <w:r>
                <w:rPr>
                  <w:color w:val="#410a8c"/>
                  <w:u w:val="single"/>
                </w:rPr>
                <w:t xml:space="preserve">Iris Mattrat</w:t>
              </w:r>
            </w:hyperlink>
            <w:r>
              <w:rPr/>
              <w:t xml:space="preserve">,</w:t>
            </w:r>
            <w:hyperlink r:id="rId25" w:history="1">
              <w:r>
                <w:rPr>
                  <w:color w:val="#410a8c"/>
                  <w:u w:val="single"/>
                </w:rPr>
                <w:t xml:space="preserve">Hélène Salio</w:t>
              </w:r>
            </w:hyperlink>
          </w:p>
          <w:p>
            <w:pPr/>
            <w:r>
              <w:rPr>
                <w:i w:val="1"/>
                <w:iCs w:val="1"/>
              </w:rPr>
              <w:t xml:space="preserve">Journée d'étude Enssib / Inet : Apprendre à se connaître et confronter nos cultures professionnelles</w:t>
            </w:r>
            <w:r>
              <w:rPr/>
              <w:t xml:space="preserve">, Ecole normale supérieure des sciences de l'information et des bibliothèques, Mar 2023, Villeurbanne, France</w:t>
            </w:r>
          </w:p>
          <w:p>
            <w:pPr/>
            <w:r>
              <w:rPr/>
              <w:t xml:space="preserve">Communication dans un congrès</w:t>
            </w:r>
          </w:p>
          <w:p>
            <w:pPr/>
            <w:hyperlink r:id="rId22" w:history="1">
              <w:r>
                <w:rPr>
                  <w:color w:val="#410a8c"/>
                  <w:u w:val="single"/>
                </w:rPr>
                <w:t xml:space="preserve">hal-04097452v1</w:t>
              </w:r>
            </w:hyperlink>
          </w:p>
        </w:tc>
      </w:tr>
      <w:tr>
        <w:trPr/>
        <w:tc>
          <w:tcPr>
            <w:noWrap/>
          </w:tcPr>
          <w:p>
            <w:pPr>
              <w:spacing w:after="200"/>
            </w:pPr>
            <w:hyperlink r:id="rId26" w:history="1">
              <w:r>
                <w:rPr>
                  <w:color w:val="1e198e"/>
                  <w:b w:val="1"/>
                  <w:bCs w:val="1"/>
                  <w:u w:val="single"/>
                </w:rPr>
                <w:t xml:space="preserve">Offrir des antiquités à la divinité : acte rituel ou démonstration sociale ?</w:t>
              </w:r>
            </w:hyperlink>
          </w:p>
          <w:p>
            <w:pPr/>
            <w:hyperlink r:id="rId12" w:history="1">
              <w:r>
                <w:rPr>
                  <w:color w:val="#410a8c"/>
                  <w:u w:val="single"/>
                </w:rPr>
                <w:t xml:space="preserve">Claire Camberlein</w:t>
              </w:r>
            </w:hyperlink>
          </w:p>
          <w:p>
            <w:pPr/>
            <w:r>
              <w:rPr>
                <w:i w:val="1"/>
                <w:iCs w:val="1"/>
              </w:rPr>
              <w:t xml:space="preserve">Gestes rituels</w:t>
            </w:r>
            <w:r>
              <w:rPr/>
              <w:t xml:space="preserve">, UMR 7044 - Archimède, Mar 2017, Strasbourg, France. pp.23-36</w:t>
            </w:r>
          </w:p>
          <w:p>
            <w:pPr/>
            <w:r>
              <w:rPr/>
              <w:t xml:space="preserve">Communication dans un congrès</w:t>
            </w:r>
          </w:p>
          <w:p>
            <w:pPr/>
            <w:hyperlink r:id="rId26" w:history="1">
              <w:r>
                <w:rPr>
                  <w:color w:val="#410a8c"/>
                  <w:u w:val="single"/>
                </w:rPr>
                <w:t xml:space="preserve">hal-03856581v1</w:t>
              </w:r>
            </w:hyperlink>
          </w:p>
        </w:tc>
      </w:tr>
      <w:tr>
        <w:trPr/>
        <w:tc>
          <w:tcPr>
            <w:noWrap/>
          </w:tcPr>
          <w:p>
            <w:pPr>
              <w:spacing w:after="200"/>
            </w:pPr>
            <w:hyperlink r:id="rId27" w:history="1">
              <w:r>
                <w:rPr>
                  <w:color w:val="1e198e"/>
                  <w:b w:val="1"/>
                  <w:bCs w:val="1"/>
                  <w:u w:val="single"/>
                </w:rPr>
                <w:t xml:space="preserve">Transmettre la mémoire, transmettre le pouvoir ?</w:t>
              </w:r>
            </w:hyperlink>
          </w:p>
          <w:p>
            <w:pPr/>
            <w:hyperlink r:id="rId12" w:history="1">
              <w:r>
                <w:rPr>
                  <w:color w:val="#410a8c"/>
                  <w:u w:val="single"/>
                </w:rPr>
                <w:t xml:space="preserve">Claire Camberlein</w:t>
              </w:r>
            </w:hyperlink>
          </w:p>
          <w:p>
            <w:pPr/>
            <w:r>
              <w:rPr>
                <w:i w:val="1"/>
                <w:iCs w:val="1"/>
              </w:rPr>
              <w:t xml:space="preserve">Ve Rencontres de l’École européenne de Protohistoire de Bibracte</w:t>
            </w:r>
            <w:r>
              <w:rPr/>
              <w:t xml:space="preserve">, Mar 2019, Glux en Glenne, France</w:t>
            </w:r>
          </w:p>
          <w:p>
            <w:pPr/>
            <w:r>
              <w:rPr/>
              <w:t xml:space="preserve">Communication dans un congrès</w:t>
            </w:r>
          </w:p>
          <w:p>
            <w:pPr/>
            <w:hyperlink r:id="rId27" w:history="1">
              <w:r>
                <w:rPr>
                  <w:color w:val="#410a8c"/>
                  <w:u w:val="single"/>
                </w:rPr>
                <w:t xml:space="preserve">hal-03856538v1</w:t>
              </w:r>
            </w:hyperlink>
          </w:p>
        </w:tc>
      </w:tr>
      <w:tr>
        <w:trPr/>
        <w:tc>
          <w:tcPr>
            <w:noWrap/>
          </w:tcPr>
          <w:p>
            <w:pPr>
              <w:spacing w:after="200"/>
            </w:pPr>
            <w:hyperlink r:id="rId28" w:history="1">
              <w:r>
                <w:rPr>
                  <w:color w:val="1e198e"/>
                  <w:b w:val="1"/>
                  <w:bCs w:val="1"/>
                  <w:u w:val="single"/>
                </w:rPr>
                <w:t xml:space="preserve">Un commerce des antiquités ? Étude des épaves de l’âge du Bronze et de l’âge du Fer en Méditerranée</w:t>
              </w:r>
            </w:hyperlink>
          </w:p>
          <w:p>
            <w:pPr/>
            <w:hyperlink r:id="rId12" w:history="1">
              <w:r>
                <w:rPr>
                  <w:color w:val="#410a8c"/>
                  <w:u w:val="single"/>
                </w:rPr>
                <w:t xml:space="preserve">Claire Camberlein</w:t>
              </w:r>
            </w:hyperlink>
          </w:p>
          <w:p>
            <w:pPr/>
            <w:r>
              <w:rPr>
                <w:i w:val="1"/>
                <w:iCs w:val="1"/>
              </w:rPr>
              <w:t xml:space="preserve">Échanges et routes maritimes en Méditerranée de l’Antiquité au Moyen-Âge</w:t>
            </w:r>
            <w:r>
              <w:rPr/>
              <w:t xml:space="preserve">, Equipe TEO - UMR 7044, Jan 2018, Strasbourg, France</w:t>
            </w:r>
          </w:p>
          <w:p>
            <w:pPr/>
            <w:r>
              <w:rPr/>
              <w:t xml:space="preserve">Communication dans un congrès</w:t>
            </w:r>
          </w:p>
          <w:p>
            <w:pPr/>
            <w:hyperlink r:id="rId28" w:history="1">
              <w:r>
                <w:rPr>
                  <w:color w:val="#410a8c"/>
                  <w:u w:val="single"/>
                </w:rPr>
                <w:t xml:space="preserve">hal-03856566v1</w:t>
              </w:r>
            </w:hyperlink>
          </w:p>
        </w:tc>
      </w:tr>
      <w:tr>
        <w:trPr/>
        <w:tc>
          <w:tcPr>
            <w:noWrap/>
          </w:tcPr>
          <w:p>
            <w:pPr>
              <w:spacing w:after="200"/>
            </w:pPr>
            <w:hyperlink r:id="rId29" w:history="1">
              <w:r>
                <w:rPr>
                  <w:color w:val="1e198e"/>
                  <w:b w:val="1"/>
                  <w:bCs w:val="1"/>
                  <w:u w:val="single"/>
                </w:rPr>
                <w:t xml:space="preserve">Lister des offrandes antiques dans le sanctuaire : mémoire rituelle ou enjeu socio-politique ?</w:t>
              </w:r>
            </w:hyperlink>
          </w:p>
          <w:p>
            <w:pPr/>
            <w:hyperlink r:id="rId12" w:history="1">
              <w:r>
                <w:rPr>
                  <w:color w:val="#410a8c"/>
                  <w:u w:val="single"/>
                </w:rPr>
                <w:t xml:space="preserve">Claire Camberlein</w:t>
              </w:r>
            </w:hyperlink>
          </w:p>
          <w:p>
            <w:pPr/>
            <w:r>
              <w:rPr>
                <w:i w:val="1"/>
                <w:iCs w:val="1"/>
              </w:rPr>
              <w:t xml:space="preserve">Les listes</w:t>
            </w:r>
            <w:r>
              <w:rPr/>
              <w:t xml:space="preserve">, Association des Jeunes Chercheurs en Histoire, May 2018, Strasbourg, France</w:t>
            </w:r>
          </w:p>
          <w:p>
            <w:pPr/>
            <w:r>
              <w:rPr/>
              <w:t xml:space="preserve">Communication dans un congrès</w:t>
            </w:r>
          </w:p>
          <w:p>
            <w:pPr/>
            <w:hyperlink r:id="rId29" w:history="1">
              <w:r>
                <w:rPr>
                  <w:color w:val="#410a8c"/>
                  <w:u w:val="single"/>
                </w:rPr>
                <w:t xml:space="preserve">hal-03856551v1</w:t>
              </w:r>
            </w:hyperlink>
          </w:p>
        </w:tc>
      </w:tr>
      <w:tr>
        <w:trPr/>
        <w:tc>
          <w:tcPr>
            <w:noWrap/>
          </w:tcPr>
          <w:p>
            <w:pPr>
              <w:spacing w:after="200"/>
            </w:pPr>
            <w:hyperlink r:id="rId30" w:history="1">
              <w:r>
                <w:rPr>
                  <w:color w:val="1e198e"/>
                  <w:b w:val="1"/>
                  <w:bCs w:val="1"/>
                  <w:u w:val="single"/>
                </w:rPr>
                <w:t xml:space="preserve">Ouvrir les frontières entre la philologie et l'archéologie. Apports et limites d'une approche interdisciplinaire : la thématique transversale &amp;quot;remploi, réutilisation et réappropriation</w:t>
              </w:r>
            </w:hyperlink>
          </w:p>
          <w:p>
            <w:pPr/>
            <w:hyperlink r:id="rId12" w:history="1">
              <w:r>
                <w:rPr>
                  <w:color w:val="#410a8c"/>
                  <w:u w:val="single"/>
                </w:rPr>
                <w:t xml:space="preserve">Claire Camberlein</w:t>
              </w:r>
            </w:hyperlink>
            <w:r>
              <w:rPr/>
              <w:t xml:space="preserve">,</w:t>
            </w:r>
            <w:hyperlink r:id="rId31" w:history="1">
              <w:r>
                <w:rPr>
                  <w:color w:val="#410a8c"/>
                  <w:u w:val="single"/>
                </w:rPr>
                <w:t xml:space="preserve">Maryse Schilling</w:t>
              </w:r>
            </w:hyperlink>
          </w:p>
          <w:p>
            <w:pPr/>
            <w:r>
              <w:rPr>
                <w:i w:val="1"/>
                <w:iCs w:val="1"/>
              </w:rPr>
              <w:t xml:space="preserve">Journée Internationale des Jeunes Chercheurs « Aux frontières des disciplines. Recherche et interdisciplinarité : quelles pratiques pour quels enjeux ?</w:t>
            </w:r>
            <w:r>
              <w:rPr/>
              <w:t xml:space="preserve">, Université de Nancy, Jun 2016, Nancy, France</w:t>
            </w:r>
          </w:p>
          <w:p>
            <w:pPr/>
            <w:r>
              <w:rPr/>
              <w:t xml:space="preserve">Communication dans un congrès</w:t>
            </w:r>
          </w:p>
          <w:p>
            <w:pPr/>
            <w:hyperlink r:id="rId30" w:history="1">
              <w:r>
                <w:rPr>
                  <w:color w:val="#410a8c"/>
                  <w:u w:val="single"/>
                </w:rPr>
                <w:t xml:space="preserve">hal-03856609v1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Did you say &amp;quot;antique&amp;quot;? Methodological Approach, Practices and Challenges of the Curation of Antiques in the Aegean Societies during Late Bronze Age and Early Iron Age</w:t>
              </w:r>
            </w:hyperlink>
          </w:p>
          <w:p>
            <w:pPr/>
            <w:hyperlink r:id="rId12" w:history="1">
              <w:r>
                <w:rPr>
                  <w:color w:val="#410a8c"/>
                  <w:u w:val="single"/>
                </w:rPr>
                <w:t xml:space="preserve">Claire Camberlein</w:t>
              </w:r>
            </w:hyperlink>
          </w:p>
          <w:p>
            <w:pPr/>
            <w:r>
              <w:rPr>
                <w:i w:val="1"/>
                <w:iCs w:val="1"/>
              </w:rPr>
              <w:t xml:space="preserve">Mneme. Past and Memory in the Aegean Bronze Age</w:t>
            </w:r>
            <w:r>
              <w:rPr/>
              <w:t xml:space="preserve">, Apr 2018, Venice, Italy. </w:t>
            </w:r>
          </w:p>
          <w:p>
            <w:pPr/>
            <w:r>
              <w:rPr/>
              <w:t xml:space="preserve">Poster de conférence</w:t>
            </w:r>
          </w:p>
          <w:p>
            <w:pPr/>
            <w:hyperlink r:id="rId32" w:history="1">
              <w:r>
                <w:rPr>
                  <w:color w:val="#410a8c"/>
                  <w:u w:val="single"/>
                </w:rPr>
                <w:t xml:space="preserve">hal-02550733v1</w:t>
              </w:r>
            </w:hyperlink>
          </w:p>
        </w:tc>
      </w:tr>
      <w:tr>
        <w:trPr/>
        <w:tc>
          <w:tcPr>
            <w:noWrap/>
          </w:tcPr>
          <w:p>
            <w:pPr>
              <w:spacing w:after="200"/>
            </w:pPr>
            <w:hyperlink r:id="rId33" w:history="1">
              <w:r>
                <w:rPr>
                  <w:color w:val="1e198e"/>
                  <w:b w:val="1"/>
                  <w:bCs w:val="1"/>
                  <w:u w:val="single"/>
                </w:rPr>
                <w:t xml:space="preserve">Le rôle des keimèlia dans les changements sociopolitiques en Crète du XIVe au VIIe siècle avant J.-C.</w:t>
              </w:r>
            </w:hyperlink>
          </w:p>
          <w:p>
            <w:pPr/>
            <w:hyperlink r:id="rId12" w:history="1">
              <w:r>
                <w:rPr>
                  <w:color w:val="#410a8c"/>
                  <w:u w:val="single"/>
                </w:rPr>
                <w:t xml:space="preserve">Claire Camberlein</w:t>
              </w:r>
            </w:hyperlink>
          </w:p>
          <w:p>
            <w:pPr/>
            <w:r>
              <w:rPr>
                <w:i w:val="1"/>
                <w:iCs w:val="1"/>
              </w:rPr>
              <w:t xml:space="preserve">De la chaîne du Dikté au massif de l'Ida : Géosciences, Archéologie et Histoire en Crète de l'Âge du Bronze Récent à l'Epoque archaïque</w:t>
            </w:r>
            <w:r>
              <w:rPr/>
              <w:t xml:space="preserve">, Oct 2013, Strasbourg, France</w:t>
            </w:r>
          </w:p>
          <w:p>
            <w:pPr/>
            <w:r>
              <w:rPr/>
              <w:t xml:space="preserve">Poster de conférence</w:t>
            </w:r>
          </w:p>
          <w:p>
            <w:pPr/>
            <w:hyperlink r:id="rId33" w:history="1">
              <w:r>
                <w:rPr>
                  <w:color w:val="#410a8c"/>
                  <w:u w:val="single"/>
                </w:rPr>
                <w:t xml:space="preserve">hal-02550743v1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lécythe aryballisque miniature du 5e - 4e siècle avant J.-C.</w:t>
              </w:r>
            </w:hyperlink>
          </w:p>
          <w:p>
            <w:pPr/>
            <w:hyperlink r:id="rId12" w:history="1">
              <w:r>
                <w:rPr>
                  <w:color w:val="#410a8c"/>
                  <w:u w:val="single"/>
                </w:rPr>
                <w:t xml:space="preserve">Claire Camberlein</w:t>
              </w:r>
            </w:hyperlink>
          </w:p>
          <w:p>
            <w:pPr/>
            <w:r>
              <w:rPr/>
              <w:t xml:space="preserve">2018, </w:t>
            </w:r>
            <w:hyperlink r:id="rId35" w:history="1">
              <w:r>
                <w:rPr>
                  <w:color w:val="#410a8c"/>
                  <w:u w:val="single"/>
                </w:rPr>
                <w:t xml:space="preserve">⟨10.4000/rbnu.276⟩</w:t>
              </w:r>
            </w:hyperlink>
          </w:p>
          <w:p>
            <w:pPr/>
            <w:r>
              <w:rPr/>
              <w:t xml:space="preserve">Autre publication scientifique</w:t>
            </w:r>
          </w:p>
          <w:p>
            <w:pPr/>
            <w:hyperlink r:id="rId34" w:history="1">
              <w:r>
                <w:rPr>
                  <w:color w:val="#410a8c"/>
                  <w:u w:val="single"/>
                </w:rPr>
                <w:t xml:space="preserve">hal-02509996v1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Mémoire, identité et paysage dans le monde égéen du XIIe au VIIe siècle avant J.-C.</w:t>
              </w:r>
            </w:hyperlink>
          </w:p>
          <w:p>
            <w:pPr/>
            <w:hyperlink r:id="rId12" w:history="1">
              <w:r>
                <w:rPr>
                  <w:color w:val="#410a8c"/>
                  <w:u w:val="single"/>
                </w:rPr>
                <w:t xml:space="preserve">Claire Camberlein</w:t>
              </w:r>
            </w:hyperlink>
          </w:p>
          <w:p>
            <w:pPr/>
            <w:r>
              <w:rPr/>
              <w:t xml:space="preserve">Archéologie et Préhistoire. Université de Strasbourg, 2017.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tel-03857386v1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Actualité de la Recherche : Archéologie des réseaux : Dossier thématique</w:t>
              </w:r>
            </w:hyperlink>
          </w:p>
          <w:p>
            <w:pPr/>
            <w:hyperlink r:id="rId12" w:history="1">
              <w:r>
                <w:rPr>
                  <w:color w:val="#410a8c"/>
                  <w:u w:val="single"/>
                </w:rPr>
                <w:t xml:space="preserve">Claire Camberlein</w:t>
              </w:r>
            </w:hyperlink>
            <w:r>
              <w:rPr/>
              <w:t xml:space="preserve">,</w:t>
            </w:r>
            <w:hyperlink r:id="rId39" w:history="1">
              <w:r>
                <w:rPr>
                  <w:color w:val="#410a8c"/>
                  <w:u w:val="single"/>
                </w:rPr>
                <w:t xml:space="preserve">Steeve Gentner</w:t>
              </w:r>
            </w:hyperlink>
            <w:r>
              <w:rPr/>
              <w:t xml:space="preserve">,</w:t>
            </w:r>
            <w:hyperlink r:id="rId40" w:history="1">
              <w:r>
                <w:rPr>
                  <w:color w:val="#410a8c"/>
                  <w:u w:val="single"/>
                </w:rPr>
                <w:t xml:space="preserve">Rémy Wassong</w:t>
              </w:r>
            </w:hyperlink>
          </w:p>
          <w:p>
            <w:pPr/>
            <w:r>
              <w:rPr>
                <w:i w:val="1"/>
                <w:iCs w:val="1"/>
              </w:rPr>
              <w:t xml:space="preserve">Archimède : archéologie et histoire ancienne</w:t>
            </w:r>
            <w:r>
              <w:rPr/>
              <w:t xml:space="preserve">, 3, pp.127-134, 2016, revue en ligne ArcHiMedE, </w:t>
            </w:r>
            <w:hyperlink r:id="rId41" w:history="1">
              <w:r>
                <w:rPr>
                  <w:color w:val="#410a8c"/>
                  <w:u w:val="single"/>
                </w:rPr>
                <w:t xml:space="preserve">⟨10.47245/archimede.0003⟩</w:t>
              </w:r>
            </w:hyperlink>
          </w:p>
          <w:p>
            <w:pPr/>
            <w:r>
              <w:rPr/>
              <w:t xml:space="preserve">N°spécial de revue/special issue</w:t>
            </w:r>
          </w:p>
          <w:p>
            <w:pPr/>
            <w:hyperlink r:id="rId38" w:history="1">
              <w:r>
                <w:rPr>
                  <w:color w:val="#410a8c"/>
                  <w:u w:val="single"/>
                </w:rPr>
                <w:t xml:space="preserve">hal-04961641v1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Choosing an Adequate Methodological Approach and Methodology for Antique Objects in Archaeology</w:t>
              </w:r>
            </w:hyperlink>
          </w:p>
          <w:p>
            <w:pPr/>
            <w:hyperlink r:id="rId12" w:history="1">
              <w:r>
                <w:rPr>
                  <w:color w:val="#410a8c"/>
                  <w:u w:val="single"/>
                </w:rPr>
                <w:t xml:space="preserve">Claire Camberlein</w:t>
              </w:r>
            </w:hyperlink>
          </w:p>
          <w:p>
            <w:pPr/>
            <w:r>
              <w:rPr>
                <w:i w:val="1"/>
                <w:iCs w:val="1"/>
              </w:rPr>
              <w:t xml:space="preserve">Aegaeum - Annales d'archéologie égéenne de l'université de Liège et UT-PASP</w:t>
            </w:r>
            <w:r>
              <w:rPr/>
              <w:t xml:space="preserve">, pp.677-680, 2019, 978-90-429-3903-5</w:t>
            </w:r>
          </w:p>
          <w:p>
            <w:pPr/>
            <w:r>
              <w:rPr/>
              <w:t xml:space="preserve">Proceedings/Recueil des communications</w:t>
            </w:r>
          </w:p>
          <w:p>
            <w:pPr/>
            <w:hyperlink r:id="rId42" w:history="1">
              <w:r>
                <w:rPr>
                  <w:color w:val="#410a8c"/>
                  <w:u w:val="single"/>
                </w:rPr>
                <w:t xml:space="preserve">hal-02550758v1</w:t>
              </w:r>
            </w:hyperlink>
          </w:p>
        </w:tc>
      </w:tr>
      <w:tr>
        <w:trPr/>
        <w:tc>
          <w:tcPr>
            <w:noWrap/>
          </w:tcPr>
          <w:p>
            <w:pPr>
              <w:spacing w:after="200"/>
            </w:pPr>
            <w:hyperlink r:id="rId43" w:history="1">
              <w:r>
                <w:rPr>
                  <w:color w:val="1e198e"/>
                  <w:b w:val="1"/>
                  <w:bCs w:val="1"/>
                  <w:u w:val="single"/>
                </w:rPr>
                <w:t xml:space="preserve">Observations préliminaires sur le rôle des keimèlia en Crète du XIVe au VIIe siècle avant J.-C.</w:t>
              </w:r>
            </w:hyperlink>
          </w:p>
          <w:p>
            <w:pPr/>
            <w:hyperlink r:id="rId12" w:history="1">
              <w:r>
                <w:rPr>
                  <w:color w:val="#410a8c"/>
                  <w:u w:val="single"/>
                </w:rPr>
                <w:t xml:space="preserve">Claire Camberlein</w:t>
              </w:r>
            </w:hyperlink>
          </w:p>
          <w:p>
            <w:pPr/>
            <w:r>
              <w:rPr/>
              <w:t xml:space="preserve">2015</w:t>
            </w:r>
          </w:p>
          <w:p>
            <w:pPr/>
            <w:r>
              <w:rPr/>
              <w:t xml:space="preserve">Proceedings/Recueil des communications</w:t>
            </w:r>
          </w:p>
          <w:p>
            <w:pPr/>
            <w:hyperlink r:id="rId43" w:history="1">
              <w:r>
                <w:rPr>
                  <w:color w:val="#410a8c"/>
                  <w:u w:val="single"/>
                </w:rPr>
                <w:t xml:space="preserve">hal-02510011v1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9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camberlein" TargetMode="External"/><Relationship Id="rId8" Type="http://schemas.openxmlformats.org/officeDocument/2006/relationships/hyperlink" Target="https://orcid.org/0000-0002-5195-7537" TargetMode="External"/><Relationship Id="rId9" Type="http://schemas.openxmlformats.org/officeDocument/2006/relationships/hyperlink" Target="https://www.idref.fr/198613946" TargetMode="External"/><Relationship Id="rId10" Type="http://schemas.openxmlformats.org/officeDocument/2006/relationships/hyperlink" Target="https://viaf.org/viaf/494148933745054301969" TargetMode="External"/><Relationship Id="rId11" Type="http://schemas.openxmlformats.org/officeDocument/2006/relationships/hyperlink" Target="https://hal.science/hal-03613658v1" TargetMode="External"/><Relationship Id="rId12" Type="http://schemas.openxmlformats.org/officeDocument/2006/relationships/hyperlink" Target="https://hal.science/search/index/?q=*&amp;authFullName_s=Claire Camberlein" TargetMode="External"/><Relationship Id="rId13" Type="http://schemas.openxmlformats.org/officeDocument/2006/relationships/hyperlink" Target="https://hal.science/search/index/?q=*&amp;authFullName_s=Efstathia Dionysopoulou" TargetMode="External"/><Relationship Id="rId14" Type="http://schemas.openxmlformats.org/officeDocument/2006/relationships/hyperlink" Target="https://hal.science/search/index/?q=*&amp;authFullName_s=Thibault Foulon" TargetMode="External"/><Relationship Id="rId15" Type="http://schemas.openxmlformats.org/officeDocument/2006/relationships/hyperlink" Target="https://dx.doi.org/10.47245/archimede.0008.ds2.01" TargetMode="External"/><Relationship Id="rId16" Type="http://schemas.openxmlformats.org/officeDocument/2006/relationships/hyperlink" Target="https://shs.hal.science/halshs-02893121v1" TargetMode="External"/><Relationship Id="rId17" Type="http://schemas.openxmlformats.org/officeDocument/2006/relationships/hyperlink" Target="https://hal.science/hal-02509987v1" TargetMode="External"/><Relationship Id="rId18" Type="http://schemas.openxmlformats.org/officeDocument/2006/relationships/hyperlink" Target="https://hal.science/hal-02550775v1" TargetMode="External"/><Relationship Id="rId19" Type="http://schemas.openxmlformats.org/officeDocument/2006/relationships/hyperlink" Target="https://hal.science/hal-01587242v1" TargetMode="External"/><Relationship Id="rId20" Type="http://schemas.openxmlformats.org/officeDocument/2006/relationships/hyperlink" Target="https://univoak.hal.science/hal-05257908v1" TargetMode="External"/><Relationship Id="rId21" Type="http://schemas.openxmlformats.org/officeDocument/2006/relationships/hyperlink" Target="https://hal.science/hal-03857327v1" TargetMode="External"/><Relationship Id="rId22" Type="http://schemas.openxmlformats.org/officeDocument/2006/relationships/hyperlink" Target="https://hal.science/hal-04097452v1" TargetMode="External"/><Relationship Id="rId23" Type="http://schemas.openxmlformats.org/officeDocument/2006/relationships/hyperlink" Target="https://hal.science/search/index/?q=*&amp;authFullName_s=J&#233;zahel Davy" TargetMode="External"/><Relationship Id="rId24" Type="http://schemas.openxmlformats.org/officeDocument/2006/relationships/hyperlink" Target="https://hal.science/search/index/?q=*&amp;authFullName_s=Iris Mattrat" TargetMode="External"/><Relationship Id="rId25" Type="http://schemas.openxmlformats.org/officeDocument/2006/relationships/hyperlink" Target="https://hal.science/search/index/?q=*&amp;authFullName_s=H&#233;l&#232;ne Salio" TargetMode="External"/><Relationship Id="rId26" Type="http://schemas.openxmlformats.org/officeDocument/2006/relationships/hyperlink" Target="https://hal.science/hal-03856581v1" TargetMode="External"/><Relationship Id="rId27" Type="http://schemas.openxmlformats.org/officeDocument/2006/relationships/hyperlink" Target="https://hal.science/hal-03856538v1" TargetMode="External"/><Relationship Id="rId28" Type="http://schemas.openxmlformats.org/officeDocument/2006/relationships/hyperlink" Target="https://hal.science/hal-03856566v1" TargetMode="External"/><Relationship Id="rId29" Type="http://schemas.openxmlformats.org/officeDocument/2006/relationships/hyperlink" Target="https://hal.science/hal-03856551v1" TargetMode="External"/><Relationship Id="rId30" Type="http://schemas.openxmlformats.org/officeDocument/2006/relationships/hyperlink" Target="https://hal.science/hal-03856609v1" TargetMode="External"/><Relationship Id="rId31" Type="http://schemas.openxmlformats.org/officeDocument/2006/relationships/hyperlink" Target="https://hal.science/search/index/?q=*&amp;authFullName_s=Maryse Schilling" TargetMode="External"/><Relationship Id="rId32" Type="http://schemas.openxmlformats.org/officeDocument/2006/relationships/hyperlink" Target="https://hal.science/hal-02550733v1" TargetMode="External"/><Relationship Id="rId33" Type="http://schemas.openxmlformats.org/officeDocument/2006/relationships/hyperlink" Target="https://hal.science/hal-02550743v1" TargetMode="External"/><Relationship Id="rId34" Type="http://schemas.openxmlformats.org/officeDocument/2006/relationships/hyperlink" Target="https://hal.science/hal-02509996v1" TargetMode="External"/><Relationship Id="rId35" Type="http://schemas.openxmlformats.org/officeDocument/2006/relationships/hyperlink" Target="https://dx.doi.org/10.4000/rbnu.276" TargetMode="External"/><Relationship Id="rId36" Type="http://schemas.openxmlformats.org/officeDocument/2006/relationships/hyperlink" Target="https://hal.science/tel-03857386v1" TargetMode="External"/><Relationship Id="rId37" Type="http://schemas.openxmlformats.org/officeDocument/2006/relationships/hyperlink" Target="https://www.theses.fr/" TargetMode="External"/><Relationship Id="rId38" Type="http://schemas.openxmlformats.org/officeDocument/2006/relationships/hyperlink" Target="https://hal.science/hal-04961641v1" TargetMode="External"/><Relationship Id="rId39" Type="http://schemas.openxmlformats.org/officeDocument/2006/relationships/hyperlink" Target="https://hal.science/search/index/?q=*&amp;authFullName_s=Steeve Gentner" TargetMode="External"/><Relationship Id="rId40" Type="http://schemas.openxmlformats.org/officeDocument/2006/relationships/hyperlink" Target="https://hal.science/search/index/?q=*&amp;authFullName_s=R&#233;my Wassong" TargetMode="External"/><Relationship Id="rId41" Type="http://schemas.openxmlformats.org/officeDocument/2006/relationships/hyperlink" Target="https://dx.doi.org/10.47245/archimede.0003" TargetMode="External"/><Relationship Id="rId42" Type="http://schemas.openxmlformats.org/officeDocument/2006/relationships/hyperlink" Target="https://hal.science/hal-02550758v1" TargetMode="External"/><Relationship Id="rId43" Type="http://schemas.openxmlformats.org/officeDocument/2006/relationships/hyperlink" Target="https://hal.science/hal-0251001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Camberlein</dc:title>
  <dc:description>CV</dc:description>
  <dc:subject/>
  <cp:keywords/>
  <cp:category/>
  <cp:lastModifiedBy/>
  <dcterms:created xsi:type="dcterms:W3CDTF">2026-03-30T23:20:10+02:00</dcterms:created>
  <dcterms:modified xsi:type="dcterms:W3CDTF">2026-03-30T23:20:10+02:00</dcterms:modified>
</cp:coreProperties>
</file>

<file path=docProps/custom.xml><?xml version="1.0" encoding="utf-8"?>
<Properties xmlns="http://schemas.openxmlformats.org/officeDocument/2006/custom-properties" xmlns:vt="http://schemas.openxmlformats.org/officeDocument/2006/docPropsVTypes"/>
</file>