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KLOPPMANN-LAMBERT </w:t></w:r><w:r><w:rPr><w:color w:val="641e6e"/></w:rPr><w:t xml:space="preserve">Maitresse de conférences en linguistique anglaise appliquée (anglais de spécialité, didactique LANSAD) à l'ENS Paris-Saclay, Département des langues, équipe LEADS</w:t></w:r></w:p><w:p><w:pPr><w:spacing w:before="600"/></w:pPr></w:p><w:p><w:pPr><w:spacing w:before="600"/></w:pPr></w:p><w:p><w:pPr><w:pStyle w:val="Heading2"/></w:pPr><w:r><w:rPr><w:color w:val="1e198e"/><w:b w:val="1"/><w:bCs w:val="1"/></w:rPr><w:t xml:space="preserve">Présentation</w:t></w:r></w:p><w:p><w:pPr><w:spacing w:after="100"/></w:pPr></w:p><w:p><w:pPr/><w:r><w:rPr/><w:t xml:space="preserve">THEMES DE RECHERCHE</w:t></w:r></w:p><w:p><w:pPr/><w:r><w:rPr/><w:t xml:space="preserve">Anglais de spécialité :</w:t></w:r></w:p><w:p><w:pPr><w:numPr><w:ilvl w:val="0"/><w:numId w:val="1"/></w:numPr></w:pPr><w:r><w:rPr/><w:t xml:space="preserve">caractérisation de discours spécialisés (sciences et architecture)</w:t></w:r></w:p><w:p><w:pPr><w:numPr><w:ilvl w:val="0"/><w:numId w:val="1"/></w:numPr></w:pPr><w:r><w:rPr/><w:t xml:space="preserve">analyse de métaphores spécialisées</w:t></w:r></w:p><w:p><w:pPr><w:numPr><w:ilvl w:val="0"/><w:numId w:val="1"/></w:numPr></w:pPr><w:r><w:rPr/><w:t xml:space="preserve">étude de nouveaux genres professionnels numériques (blogs, tweets, etc.)</w:t></w:r></w:p><w:p><w:pPr><w:numPr><w:ilvl w:val="0"/><w:numId w:val="1"/></w:numPr></w:pPr><w:r><w:rPr/><w:t xml:space="preserve">réflexion sur l'évolution des genres discursifs professionnels (sur le plan linguistique, rhétorique et multimodal)</w:t></w:r></w:p><w:p><w:pPr><w:numPr><w:ilvl w:val="0"/><w:numId w:val="1"/></w:numPr></w:pPr><w:r><w:rPr/><w:t xml:space="preserve">étude de l'impact de l'histoire des professions et des cultures professionnelles sur les genres discursifs</w:t></w:r></w:p><w:p><w:pPr/><w:r><w:rPr/><w:t xml:space="preserve">Didactique de l'anglais LANSAD:</w:t></w:r></w:p><w:p><w:pPr><w:numPr><w:ilvl w:val="0"/><w:numId w:val="2"/></w:numPr></w:pPr><w:r><w:rPr/><w:t xml:space="preserve">compilation et analyse de corpus d'apprenants en anglais de spécialité</w:t></w:r></w:p><w:p><w:pPr><w:numPr><w:ilvl w:val="0"/><w:numId w:val="2"/></w:numPr></w:pPr><w:r><w:rPr/><w:t xml:space="preserve">analyse de besoins pour la conception et l'amélioration de cours d'anglais pour spécialistes d'autres disciplines.</w:t></w:r></w:p><w:p><w:pPr/><w:r><w:rPr/><w:t xml:space="preserve">PUBLICATIONS</w:t></w:r></w:p><w:p><w:pPr/><w:r><w:rPr/><w:t xml:space="preserve">Bouyé Manon, Catherine Colin, Claire Kloppmann-Lambert, Lindsey Paek (2024). Retour d’expérience sur l’enseignement de l’anglais dans les formations en sciences fondamentales et ingénierie à l’ENS Paris-Saclay. Langues modernes 4/24.</w:t></w:r><w:br/><w:r><w:rPr/><w:t xml:space="preserve">Bouyé Manon, Kloppmann-Lambert Claire, Paek Lindsey, Saber Anthony (2024), « A Needs Analysis of English for Mathematics in French Higher Education », ASp [En ligne], 86. URL : </w:t></w:r><w:hyperlink r:id="rId8" w:history="1"><w:r><w:rPr><w:color w:val="#410a8c"/><w:u w:val="single"/></w:rPr><w:t xml:space="preserve">http://journals.openedition.org/asp/9087</w:t></w:r></w:hyperlink><w:r><w:rPr/><w:t xml:space="preserve"> ; DOI : </w:t></w:r><w:hyperlink r:id="rId9" w:history="1"><w:r><w:rPr><w:color w:val="#410a8c"/><w:u w:val="single"/></w:rPr><w:t xml:space="preserve">https://doi.org/10.4000/12ry2</w:t></w:r></w:hyperlink><w:r><w:rPr/><w:t xml:space="preserve">Kloppmann-Lambert Claire, Carter-Thomas Shirley (2024): “How do universities tweet about research? Disciplinary variations in the content, stance and engagement strategies of University Research Tweets (URTs)”, Iberica 48, 13-42.Bouyé Manon, Fanny Domenec, Mathilde Gaillard, Claire Kloppmann-Lambert, Aude Labetoulle et Philippe Millot (2023), « L’anglais de spécialité en 30 mots », ASp [En ligne], 84, mis en ligne le 20 novembre 2023, consulté le 06 mai 2024. URL : </w:t></w:r><w:hyperlink r:id="rId10" w:history="1"><w:r><w:rPr><w:color w:val="#410a8c"/><w:u w:val="single"/></w:rPr><w:t xml:space="preserve">http://journals.openedition.org/asp/8718</w:t></w:r></w:hyperlink><w:r><w:rPr/><w:t xml:space="preserve"> ; DOI : </w:t></w:r><w:hyperlink r:id="rId11" w:history="1"><w:r><w:rPr><w:color w:val="#410a8c"/><w:u w:val="single"/></w:rPr><w:t xml:space="preserve">https://doi.org/10.4000/asp.8718</w:t></w:r></w:hyperlink><w:r><w:rPr/><w:t xml:space="preserve">Birch-Becaas, Susan, Kloppmann-Lambert, Claire, Carter-Thomas, Shirley, Dressen-Hammouda, Dacia, Rowley-Jolivet, Elizabeth, Zerrouki, Nedjah (2023) : « Research dissemination in digital media: An online survey of French researchers’ practices », ASp [En ligne], 84, mis en ligne le 20 novembre 2023, consulté le 07 janvier 2025. URL : </w:t></w:r><w:hyperlink r:id="rId12" w:history="1"><w:r><w:rPr><w:color w:val="#410a8c"/><w:u w:val="single"/></w:rPr><w:t xml:space="preserve">http://journals.openedition.org/asp/8611</w:t></w:r></w:hyperlink><w:r><w:rPr/><w:t xml:space="preserve"> ; DOI : </w:t></w:r><w:hyperlink r:id="rId13" w:history="1"><w:r><w:rPr><w:color w:val="#410a8c"/><w:u w:val="single"/></w:rPr><w:t xml:space="preserve">https://doi.org/10.4000/asp.8611</w:t></w:r></w:hyperlink><w:r><w:rPr/><w:t xml:space="preserve">Kloppmann-Lambert, Claire (2023) : « Métaphores en architecture : entre schémas partagés et licence créative » In: Aude Laferrière, Pierre Manen, Rémi Digonnet (eds) Quels discours pour l’architecture ?, Linguistique, Comparatisme et Société/ Comparatism and Society, vol. 46. Peter LangKloppmann-Lambert, Claire (2023) : « Stylé spécialisé et styles personnels dans le genre des billets de blogs professionnel d’architecte », Études de stylistique anglaise 17, mis en ligne le 18 avril 2023, consulté le 04 mai 2023. URL : </w:t></w:r><w:hyperlink r:id="rId14" w:history="1"><w:r><w:rPr><w:color w:val="#410a8c"/><w:u w:val="single"/></w:rPr><w:t xml:space="preserve">http://journals.openedition.org/esa/5079</w:t></w:r></w:hyperlink><w:r><w:rPr/><w:t xml:space="preserve"> ; DOI : </w:t></w:r><w:hyperlink r:id="rId15" w:history="1"><w:r><w:rPr><w:color w:val="#410a8c"/><w:u w:val="single"/></w:rPr><w:t xml:space="preserve">https://doi.org/10.4000/esa.5079</w:t></w:r></w:hyperlink><w:r><w:rPr/><w:t xml:space="preserve">Saber, Anthony, Cartron, Audrey, Kloppmann-Lambert, Claire, Louis, Céline (2020) : “Towards a Typology of Linguistic and Stylistic Errors in Scientific Abstracts Written by Low-proficiency Doctoral Students in France”, Fachsprache, Vol. XLII 3–4, 90-114Kloppmann-Lambert, Claire (2020) : « Aspects rhétoriques d’un genre promotionnel en architecture : les descriptions de projet. » In: Catherine Resche & Fanny Domenec (eds) Stratégies rhétoriques dans les discours spécialisés. Peter LangKloppmann-Lambert, Claire (2018) : « Specialised aspects of architectural discourse: Metaphors in the British magazine The Architectural Review », ASp 73, 25-51. En ligne DOI : 10.4000/asp.5111</w:t></w:r></w:p><w:p><w:pPr/><w:r><w:rPr/><w:t xml:space="preserve">COMMUNICATIONS</w:t></w:r></w:p><w:p><w:pPr/><w:r><w:rPr/><w:t xml:space="preserve">Kloppmann-Lambert Claire, Shirley Carter-Thomas (2024): X (Twitter) as a research interface: organisational and engagement features of university research tweets (URTs), communication au colloque ESSE, Lausanne, Suisse, 27 août 2024.Bouyé Manon, Kloppmann-Lambert Claire, Paek Lindsey (2024): “Mapping Real Language Use in English for Mathematics: A Needs-Analysis Approach to Refining a Standardized Test”, communication au colloque du GERAS, Winterthur, Suisse, 22 mars 2024.Bouyé, Manon, Kloppmann-Lambert, Claire, Peak, Lindsey & Anthony Saber (2023): “Looking at English for Mathematics and needs analysis as a two-way transmission process”, communication au congrès de la SAES, Rennes, 1e juin 2023Kloppmann-Lambert, Claire (2023), « Evolution of an architectural genre: promotional project descriptions move online», communication à SDUTSJ – 3rd international conference, Rimske Toplice, 20 mai 2023.Kloppmann-Lambert, Claire (2022), « ‘Once upon a time, there was a (…) building in need of a corporate facelift’ : le pouvoir argumentatif des modes narratifs et descriptifs dans les critiques spécialisées d’architecture », communication au congrès de la SAES, 4 juin 2022Kloppmann-Lambert, Claire (2022), « Style spécialisé et styles personnels dans les billets de blog professionnel d’ architecte », communication pour la journée d’étude « Stylistique et recherche sur les variétés spécialisées de l'anglais » au CeLiSo, Sorbonne Université, 19 mai 2022Kloppmann-Lambert, Claire (2022), « Que deviennent les genres de discours lorsqu'ils migrent sur Internet? Étude diachronique de deux genres en architecture », séminaire de recherche du CLILLAC-ARP, Université de Paris, 11 avril 2022Kloppmann-Lambert, Claire (2022) , « (A)symétries : l'impact d'Internet sur la communication spécialiste/ non-spécialiste et spécialiste/ spécialiste dans deux genres en architecture », séminaire de recherche SeSyLia, Université Sorbonne Nouvelle, 18 mars 2022Kloppmann-Lambert, Claire et Kübler, Natalie (2021), “The diachronic study of genres in architecture: towards a better understanding of recent evolutions in this professional domain”, colloque international ESSE, Lyon, 31 août 2021Kloppmann-Lambert, Claire (2020), « Ce que la linguistique de corpus nous révèle des stratégies promotionnelles des architectes anglo-saxons », séminaire de recherche « De l’Utopie à la Stratégie, les conditions contemporaines du projet : Learning from Paris », Nationale Supérieure d’architecture Paris Malaquais, 28 mai 2020Kloppmann-Lambert, Claire (2019), « Aspects rhétoriques d’un genre promotionnel en architecture : les descriptions de projet», communication pour les journées d’études « Stratégies et techniques rhétoriques dans les discours spécialisés » au CeLiSo (Centre de Linguistique en Sorbonne), 24 et 25 mai 2019Kloppmann-Lambert, Claire (2019), « Metaphors in architecture : shared schemata and creative licence », communication pour les journées d’études « Quels discours pour l’architecture ?» à l’Université Jean Monet (St Etienne), 25 et 26 avril 2019Kloppmann-Lambert, Claire (2019), « Constitution d’un corpus pour l’étude comparative et diachronique de différents genres promotionnels en architecture », rencontres doctorales du GERAS, 21 mars 2019.</w:t></w:r></w:p><w:p><w:pPr/><w:r><w:rPr/><w:t xml:space="preserve">COMMITE ORGANISATEUROrganisation du colloque du GERAS à l’ENS Paris-Saclay, mars 2023Organisation des rencontres doctorales du GERAS, à l’Université de Nantes, à l’Université de Nancy et à l’Université de Grenoble, mars 2020, mars 2021 et mars 2022.Organisation de la table ronde &amp;quot;Métiers et débouchés des parcours anglicistes&amp;quot;,  ENS de Cachan, septembre 2017 et octobre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Retour d'expérience sur l'enseignement de l'anglais dans les formations en sciences fondamentales et ingénierie à l'ENS Paris-Saclay</w:t></w:r></w:hyperlink></w:p><w:p><w:pPr/><w:hyperlink r:id="rId17" w:history="1"><w:r><w:rPr><w:color w:val="#410a8c"/><w:u w:val="single"/></w:rPr><w:t xml:space="preserve">Manon Bouyé</w:t></w:r></w:hyperlink><w:r><w:rPr/><w:t xml:space="preserve">,</w:t></w:r><w:hyperlink r:id="rId18" w:history="1"><w:r><w:rPr><w:color w:val="#410a8c"/><w:u w:val="single"/></w:rPr><w:t xml:space="preserve">Catherine Colin</w:t></w:r></w:hyperlink><w:r><w:rPr/><w:t xml:space="preserve">,</w:t></w:r><w:hyperlink r:id="rId19" w:history="1"><w:r><w:rPr><w:color w:val="#410a8c"/><w:u w:val="single"/></w:rPr><w:t xml:space="preserve">Claire Kloppmann-Lambert</w:t></w:r></w:hyperlink><w:r><w:rPr/><w:t xml:space="preserve">,</w:t></w:r><w:hyperlink r:id="rId20" w:history="1"><w:r><w:rPr><w:color w:val="#410a8c"/><w:u w:val="single"/></w:rPr><w:t xml:space="preserve">Lindsey Paek</w:t></w:r></w:hyperlink></w:p><w:p><w:pPr/><w:r><w:rPr><w:i w:val="1"/><w:iCs w:val="1"/></w:rPr><w:t xml:space="preserve">Les Langues Modernes</w:t></w:r><w:r><w:rPr/><w:t xml:space="preserve">, 2024, 4</w:t></w:r></w:p><w:p><w:pPr/><w:r><w:rPr/><w:t xml:space="preserve">Article dans une revue</w:t></w:r></w:p><w:p><w:pPr/><w:hyperlink r:id="rId16" w:history="1"><w:r><w:rPr><w:color w:val="#410a8c"/><w:u w:val="single"/></w:rPr><w:t xml:space="preserve">hal-05044179v1</w:t></w:r></w:hyperlink></w:p></w:tc></w:tr><w:tr><w:trPr/><w:tc><w:tcPr><w:noWrap/></w:tcPr><w:p><w:pPr><w:spacing w:after="200"/></w:pPr><w:hyperlink r:id="rId21" w:history="1"><w:r><w:rPr><w:color w:val="1e198e"/><w:b w:val="1"/><w:bCs w:val="1"/><w:u w:val="single"/></w:rPr><w:t xml:space="preserve">How do universities tweet about research? Disciplinary variations in the content, stance and engagement strategies of University Research Tweets (URTs)</w:t></w:r></w:hyperlink></w:p><w:p><w:pPr/><w:hyperlink r:id="rId19" w:history="1"><w:r><w:rPr><w:color w:val="#410a8c"/><w:u w:val="single"/></w:rPr><w:t xml:space="preserve">Claire Kloppmann-Lambert</w:t></w:r></w:hyperlink><w:r><w:rPr/><w:t xml:space="preserve">,</w:t></w:r><w:hyperlink r:id="rId22" w:history="1"><w:r><w:rPr><w:color w:val="#410a8c"/><w:u w:val="single"/></w:rPr><w:t xml:space="preserve">Shirley Carter-Thomas</w:t></w:r></w:hyperlink></w:p><w:p><w:pPr/><w:r><w:rPr><w:i w:val="1"/><w:iCs w:val="1"/></w:rPr><w:t xml:space="preserve">Ibérica</w:t></w:r><w:r><w:rPr/><w:t xml:space="preserve">, 2024, 48, pp.13-42. </w:t></w:r><w:hyperlink r:id="rId23" w:history="1"><w:r><w:rPr><w:color w:val="#410a8c"/><w:u w:val="single"/></w:rPr><w:t xml:space="preserve">⟨10.17398/2340-2784.48.13⟩</w:t></w:r></w:hyperlink></w:p><w:p><w:pPr/><w:r><w:rPr/><w:t xml:space="preserve">Article dans une revue</w:t></w:r></w:p><w:p><w:pPr/><w:hyperlink r:id="rId21" w:history="1"><w:r><w:rPr><w:color w:val="#410a8c"/><w:u w:val="single"/></w:rPr><w:t xml:space="preserve">hal-05072115v1</w:t></w:r></w:hyperlink></w:p></w:tc></w:tr><w:tr><w:trPr/><w:tc><w:tcPr><w:noWrap/></w:tcPr><w:p><w:pPr><w:spacing w:after="200"/></w:pPr><w:hyperlink r:id="rId24" w:history="1"><w:r><w:rPr><w:color w:val="1e198e"/><w:b w:val="1"/><w:bCs w:val="1"/><w:u w:val="single"/></w:rPr><w:t xml:space="preserve">Style spécialisé et styles personnels dans le genre des billets de blog professionnel d’architecte</w:t></w:r></w:hyperlink></w:p><w:p><w:pPr/><w:hyperlink r:id="rId19" w:history="1"><w:r><w:rPr><w:color w:val="#410a8c"/><w:u w:val="single"/></w:rPr><w:t xml:space="preserve">Claire Kloppmann-Lambert</w:t></w:r></w:hyperlink></w:p><w:p><w:pPr/><w:r><w:rPr><w:i w:val="1"/><w:iCs w:val="1"/></w:rPr><w:t xml:space="preserve">Études de stylistique anglaise</w:t></w:r><w:r><w:rPr/><w:t xml:space="preserve">, 2023, Aspects stylistiques des discours en contextes spécialisés : regards croisés (17), </w:t></w:r><w:hyperlink r:id="rId25" w:history="1"><w:r><w:rPr><w:color w:val="#410a8c"/><w:u w:val="single"/></w:rPr><w:t xml:space="preserve">⟨10.4000/esa.5079⟩</w:t></w:r></w:hyperlink></w:p><w:p><w:pPr/><w:r><w:rPr/><w:t xml:space="preserve">Article dans une revue</w:t></w:r></w:p><w:p><w:pPr/><w:hyperlink r:id="rId24" w:history="1"><w:r><w:rPr><w:color w:val="#410a8c"/><w:u w:val="single"/></w:rPr><w:t xml:space="preserve">halshs-04864813v1</w:t></w:r></w:hyperlink></w:p></w:tc></w:tr><w:tr><w:trPr/><w:tc><w:tcPr><w:noWrap/></w:tcPr><w:p><w:pPr><w:spacing w:after="200"/></w:pPr><w:hyperlink r:id="rId26" w:history="1"><w:r><w:rPr><w:color w:val="1e198e"/><w:b w:val="1"/><w:bCs w:val="1"/><w:u w:val="single"/></w:rPr><w:t xml:space="preserve">Research dissemination in digital media: an online survey of French researchers’ practices</w:t></w:r></w:hyperlink></w:p><w:p><w:pPr/><w:hyperlink r:id="rId27" w:history="1"><w:r><w:rPr><w:color w:val="#410a8c"/><w:u w:val="single"/></w:rPr><w:t xml:space="preserve">Susan Birch-Becaas</w:t></w:r></w:hyperlink><w:r><w:rPr/><w:t xml:space="preserve">,</w:t></w:r><w:hyperlink r:id="rId19" w:history="1"><w:r><w:rPr><w:color w:val="#410a8c"/><w:u w:val="single"/></w:rPr><w:t xml:space="preserve">Claire Kloppmann-Lambert</w:t></w:r></w:hyperlink><w:r><w:rPr/><w:t xml:space="preserve">,</w:t></w:r><w:hyperlink r:id="rId22" w:history="1"><w:r><w:rPr><w:color w:val="#410a8c"/><w:u w:val="single"/></w:rPr><w:t xml:space="preserve">Shirley Carter-Thomas</w:t></w:r></w:hyperlink><w:r><w:rPr/><w:t xml:space="preserve">,</w:t></w:r><w:hyperlink r:id="rId28" w:history="1"><w:r><w:rPr><w:color w:val="#410a8c"/><w:u w:val="single"/></w:rPr><w:t xml:space="preserve">Dacia Dressen-Hammouda</w:t></w:r></w:hyperlink><w:r><w:rPr/><w:t xml:space="preserve">,</w:t></w:r><w:hyperlink r:id="rId29" w:history="1"><w:r><w:rPr><w:color w:val="#410a8c"/><w:u w:val="single"/></w:rPr><w:t xml:space="preserve">Elizabeth Rowley-Jolivet</w:t></w:r></w:hyperlink><w:r><w:rPr/><w:t xml:space="preserve">et al.</w:t></w:r></w:p><w:p><w:pPr/><w:r><w:rPr><w:i w:val="1"/><w:iCs w:val="1"/></w:rPr><w:t xml:space="preserve">ASp - La revue du GERAS</w:t></w:r><w:r><w:rPr/><w:t xml:space="preserve">, 2023, Trente ans de recherche en anglais de spécialité, 84, pp.113 - 136. </w:t></w:r><w:hyperlink r:id="rId30" w:history="1"><w:r><w:rPr><w:color w:val="#410a8c"/><w:u w:val="single"/></w:rPr><w:t xml:space="preserve">⟨10.4000/asp.8611⟩</w:t></w:r></w:hyperlink></w:p><w:p><w:pPr/><w:r><w:rPr/><w:t xml:space="preserve">Article dans une revue</w:t></w:r></w:p><w:p><w:pPr/><w:hyperlink r:id="rId26" w:history="1"><w:r><w:rPr><w:color w:val="#410a8c"/><w:u w:val="single"/></w:rPr><w:t xml:space="preserve">hal-04388842v1</w:t></w:r></w:hyperlink></w:p></w:tc></w:tr><w:tr><w:trPr/><w:tc><w:tcPr><w:noWrap/></w:tcPr><w:p><w:pPr><w:spacing w:after="200"/></w:pPr><w:hyperlink r:id="rId31" w:history="1"><w:r><w:rPr><w:color w:val="1e198e"/><w:b w:val="1"/><w:bCs w:val="1"/><w:u w:val="single"/></w:rPr><w:t xml:space="preserve">Research dissemination in digital media : An online survey of French researchers’ practices</w:t></w:r></w:hyperlink></w:p><w:p><w:pPr/><w:hyperlink r:id="rId27" w:history="1"><w:r><w:rPr><w:color w:val="#410a8c"/><w:u w:val="single"/></w:rPr><w:t xml:space="preserve">Susan Birch-Becaas</w:t></w:r></w:hyperlink><w:r><w:rPr/><w:t xml:space="preserve">,</w:t></w:r><w:hyperlink r:id="rId19" w:history="1"><w:r><w:rPr><w:color w:val="#410a8c"/><w:u w:val="single"/></w:rPr><w:t xml:space="preserve">Claire Kloppmann-Lambert</w:t></w:r></w:hyperlink><w:r><w:rPr/><w:t xml:space="preserve">,</w:t></w:r><w:hyperlink r:id="rId22" w:history="1"><w:r><w:rPr><w:color w:val="#410a8c"/><w:u w:val="single"/></w:rPr><w:t xml:space="preserve">Shirley Carter-Thomas</w:t></w:r></w:hyperlink><w:r><w:rPr/><w:t xml:space="preserve">,</w:t></w:r><w:hyperlink r:id="rId28" w:history="1"><w:r><w:rPr><w:color w:val="#410a8c"/><w:u w:val="single"/></w:rPr><w:t xml:space="preserve">Dacia Dressen-Hammouda</w:t></w:r></w:hyperlink><w:r><w:rPr/><w:t xml:space="preserve">,</w:t></w:r><w:hyperlink r:id="rId29" w:history="1"><w:r><w:rPr><w:color w:val="#410a8c"/><w:u w:val="single"/></w:rPr><w:t xml:space="preserve">Elizabeth Rowley-Jolivet</w:t></w:r></w:hyperlink></w:p><w:p><w:pPr/><w:r><w:rPr><w:i w:val="1"/><w:iCs w:val="1"/></w:rPr><w:t xml:space="preserve">ASp - La revue du GERAS</w:t></w:r><w:r><w:rPr/><w:t xml:space="preserve">, 2023, 84, pp.113 - 136. </w:t></w:r><w:hyperlink r:id="rId30" w:history="1"><w:r><w:rPr><w:color w:val="#410a8c"/><w:u w:val="single"/></w:rPr><w:t xml:space="preserve">⟨10.4000/asp.8611⟩</w:t></w:r></w:hyperlink></w:p><w:p><w:pPr/><w:r><w:rPr/><w:t xml:space="preserve">Article dans une revue</w:t></w:r><w:r><w:rPr/><w:t xml:space="preserve"> (data paper)</w:t></w:r></w:p><w:p><w:pPr/><w:hyperlink r:id="rId31" w:history="1"><w:r><w:rPr><w:color w:val="#410a8c"/><w:u w:val="single"/></w:rPr><w:t xml:space="preserve">hal-05461567v1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Métaphores en architecture : entre schémas partagés et licence créative</w:t></w:r></w:hyperlink></w:p><w:p><w:pPr/><w:hyperlink r:id="rId19" w:history="1"><w:r><w:rPr><w:color w:val="#410a8c"/><w:u w:val="single"/></w:rPr><w:t xml:space="preserve">Claire Kloppmann-Lambert</w:t></w:r></w:hyperlink></w:p><w:p><w:pPr/><w:r><w:rPr><w:i w:val="1"/><w:iCs w:val="1"/></w:rPr><w:t xml:space="preserve">Quels discours pour l’architecture ?</w:t></w:r><w:r><w:rPr/><w:t xml:space="preserve">, 46, Peter Lang, pp.263-295, 2023, Linguistique, Comparatisme et Société, 9782807616141</w:t></w:r></w:p><w:p><w:pPr/><w:r><w:rPr/><w:t xml:space="preserve">Chapitre d'ouvrage</w:t></w:r></w:p><w:p><w:pPr/><w:hyperlink r:id="rId32" w:history="1"><w:r><w:rPr><w:color w:val="#410a8c"/><w:u w:val="single"/></w:rPr><w:t xml:space="preserve">halshs-04864834v1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B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0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ournals.openedition.org/asp/9087" TargetMode="External"/><Relationship Id="rId9" Type="http://schemas.openxmlformats.org/officeDocument/2006/relationships/hyperlink" Target="https://doi.org/10.4000/12ry2" TargetMode="External"/><Relationship Id="rId10" Type="http://schemas.openxmlformats.org/officeDocument/2006/relationships/hyperlink" Target="http://journals.openedition.org/asp/8718" TargetMode="External"/><Relationship Id="rId11" Type="http://schemas.openxmlformats.org/officeDocument/2006/relationships/hyperlink" Target="https://doi.org/10.4000/asp.8718" TargetMode="External"/><Relationship Id="rId12" Type="http://schemas.openxmlformats.org/officeDocument/2006/relationships/hyperlink" Target="http://journals.openedition.org/asp/8611" TargetMode="External"/><Relationship Id="rId13" Type="http://schemas.openxmlformats.org/officeDocument/2006/relationships/hyperlink" Target="https://doi.org/10.4000/asp.8611" TargetMode="External"/><Relationship Id="rId14" Type="http://schemas.openxmlformats.org/officeDocument/2006/relationships/hyperlink" Target="http://journals.openedition.org/esa/5079" TargetMode="External"/><Relationship Id="rId15" Type="http://schemas.openxmlformats.org/officeDocument/2006/relationships/hyperlink" Target="https://doi.org/10.4000/esa.5079" TargetMode="External"/><Relationship Id="rId16" Type="http://schemas.openxmlformats.org/officeDocument/2006/relationships/hyperlink" Target="https://hal.science/hal-05044179v1" TargetMode="External"/><Relationship Id="rId17" Type="http://schemas.openxmlformats.org/officeDocument/2006/relationships/hyperlink" Target="https://hal.science/search/index/?q=*&amp;authFullName_s=Manon Bouy&#233;" TargetMode="External"/><Relationship Id="rId18" Type="http://schemas.openxmlformats.org/officeDocument/2006/relationships/hyperlink" Target="https://hal.science/search/index/?q=*&amp;authFullName_s=Catherine Colin" TargetMode="External"/><Relationship Id="rId19" Type="http://schemas.openxmlformats.org/officeDocument/2006/relationships/hyperlink" Target="https://hal.science/search/index/?q=*&amp;authFullName_s=Claire Kloppmann-Lambert" TargetMode="External"/><Relationship Id="rId20" Type="http://schemas.openxmlformats.org/officeDocument/2006/relationships/hyperlink" Target="https://hal.science/search/index/?q=*&amp;authFullName_s=Lindsey Paek" TargetMode="External"/><Relationship Id="rId21" Type="http://schemas.openxmlformats.org/officeDocument/2006/relationships/hyperlink" Target="https://hal.science/hal-05072115v1" TargetMode="External"/><Relationship Id="rId22" Type="http://schemas.openxmlformats.org/officeDocument/2006/relationships/hyperlink" Target="https://hal.science/search/index/?q=*&amp;authFullName_s=Shirley Carter-Thomas" TargetMode="External"/><Relationship Id="rId23" Type="http://schemas.openxmlformats.org/officeDocument/2006/relationships/hyperlink" Target="https://dx.doi.org/10.17398/2340-2784.48.13" TargetMode="External"/><Relationship Id="rId24" Type="http://schemas.openxmlformats.org/officeDocument/2006/relationships/hyperlink" Target="https://shs.hal.science/halshs-04864813v1" TargetMode="External"/><Relationship Id="rId25" Type="http://schemas.openxmlformats.org/officeDocument/2006/relationships/hyperlink" Target="https://dx.doi.org/10.4000/esa.5079" TargetMode="External"/><Relationship Id="rId26" Type="http://schemas.openxmlformats.org/officeDocument/2006/relationships/hyperlink" Target="https://hal.science/hal-04388842v1" TargetMode="External"/><Relationship Id="rId27" Type="http://schemas.openxmlformats.org/officeDocument/2006/relationships/hyperlink" Target="https://hal.science/search/index/?q=*&amp;authFullName_s=Susan Birch-Becaas" TargetMode="External"/><Relationship Id="rId28" Type="http://schemas.openxmlformats.org/officeDocument/2006/relationships/hyperlink" Target="https://hal.science/search/index/?q=*&amp;authFullName_s=Dacia Dressen-Hammouda" TargetMode="External"/><Relationship Id="rId29" Type="http://schemas.openxmlformats.org/officeDocument/2006/relationships/hyperlink" Target="https://hal.science/search/index/?q=*&amp;authFullName_s=Elizabeth Rowley-Jolivet" TargetMode="External"/><Relationship Id="rId30" Type="http://schemas.openxmlformats.org/officeDocument/2006/relationships/hyperlink" Target="https://dx.doi.org/10.4000/asp.8611" TargetMode="External"/><Relationship Id="rId31" Type="http://schemas.openxmlformats.org/officeDocument/2006/relationships/hyperlink" Target="https://univ-orleans.hal.science/hal-05461567v1" TargetMode="External"/><Relationship Id="rId32" Type="http://schemas.openxmlformats.org/officeDocument/2006/relationships/hyperlink" Target="https://shs.hal.science/halshs-04864834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KLOPPMANN-LAMBERT</dc:title>
  <dc:description>CV</dc:description>
  <dc:subject/>
  <cp:keywords/>
  <cp:category/>
  <cp:lastModifiedBy/>
  <dcterms:created xsi:type="dcterms:W3CDTF">2026-04-05T22:08:58+02:00</dcterms:created>
  <dcterms:modified xsi:type="dcterms:W3CDTF">2026-04-05T22:08:58+02:00</dcterms:modified>
</cp:coreProperties>
</file>

<file path=docProps/custom.xml><?xml version="1.0" encoding="utf-8"?>
<Properties xmlns="http://schemas.openxmlformats.org/officeDocument/2006/custom-properties" xmlns:vt="http://schemas.openxmlformats.org/officeDocument/2006/docPropsVTypes"/>
</file>