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Pérez </w:t>
      </w:r>
      <w:r>
        <w:rPr>
          <w:color w:val="641e6e"/>
        </w:rPr>
        <w:t xml:space="preserve">Maîtresse de conférences en langue et littérature latines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Maîtresse de conférences en langue et littérature latines, Sorbonne Université, UFR de latin</w:t>
      </w:r>
    </w:p>
    <w:p>
      <w:pPr>
        <w:numPr>
          <w:ilvl w:val="0"/>
          <w:numId w:val="1"/>
        </w:numPr>
      </w:pPr>
      <w:r>
        <w:rPr/>
        <w:t xml:space="preserve">Membre de l'UR 4081 - Rome et ses Renaissances</w:t>
      </w:r>
    </w:p>
    <w:p>
      <w:pPr>
        <w:numPr>
          <w:ilvl w:val="0"/>
          <w:numId w:val="1"/>
        </w:numPr>
      </w:pPr>
      <w:r>
        <w:rPr/>
        <w:t xml:space="preserve">Docteure en Lettres mention Langues, littératures et cultures antiques de l'Université Jean Moulin - Lyon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d’Alexandre dans l’Abrégé des Histoires Philippiques de Trogue Pompée de Justin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2026, 206,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⟨10.4000/15llw⟩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d’Alexandre le Grand de Quinte-Curce et la composante biographique dans l’écriture de l’histoire au début du Principat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du roi, mort du corps politique : l’irruption de la guerre civile à la mort d’Alexandre dans les Historiae Alexandri Magni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2025, LXII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émule d’Achille dans les Histoires d’Alexandre le Grand : modalités et enjeux d’un exemplum mythique dans un discours sur le pouvoir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Curtius Rufus' Roman reading of the proskynesis debate. Theatricality of power and free eloquence in the Histories of Alexander the Great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Classicists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autres dans l’historiographie latine : les procédures judiciaires carthaginoises chez Tite-Live et Justin/Trogue Pompée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littérature latine</w:t>
            </w:r>
            <w:r>
              <w:rPr/>
              <w:t xml:space="preserve">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d’Ouest en Est : une lecture romaine par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Grèce de l'Est, Grèce de l'Ouest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 bellorum ciuilium Macedonibus et omen et principium fuit. Irruption de la violence au lendemain de la mort d’Alexandre dans les Historiae Alexandri Magni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Irruption et résolution de la violence dans la cité antique</w:t>
            </w:r>
            <w:r>
              <w:rPr/>
              <w:t xml:space="preserve">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en (l)armes. Emotions populaires en excès et mort du souverain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Romain ne devrait pas ressentir ça … La transgression des normes émotionnelles dans la Rome antique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dans les Histoires d’Alexandre le Grand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rhéteurs et des historiens (Celtic Conference in Classics)</w:t>
            </w:r>
            <w:r>
              <w:rPr/>
              <w:t xml:space="preserve">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 et persona(e) : voix et discours au service du portrait d’Alexandre le Grand dans les Histoires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Historiographies Antiques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un outil herméneutique pour comprendre les sociétés anciennes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et la subversion de la règle dans l'Antiquité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et fiction politique dans l’historiographie du Ier siècle : la (dis)simulatio dans les Histoires d’Alexandre le Grand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politique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transgressions d’Alexandre le Grand et la norme du bon prince dans les Histoires d’Alexandre le Grand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Rebelles, révoltés, innovateurs : figures antiques de la transgression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et le juge : enargeia, expérience du passé et enquête historique dans un récit de conjuration chez Quinte-Curce (6.7-11)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Historiographie, ekphrasis et enargeia à l’époque de la Seconde Sophistique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figures du pouvoir dans les Histoires d'Alexandre le Grand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/>
              <w:t xml:space="preserve">Etudes classiques. Université Lyon 3 Jean Moulin,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tel-04827944v1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9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763v1" TargetMode="External"/><Relationship Id="rId8" Type="http://schemas.openxmlformats.org/officeDocument/2006/relationships/hyperlink" Target="https://hal.science/search/index/?q=*&amp;authFullName_s=Claire P&#233;rez" TargetMode="External"/><Relationship Id="rId9" Type="http://schemas.openxmlformats.org/officeDocument/2006/relationships/hyperlink" Target="https://dx.doi.org/10.4000/15llw" TargetMode="External"/><Relationship Id="rId10" Type="http://schemas.openxmlformats.org/officeDocument/2006/relationships/hyperlink" Target="https://hal.science/hal-05249216v1" TargetMode="External"/><Relationship Id="rId11" Type="http://schemas.openxmlformats.org/officeDocument/2006/relationships/hyperlink" Target="https://hal.science/hal-05236469v1" TargetMode="External"/><Relationship Id="rId12" Type="http://schemas.openxmlformats.org/officeDocument/2006/relationships/hyperlink" Target="https://hal.science/hal-04783635v1" TargetMode="External"/><Relationship Id="rId13" Type="http://schemas.openxmlformats.org/officeDocument/2006/relationships/hyperlink" Target="https://hal.science/hal-04783660v1" TargetMode="External"/><Relationship Id="rId14" Type="http://schemas.openxmlformats.org/officeDocument/2006/relationships/hyperlink" Target="https://hal.science/hal-05272683v1" TargetMode="External"/><Relationship Id="rId15" Type="http://schemas.openxmlformats.org/officeDocument/2006/relationships/hyperlink" Target="https://hal.science/hal-04828011v1" TargetMode="External"/><Relationship Id="rId16" Type="http://schemas.openxmlformats.org/officeDocument/2006/relationships/hyperlink" Target="https://hal.science/hal-04827955v1" TargetMode="External"/><Relationship Id="rId17" Type="http://schemas.openxmlformats.org/officeDocument/2006/relationships/hyperlink" Target="https://hal.science/hal-04827902v1" TargetMode="External"/><Relationship Id="rId18" Type="http://schemas.openxmlformats.org/officeDocument/2006/relationships/hyperlink" Target="https://hal.science/hal-04827978v1" TargetMode="External"/><Relationship Id="rId19" Type="http://schemas.openxmlformats.org/officeDocument/2006/relationships/hyperlink" Target="https://hal.science/hal-04828005v1" TargetMode="External"/><Relationship Id="rId20" Type="http://schemas.openxmlformats.org/officeDocument/2006/relationships/hyperlink" Target="https://hal.science/hal-04827999v1" TargetMode="External"/><Relationship Id="rId21" Type="http://schemas.openxmlformats.org/officeDocument/2006/relationships/hyperlink" Target="https://hal.science/hal-04827987v1" TargetMode="External"/><Relationship Id="rId22" Type="http://schemas.openxmlformats.org/officeDocument/2006/relationships/hyperlink" Target="https://hal.science/hal-04827994v1" TargetMode="External"/><Relationship Id="rId23" Type="http://schemas.openxmlformats.org/officeDocument/2006/relationships/hyperlink" Target="https://hal.science/hal-04783675v1" TargetMode="External"/><Relationship Id="rId24" Type="http://schemas.openxmlformats.org/officeDocument/2006/relationships/hyperlink" Target="https://hal.science/tel-0482794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Pérez</dc:title>
  <dc:description>CV</dc:description>
  <dc:subject/>
  <cp:keywords/>
  <cp:category/>
  <cp:lastModifiedBy/>
  <dcterms:created xsi:type="dcterms:W3CDTF">2026-05-16T00:05:51+02:00</dcterms:created>
  <dcterms:modified xsi:type="dcterms:W3CDTF">2026-05-16T00:05:51+02:00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