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Poiron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Ingénieure documentaliste / Chargée de veille</w:t></w:r></w:p><w:p><w:pPr><w:pStyle w:val="Heading2"/></w:pPr><w:r><w:rPr/><w:t xml:space="preserve">Expériences professionnelles</w:t></w:r></w:p><w:p><w:pPr/><w:r><w:rPr/><w:t xml:space="preserve">02/2015 – 02/2016 : Ingénieur </w:t></w:r><w:r><w:rPr><w:b w:val="1"/><w:bCs w:val="1"/></w:rPr><w:t xml:space="preserve">Documentaliste</w:t></w:r><w:r><w:rPr/><w:t xml:space="preserve">, Intérim, </w:t></w:r><w:r><w:rPr><w:i w:val="1"/><w:iCs w:val="1"/></w:rPr><w:t xml:space="preserve">CEA Marcoule, STIC, G2I</w:t></w:r><w:r><w:rPr/><w:t xml:space="preserve"> Bagnols sur Cèze.</w:t></w:r></w:p><w:p><w:pPr><w:numPr><w:ilvl w:val="0"/><w:numId w:val="1"/></w:numPr></w:pPr><w:r><w:rPr><w:i w:val="1"/><w:iCs w:val="1"/></w:rPr><w:t xml:space="preserve">Recherches bibliographiques à la demande des unités de recherches du CEA Marcoule.</w:t></w:r></w:p><w:p><w:pPr><w:numPr><w:ilvl w:val="0"/><w:numId w:val="1"/></w:numPr></w:pPr><w:r><w:rPr><w:i w:val="1"/><w:iCs w:val="1"/></w:rPr><w:t xml:space="preserve">Réalisation d’études bibliométriques à l’aide de l’outil INTELLIXIR.</w:t></w:r></w:p><w:p><w:pPr><w:numPr><w:ilvl w:val="0"/><w:numId w:val="1"/></w:numPr></w:pPr><w:r><w:rPr><w:i w:val="1"/><w:iCs w:val="1"/></w:rPr><w:t xml:space="preserve">Suivi et mise en place de veille, paramétrage des sources de veille dans l’outil KEYWATCH.</w:t></w:r></w:p><w:p><w:pPr><w:numPr><w:ilvl w:val="0"/><w:numId w:val="1"/></w:numPr></w:pPr><w:r><w:rPr><w:i w:val="1"/><w:iCs w:val="1"/></w:rPr><w:t xml:space="preserve">Rédaction de livrables pour la mise à disposition des résultats.</w:t></w:r></w:p><w:p><w:pPr><w:numPr><w:ilvl w:val="0"/><w:numId w:val="1"/></w:numPr></w:pPr><w:r><w:rPr><w:i w:val="1"/><w:iCs w:val="1"/></w:rPr><w:t xml:space="preserve">Chargée de valorisation de l’activité Information Scientifique et Technique.</w:t></w:r></w:p><w:p><w:pPr/><w:r><w:rPr/><w:t xml:space="preserve">01/2015 – 02/2015 : </w:t></w:r><w:r><w:rPr><w:b w:val="1"/><w:bCs w:val="1"/></w:rPr><w:t xml:space="preserve">Documentaliste</w:t></w:r><w:r><w:rPr/><w:t xml:space="preserve">, Intérim, </w:t></w:r><w:r><w:rPr><w:i w:val="1"/><w:iCs w:val="1"/></w:rPr><w:t xml:space="preserve">Socodei Codolet – Marcoule</w:t></w:r><w:r><w:rPr/><w:t xml:space="preserve">, Bagnols sur Cèze.</w:t></w:r></w:p><w:p><w:pPr><w:numPr><w:ilvl w:val="0"/><w:numId w:val="2"/></w:numPr></w:pPr><w:r><w:rPr><w:i w:val="1"/><w:iCs w:val="1"/></w:rPr><w:t xml:space="preserve">Gestion du courrier et des documents opérationnels dans Cincom ECM, archivage des documents papiers.</w:t></w:r></w:p><w:p><w:pPr><w:numPr><w:ilvl w:val="0"/><w:numId w:val="2"/></w:numPr></w:pPr><w:r><w:rPr><w:i w:val="1"/><w:iCs w:val="1"/></w:rPr><w:t xml:space="preserve">Veille technologique.</w:t></w:r></w:p><w:p><w:pPr/><w:r><w:rPr/><w:t xml:space="preserve">10/2013 – 09/2014 : </w:t></w:r><w:r><w:rPr><w:b w:val="1"/><w:bCs w:val="1"/></w:rPr><w:t xml:space="preserve">Documentaliste</w:t></w:r><w:r><w:rPr/><w:t xml:space="preserve"> en alternance, Direction Gestion de Crise, Direction Sûreté Santé Sécurité Développement Durable, </w:t></w:r><w:r><w:rPr><w:i w:val="1"/><w:iCs w:val="1"/></w:rPr><w:t xml:space="preserve">AREVA</w:t></w:r><w:r><w:rPr/><w:t xml:space="preserve">, Site Nucléaire du Tricastin.</w:t></w:r></w:p><w:p><w:pPr/><w:r><w:rPr><w:i w:val="1"/><w:iCs w:val="1"/></w:rPr><w:t xml:space="preserve">- Mise en place d’un SharePoint dédié à la documentation opérationnelle utile à la gestion d’évènements</w:t></w:r></w:p><w:p><w:pPr><w:numPr><w:ilvl w:val="0"/><w:numId w:val="3"/></w:numPr></w:pPr><w:r><w:rPr><w:i w:val="1"/><w:iCs w:val="1"/></w:rPr><w:t xml:space="preserve">Elaboration d’un processus de gestion de cette documentation à l’aide du logiciel Bonita BPM.</w:t></w:r></w:p><w:p><w:pPr><w:numPr><w:ilvl w:val="0"/><w:numId w:val="3"/></w:numPr></w:pPr><w:r><w:rPr><w:i w:val="1"/><w:iCs w:val="1"/></w:rPr><w:t xml:space="preserve">Mise en application de la procédure de gestion de la documentation de crise au sein du groupe.</w:t></w:r></w:p><w:p><w:pPr/><w:r><w:rPr/><w:t xml:space="preserve">11/2009 – 11/2012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CNRS</w:t></w:r><w:r><w:rPr/><w:t xml:space="preserve"> Montpellier, IGH, IMGT.</w:t></w:r></w:p><w:p><w:pPr><w:numPr><w:ilvl w:val="0"/><w:numId w:val="4"/></w:numPr></w:pPr><w:r><w:rPr><w:i w:val="1"/><w:iCs w:val="1"/></w:rPr><w:t xml:space="preserve">Développement et maintenance des bases de données dédiées à l’immunologie et de leurs interfaces web.</w:t></w:r></w:p><w:p><w:pPr/><w:r><w:rPr/><w:t xml:space="preserve">10/2008 – 10/2009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CIRAD</w:t></w:r><w:r><w:rPr/><w:t xml:space="preserve"> Montpellier, UMR DAP, SEG.</w:t></w:r></w:p><w:p><w:pPr><w:numPr><w:ilvl w:val="0"/><w:numId w:val="5"/></w:numPr></w:pPr><w:r><w:rPr><w:i w:val="1"/><w:iCs w:val="1"/></w:rPr><w:t xml:space="preserve">Développement et adaptation d’outils pour faciliter la génomique comparative chez plusieurs espèces de plantes.</w:t></w:r></w:p><w:p><w:pPr/><w:r><w:rPr/><w:t xml:space="preserve">09/2008 – 10/2008 : Ingénieur Hospitalier (</w:t></w:r><w:r><w:rPr><w:b w:val="1"/><w:bCs w:val="1"/></w:rPr><w:t xml:space="preserve">Bioinformatique</w:t></w:r><w:r><w:rPr/><w:t xml:space="preserve">), CDD, </w:t></w:r><w:r><w:rPr><w:i w:val="1"/><w:iCs w:val="1"/></w:rPr><w:t xml:space="preserve">CHU</w:t></w:r><w:r><w:rPr/><w:t xml:space="preserve"> de Montpellier.</w:t></w:r></w:p><w:p><w:pPr><w:numPr><w:ilvl w:val="0"/><w:numId w:val="6"/></w:numPr></w:pPr><w:r><w:rPr><w:i w:val="1"/><w:iCs w:val="1"/></w:rPr><w:t xml:space="preserve">Système d’information collaboratif pour la plateforme protéomique clinique.</w:t></w:r></w:p><w:p><w:pPr><w:pStyle w:val="Heading2"/></w:pPr><w:r><w:rPr/><w:t xml:space="preserve">Formations</w:t></w:r></w:p><w:p><w:pPr/><w:r><w:rPr/><w:t xml:space="preserve">2013/2014 Master 2 Professionnel Information et Communication – Gestion de </w:t></w:r><w:r><w:rPr><w:b w:val="1"/><w:bCs w:val="1"/></w:rPr><w:t xml:space="preserve">l’Information et de la documentation</w:t></w:r><w:r><w:rPr/><w:t xml:space="preserve">, Université Montpellier III, (en Alternance)</w:t></w:r></w:p><w:p><w:pPr/><w:r><w:rPr/><w:t xml:space="preserve">2006/2008 Master Informatique pour les Sciences - </w:t></w:r><w:r><w:rPr><w:b w:val="1"/><w:bCs w:val="1"/></w:rPr><w:t xml:space="preserve">Bio Informatique</w:t></w:r><w:r><w:rPr/><w:t xml:space="preserve">, Université Montpellier II</w:t></w:r></w:p><w:p><w:pPr/><w:r><w:rPr/><w:t xml:space="preserve">2005/2006 Licence Biologie des Organismes - </w:t></w:r><w:r><w:rPr><w:b w:val="1"/><w:bCs w:val="1"/></w:rPr><w:t xml:space="preserve">Physiologie Animale</w:t></w:r><w:r><w:rPr/><w:t xml:space="preserve">, Université Montpellier II</w:t></w:r></w:p><w:p><w:pPr/><w:r><w:rPr/><w:t xml:space="preserve">2002/2004 DUT Génie biologique Option </w:t></w:r><w:r><w:rPr><w:b w:val="1"/><w:bCs w:val="1"/></w:rPr><w:t xml:space="preserve">Agronomie</w:t></w:r><w:r><w:rPr/><w:t xml:space="preserve">, IUT d’Avignon</w:t></w:r></w:p><w:p><w:pPr><w:pStyle w:val="Heading2"/></w:pPr><w:r><w:rPr/><w:t xml:space="preserve">Domaines de compétences</w:t></w:r></w:p><w:p><w:pPr/><w:r><w:rPr/><w:t xml:space="preserve">**Documentation**</w:t></w:r></w:p><w:p><w:pPr/><w:r><w:rPr/><w:t xml:space="preserve">Bibliométrie : INTELLIXIR</w:t></w:r></w:p><w:p><w:pPr/><w:r><w:rPr/><w:t xml:space="preserve">Veille : AMI Software, KEYWATCH</w:t></w:r></w:p><w:p><w:pPr/><w:r><w:rPr/><w:t xml:space="preserve">Gestion Electronique des Documents : SharePoint Server 2007, EMC Documentum, Cincom </w:t></w:r></w:p><w:p><w:pPr/><w:r><w:rPr/><w:t xml:space="preserve">ECM, ANT’Box, Ennov Doc</w:t></w:r></w:p><w:p><w:pPr/><w:r><w:rPr/><w:t xml:space="preserve">Rédaction de documents professionnels : Mode opératoire, Procédure, Cahier des charges, Poster</w:t></w:r></w:p><w:p><w:pPr/><w:r><w:rPr/><w:t xml:space="preserve">Gestion des références bibliographiques : EndNote, Zotero</w:t></w:r></w:p><w:p><w:pPr/><w:r><w:rPr/><w:t xml:space="preserve">**Informatique**</w:t></w:r></w:p><w:p><w:pPr/><w:r><w:rPr/><w:t xml:space="preserve">Programmation : Java, PHP, XML, HTML, AJAX</w:t></w:r></w:p><w:p><w:pPr/><w:r><w:rPr/><w:t xml:space="preserve">Système de Gestion de Bases de Données : MySQL, PostgreSQLConnaissance des outils bureautiques (Pack Office, Adobe CS5)**Autre**</w:t></w:r></w:p><w:p><w:pPr/><w:r><w:rPr/><w:t xml:space="preserve">Business Project Management : Modélisation de processus avec Bonita BPM</w:t></w:r></w:p><w:p><w:pPr/><w:r><w:rPr/><w:t xml:space="preserve">Gestion de projets Formations aux utilisateurs Connaissances : Sciences de la vie, Sûreté – sécurité, Qualité**Langues**</w:t></w:r></w:p><w:p><w:pPr/><w:r><w:rPr/><w:t xml:space="preserve">Niveau intermédiaire Anglais; Notions Espagnol, Portugais</w:t></w:r></w:p><w:p><w:pPr/><w:r><w:rPr/><w:t xml:space="preserve">Publications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The banana (Musa acuminata) genome and the evolution of monocotyledonous plants</w:t></w:r><w:r><w:rPr/><w:t xml:space="preserve">.D'Hont, A.; Denoeud, F.; Aury, J. M.; Baurens, F. C.; Carreel, F.; Garsmeur, O., et al. (2012). </w:t></w:r><w:r><w:rPr><w:i w:val="1"/><w:iCs w:val="1"/></w:rPr><w:t xml:space="preserve">Nature, Vol.</w:t></w:r><w:r><w:rPr><w:b w:val="1"/><w:bCs w:val="1"/><w:i w:val="1"/><w:iCs w:val="1"/></w:rPr><w:t xml:space="preserve">488</w:t></w:r><w:r><w:rPr/><w:t xml:space="preserve">(7410), pp.213-+. </w:t></w:r><w:r><w:rPr><w:b w:val="1"/><w:bCs w:val="1"/></w:rPr><w:t xml:space="preserve">Journal Article</w:t></w:r><w:r><w:rPr/><w:t xml:space="preserve">. 0028-0836. </w:t></w:r><w:r><w:rPr><w:i w:val="1"/><w:iCs w:val="1"/></w:rPr><w:t xml:space="preserve">&amp;lt;Go to ISI&amp;gt;://WOS:000307267000034</w:t></w:r></w:p><w:p><w:pPr/><w:r><w:rPr><w:b w:val="1"/><w:bCs w:val="1"/></w:rPr><w:t xml:space="preserve">Chado Controller: advanced annotation management with a community annotation system</w:t></w:r><w:r><w:rPr/><w:t xml:space="preserve">.Guignon, V.; Droc, G.; Alaux, M.; Baurens, F. C.; Garsmeur, O.; Poiron, C., et al. (2012). </w:t></w:r><w:r><w:rPr><w:i w:val="1"/><w:iCs w:val="1"/></w:rPr><w:t xml:space="preserve">Bioinformatics, Vol.</w:t></w:r><w:r><w:rPr><w:b w:val="1"/><w:bCs w:val="1"/><w:i w:val="1"/><w:iCs w:val="1"/></w:rPr><w:t xml:space="preserve">28</w:t></w:r><w:r><w:rPr/><w:t xml:space="preserve">(7), pp.1054-1056. </w:t></w:r><w:r><w:rPr><w:b w:val="1"/><w:bCs w:val="1"/></w:rPr><w:t xml:space="preserve">Journal Article</w:t></w:r><w:r><w:rPr/><w:t xml:space="preserve">. 1367-4803. </w:t></w:r><w:r><w:rPr><w:i w:val="1"/><w:iCs w:val="1"/></w:rPr><w:t xml:space="preserve">&amp;lt;Go to ISI&amp;gt;://WOS:000302298900030</w:t></w:r></w:p><w:p><w:pPr/><w:r><w:rPr><w:b w:val="1"/><w:bCs w:val="1"/></w:rPr><w:t xml:space="preserve">IMGT/mAb-DB: the basis of IMGT data of therapeutic monoclonal antibodies</w:t></w:r><w:r><w:rPr/><w:t xml:space="preserve">. Poiron, C.; Wu, Y.; Ginestoux, C.; Ehrenmann, F.; Duroux, P., & Lefranc, M. P. (2010). </w:t></w:r><w:r><w:rPr><w:i w:val="1"/><w:iCs w:val="1"/></w:rPr><w:t xml:space="preserve">Bulletin Du Cancer, Vol.</w:t></w:r><w:r><w:rPr><w:b w:val="1"/><w:bCs w:val="1"/><w:i w:val="1"/><w:iCs w:val="1"/></w:rPr><w:t xml:space="preserve">97</w:t></w:r><w:r><w:rPr/><w:t xml:space="preserve">, pp.S79-S79. </w:t></w:r><w:r><w:rPr><w:b w:val="1"/><w:bCs w:val="1"/></w:rPr><w:t xml:space="preserve">Journal Article</w:t></w:r><w:r><w:rPr/><w:t xml:space="preserve">. 0007-4551. </w:t></w:r><w:r><w:rPr><w:i w:val="1"/><w:iCs w:val="1"/></w:rPr><w:t xml:space="preserve">&amp;lt;Go to ISI&amp;gt;://WOS:000284240100160</w:t></w:r></w:p><w:p><w:pPr/><w:r><w:rPr><w:b w:val="1"/><w:bCs w:val="1"/></w:rPr><w:t xml:space="preserve">HIGHER-ORDER IMMUNOGLOBULIN SEQUENCE RELATIONS FOR MAJOR SUBSETS OF CHRONIC LYMPHOCYTIC LEUKEMIA: UNIQUENESS VERSUS EQUIVALENCE</w:t></w:r><w:r><w:rPr/><w:t xml:space="preserve">. Agathangelidis, A.; Bystry, V.; Hadzidimitriou, A.; Sutton, L. A.; Minga, E.; Kienle, D., et al. (2015). </w:t></w:r><w:r><w:rPr><w:i w:val="1"/><w:iCs w:val="1"/></w:rPr><w:t xml:space="preserve">Haematologica, Vol.</w:t></w:r><w:r><w:rPr><w:b w:val="1"/><w:bCs w:val="1"/><w:i w:val="1"/><w:iCs w:val="1"/></w:rPr><w:t xml:space="preserve">100</w:t></w:r><w:r><w:rPr/><w:t xml:space="preserve">, pp.47-48. </w:t></w:r><w:r><w:rPr><w:b w:val="1"/><w:bCs w:val="1"/></w:rPr><w:t xml:space="preserve">Journal Article</w:t></w:r><w:r><w:rPr/><w:t xml:space="preserve">. 0390-6078. </w:t></w:r><w:r><w:rPr><w:i w:val="1"/><w:iCs w:val="1"/></w:rPr><w:t xml:space="preserve">&amp;lt;Go to ISI&amp;gt;://WOS:000361204901099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Chado controller: advanced annotation management with a community annotation system</w:t></w:r></w:hyperlink></w:p><w:p><w:pPr/><w:hyperlink r:id="rId8" w:history="1"><w:r><w:rPr><w:color w:val="#410a8c"/><w:u w:val="single"/></w:rPr><w:t xml:space="preserve">Valention Guignon</w:t></w:r></w:hyperlink><w:r><w:rPr/><w:t xml:space="preserve">,</w:t></w:r><w:hyperlink r:id="rId9" w:history="1"><w:r><w:rPr><w:color w:val="#410a8c"/><w:u w:val="single"/></w:rPr><w:t xml:space="preserve">Gaëtan Droc</w:t></w:r></w:hyperlink><w:r><w:rPr/><w:t xml:space="preserve">,</w:t></w:r><w:hyperlink r:id="rId10" w:history="1"><w:r><w:rPr><w:color w:val="#410a8c"/><w:u w:val="single"/></w:rPr><w:t xml:space="preserve">Michael M. Alaux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2" w:history="1"><w:r><w:rPr><w:color w:val="#410a8c"/><w:u w:val="single"/></w:rPr><w:t xml:space="preserve">Olivier Garsmeur</w:t></w:r></w:hyperlink><w:r><w:rPr/><w:t xml:space="preserve">et al.</w:t></w:r></w:p><w:p><w:pPr/><w:r><w:rPr><w:i w:val="1"/><w:iCs w:val="1"/></w:rPr><w:t xml:space="preserve">Bioinformatics</w:t></w:r><w:r><w:rPr/><w:t xml:space="preserve">, 2012, 28 (7), pp.1054-1056. </w:t></w:r><w:hyperlink r:id="rId13" w:history="1"><w:r><w:rPr><w:color w:val="#410a8c"/><w:u w:val="single"/></w:rPr><w:t xml:space="preserve">⟨10.1093/bioinformatics/bts046⟩</w:t></w:r></w:hyperlink></w:p><w:p><w:pPr/><w:r><w:rPr/><w:t xml:space="preserve">Article dans une revue</w:t></w:r></w:p><w:p><w:pPr/><w:hyperlink r:id="rId7" w:history="1"><w:r><w:rPr><w:color w:val="#410a8c"/><w:u w:val="single"/></w:rPr><w:t xml:space="preserve">hal-02651830v1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banana (Musa acuminata) genome and the evolution of monocotyledonous plants.</w:t></w:r></w:hyperlink></w:p><w:p><w:pPr/><w:hyperlink r:id="rId15" w:history="1"><w:r><w:rPr><w:color w:val="#410a8c"/><w:u w:val="single"/></w:rPr><w:t xml:space="preserve">Angélique d'Hont</w:t></w:r></w:hyperlink><w:r><w:rPr/><w:t xml:space="preserve">,</w:t></w:r><w:hyperlink r:id="rId16" w:history="1"><w:r><w:rPr><w:color w:val="#410a8c"/><w:u w:val="single"/></w:rPr><w:t xml:space="preserve">France Denoeud</w:t></w:r></w:hyperlink><w:r><w:rPr/><w:t xml:space="preserve">,</w:t></w:r><w:hyperlink r:id="rId17" w:history="1"><w:r><w:rPr><w:color w:val="#410a8c"/><w:u w:val="single"/></w:rPr><w:t xml:space="preserve">Jean-Marc Aury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8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Nature</w:t></w:r><w:r><w:rPr/><w:t xml:space="preserve">, 2012, 488 (7410), pp.213-7. </w:t></w:r><w:hyperlink r:id="rId19" w:history="1"><w:r><w:rPr><w:color w:val="#410a8c"/><w:u w:val="single"/></w:rPr><w:t xml:space="preserve">⟨10.1038/nature11241⟩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hal-00855582v1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GnpAnnot community annotation system: features, qualifiers, values</w:t></w:r></w:hyperlink></w:p><w:p><w:pPr/><w:hyperlink r:id="rId21" w:history="1"><w:r><w:rPr><w:color w:val="#410a8c"/><w:u w:val="single"/></w:rPr><w:t xml:space="preserve">Stéphanie Sidibe-Bocs</w:t></w:r></w:hyperlink><w:r><w:rPr/><w:t xml:space="preserve">,</w:t></w:r><w:hyperlink r:id="rId22" w:history="1"><w:r><w:rPr><w:color w:val="#410a8c"/><w:u w:val="single"/></w:rPr><w:t xml:space="preserve">Fabrice Legeai</w:t></w:r></w:hyperlink><w:r><w:rPr/><w:t xml:space="preserve">,</w:t></w:r><w:hyperlink r:id="rId9" w:history="1"><w:r><w:rPr><w:color w:val="#410a8c"/><w:u w:val="single"/></w:rPr><w:t xml:space="preserve">Gaëtan Droc</w:t></w:r></w:hyperlink><w:r><w:rPr/><w:t xml:space="preserve">,</w:t></w:r><w:hyperlink r:id="rId23" w:history="1"><w:r><w:rPr><w:color w:val="#410a8c"/><w:u w:val="single"/></w:rPr><w:t xml:space="preserve">Mathieu Rouard</w:t></w:r></w:hyperlink><w:r><w:rPr/><w:t xml:space="preserve">,</w:t></w:r><w:hyperlink r:id="rId10" w:history="1"><w:r><w:rPr><w:color w:val="#410a8c"/><w:u w:val="single"/></w:rPr><w:t xml:space="preserve">Michael M. Alaux</w:t></w:r></w:hyperlink><w:r><w:rPr/><w:t xml:space="preserve">et al.</w:t></w:r></w:p><w:p><w:pPr/><w:r><w:rPr><w:i w:val="1"/><w:iCs w:val="1"/></w:rPr><w:t xml:space="preserve">3. International Biocuration Conference</w:t></w:r><w:r><w:rPr/><w:t xml:space="preserve">, Apr 2009, Berlin, Germany</w:t></w:r></w:p><w:p><w:pPr/><w:r><w:rPr/><w:t xml:space="preserve">Communication dans un congrès</w:t></w:r></w:p><w:p><w:pPr/><w:hyperlink r:id="rId20" w:history="1"><w:r><w:rPr><w:color w:val="#410a8c"/><w:u w:val="single"/></w:rPr><w:t xml:space="preserve">hal-02758372v1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71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6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D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7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6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E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51830v1" TargetMode="External"/><Relationship Id="rId8" Type="http://schemas.openxmlformats.org/officeDocument/2006/relationships/hyperlink" Target="https://hal.science/search/index/?q=*&amp;authFullName_s=Valention Guignon" TargetMode="External"/><Relationship Id="rId9" Type="http://schemas.openxmlformats.org/officeDocument/2006/relationships/hyperlink" Target="https://hal.science/search/index/?q=*&amp;authFullName_s=Ga&#235;tan Droc" TargetMode="External"/><Relationship Id="rId10" Type="http://schemas.openxmlformats.org/officeDocument/2006/relationships/hyperlink" Target="https://hal.science/search/index/?q=*&amp;authFullName_s=Michael M. Alaux" TargetMode="External"/><Relationship Id="rId11" Type="http://schemas.openxmlformats.org/officeDocument/2006/relationships/hyperlink" Target="https://hal.science/search/index/?q=*&amp;authFullName_s=Franc-Christophe Baurens" TargetMode="External"/><Relationship Id="rId12" Type="http://schemas.openxmlformats.org/officeDocument/2006/relationships/hyperlink" Target="https://hal.science/search/index/?q=*&amp;authFullName_s=Olivier Garsmeur" TargetMode="External"/><Relationship Id="rId13" Type="http://schemas.openxmlformats.org/officeDocument/2006/relationships/hyperlink" Target="https://dx.doi.org/10.1093/bioinformatics/bts046" TargetMode="External"/><Relationship Id="rId14" Type="http://schemas.openxmlformats.org/officeDocument/2006/relationships/hyperlink" Target="https://hal.science/hal-00855582v1" TargetMode="External"/><Relationship Id="rId15" Type="http://schemas.openxmlformats.org/officeDocument/2006/relationships/hyperlink" Target="https://hal.science/search/index/?q=*&amp;authFullName_s=Ang&#233;lique d'Hont" TargetMode="External"/><Relationship Id="rId16" Type="http://schemas.openxmlformats.org/officeDocument/2006/relationships/hyperlink" Target="https://hal.science/search/index/?q=*&amp;authFullName_s=France Denoeud" TargetMode="External"/><Relationship Id="rId17" Type="http://schemas.openxmlformats.org/officeDocument/2006/relationships/hyperlink" Target="https://hal.science/search/index/?q=*&amp;authFullName_s=Jean-Marc Aury" TargetMode="External"/><Relationship Id="rId18" Type="http://schemas.openxmlformats.org/officeDocument/2006/relationships/hyperlink" Target="https://hal.science/search/index/?q=*&amp;authFullName_s=Fran&#231;oise Carreel" TargetMode="External"/><Relationship Id="rId19" Type="http://schemas.openxmlformats.org/officeDocument/2006/relationships/hyperlink" Target="https://dx.doi.org/10.1038/nature11241" TargetMode="External"/><Relationship Id="rId20" Type="http://schemas.openxmlformats.org/officeDocument/2006/relationships/hyperlink" Target="https://hal.inrae.fr/hal-02758372v1" TargetMode="External"/><Relationship Id="rId21" Type="http://schemas.openxmlformats.org/officeDocument/2006/relationships/hyperlink" Target="https://hal.science/search/index/?q=*&amp;authFullName_s=St&#233;phanie Sidibe-Bocs" TargetMode="External"/><Relationship Id="rId22" Type="http://schemas.openxmlformats.org/officeDocument/2006/relationships/hyperlink" Target="https://hal.science/search/index/?q=*&amp;authFullName_s=Fabrice Legeai" TargetMode="External"/><Relationship Id="rId23" Type="http://schemas.openxmlformats.org/officeDocument/2006/relationships/hyperlink" Target="https://hal.science/search/index/?q=*&amp;authFullName_s=Mathieu Rou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Poiron</dc:title>
  <dc:description>CV</dc:description>
  <dc:subject/>
  <cp:keywords/>
  <cp:category/>
  <cp:lastModifiedBy/>
  <dcterms:created xsi:type="dcterms:W3CDTF">2026-05-18T10:53:59+02:00</dcterms:created>
  <dcterms:modified xsi:type="dcterms:W3CDTF">2026-05-18T10:53:59+02:00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