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Prévot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claire-prevot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Architecte H.M.N.O.P. / doctorante en architecture / enseignante (ENSA La Réunion)</w:t></w:r></w:p><w:p><w:pPr/><w:r><w:rPr/><w:t xml:space="preserve">Laboratoire Cultures Constructives, Unité de recherche AE&CC (ENSAG, UGA)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Habiter un territoire en mutation : Conception climatique du logement à La Réunion (1946-1980)</w:t></w:r></w:hyperlink></w:p><w:p><w:pPr/><w:hyperlink r:id="rId9" w:history="1"><w:r><w:rPr><w:color w:val="#410a8c"/><w:u w:val="single"/></w:rPr><w:t xml:space="preserve">Claire Prévot</w:t></w:r></w:hyperlink></w:p><w:p><w:pPr/><w:r><w:rPr><w:i w:val="1"/><w:iCs w:val="1"/></w:rPr><w:t xml:space="preserve">CEDTI Chroniques de la recherche</w:t></w:r><w:r><w:rPr/><w:t xml:space="preserve">, 2025, 1, pp.117-124</w:t></w:r></w:p><w:p><w:pPr/><w:r><w:rPr/><w:t xml:space="preserve">Article dans une revue</w:t></w:r></w:p><w:p><w:pPr/><w:hyperlink r:id="rId8" w:history="1"><w:r><w:rPr><w:color w:val="#410a8c"/><w:u w:val="single"/></w:rPr><w:t xml:space="preserve">hal-05440479v1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Faire patrimoine à La Guadeloupe et à La Réunion : édifices publics et habitats urbains du XXe siècle</w:t></w:r></w:hyperlink></w:p><w:p><w:pPr/><w:hyperlink r:id="rId11" w:history="1"><w:r><w:rPr><w:color w:val="#410a8c"/><w:u w:val="single"/></w:rPr><w:t xml:space="preserve">Sophie Paviol</w:t></w:r></w:hyperlink><w:r><w:rPr/><w:t xml:space="preserve">,</w:t></w:r><w:hyperlink r:id="rId9" w:history="1"><w:r><w:rPr><w:color w:val="#410a8c"/><w:u w:val="single"/></w:rPr><w:t xml:space="preserve">Claire Prévot</w:t></w:r></w:hyperlink></w:p><w:p><w:pPr/><w:r><w:rPr><w:i w:val="1"/><w:iCs w:val="1"/></w:rPr><w:t xml:space="preserve">Revue d'histoire culturelle. XVIIIe-XXIe siècles</w:t></w:r><w:r><w:rPr/><w:t xml:space="preserve">, 2024, Le patrimoine colonial urbain, une histoire mémorielle (1945-2024) (9)</w:t></w:r></w:p><w:p><w:pPr/><w:r><w:rPr/><w:t xml:space="preserve">Article dans une revue</w:t></w:r></w:p><w:p><w:pPr/><w:hyperlink r:id="rId10" w:history="1"><w:r><w:rPr><w:color w:val="#410a8c"/><w:u w:val="single"/></w:rPr><w:t xml:space="preserve">halshs-04750923v1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Du confort climatique. Clé de lecture de l’architecture du XXe siècle ?</w:t></w:r></w:hyperlink></w:p><w:p><w:pPr/><w:hyperlink r:id="rId9" w:history="1"><w:r><w:rPr><w:color w:val="#410a8c"/><w:u w:val="single"/></w:rPr><w:t xml:space="preserve">Claire Prévot</w:t></w:r></w:hyperlink><w:r><w:rPr/><w:t xml:space="preserve">,</w:t></w:r><w:hyperlink r:id="rId13" w:history="1"><w:r><w:rPr><w:color w:val="#410a8c"/><w:u w:val="single"/></w:rPr><w:t xml:space="preserve">Arthur Grizard</w:t></w:r></w:hyperlink></w:p><w:p><w:pPr/><w:r><w:rPr><w:i w:val="1"/><w:iCs w:val="1"/></w:rPr><w:t xml:space="preserve">Colloque international Faire l'histoire de l'architecture au prisme des questions environnementales et décoloniales</w:t></w:r><w:r><w:rPr/><w:t xml:space="preserve">, École nationale supérieure d’architecture Paris-Malaquais / Université PSL; Institut d’études avancées, Apr 2025,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hal-05127401v1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Inhabiting a Changing Territory : Climatic Design in Housing on Reunion Island (1946-1980</w:t></w:r></w:hyperlink></w:p><w:p><w:pPr/><w:hyperlink r:id="rId9" w:history="1"><w:r><w:rPr><w:color w:val="#410a8c"/><w:u w:val="single"/></w:rPr><w:t xml:space="preserve">Claire Prévot</w:t></w:r></w:hyperlink></w:p><w:p><w:pPr/><w:r><w:rPr><w:i w:val="1"/><w:iCs w:val="1"/></w:rPr><w:t xml:space="preserve">CEDTI Colloquium</w:t></w:r><w:r><w:rPr/><w:t xml:space="preserve">, CEDTI, Nov 2024, Port-Louis, Mauritius</w:t></w:r></w:p><w:p><w:pPr/><w:r><w:rPr/><w:t xml:space="preserve">Communication dans un congrès</w:t></w:r></w:p><w:p><w:pPr/><w:hyperlink r:id="rId14" w:history="1"><w:r><w:rPr><w:color w:val="#410a8c"/><w:u w:val="single"/></w:rPr><w:t xml:space="preserve">hal-05440471v1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Materiality in a tropical context: characteristics, receptions and the shaping of heritage</w:t></w:r></w:hyperlink></w:p><w:p><w:pPr/><w:hyperlink r:id="rId11" w:history="1"><w:r><w:rPr><w:color w:val="#410a8c"/><w:u w:val="single"/></w:rPr><w:t xml:space="preserve">Sophie Paviol</w:t></w:r></w:hyperlink><w:r><w:rPr/><w:t xml:space="preserve">,</w:t></w:r><w:hyperlink r:id="rId16" w:history="1"><w:r><w:rPr><w:color w:val="#410a8c"/><w:u w:val="single"/></w:rPr><w:t xml:space="preserve">Jean-Christophe Grosso</w:t></w:r></w:hyperlink><w:r><w:rPr/><w:t xml:space="preserve">,</w:t></w:r><w:hyperlink r:id="rId9" w:history="1"><w:r><w:rPr><w:color w:val="#410a8c"/><w:u w:val="single"/></w:rPr><w:t xml:space="preserve">Claire Prévot</w:t></w:r></w:hyperlink><w:r><w:rPr/><w:t xml:space="preserve">,</w:t></w:r><w:hyperlink r:id="rId17" w:history="1"><w:r><w:rPr><w:color w:val="#410a8c"/><w:u w:val="single"/></w:rPr><w:t xml:space="preserve">Ulrik Runeberg</w:t></w:r></w:hyperlink><w:r><w:rPr/><w:t xml:space="preserve">,</w:t></w:r><w:hyperlink r:id="rId18" w:history="1"><w:r><w:rPr><w:color w:val="#410a8c"/><w:u w:val="single"/></w:rPr><w:t xml:space="preserve">Manon Scotto</w:t></w:r></w:hyperlink></w:p><w:p><w:pPr/><w:r><w:rPr><w:i w:val="1"/><w:iCs w:val="1"/></w:rPr><w:t xml:space="preserve">Matter, materiality, 36e Congrès du Comité International d'Histoire de l'Art, CIHA, Lyon, 2024</w:t></w:r><w:r><w:rPr/><w:t xml:space="preserve">, Jun 2024, Lyon, France. 2024</w:t></w:r></w:p><w:p><w:pPr/><w:r><w:rPr/><w:t xml:space="preserve">Proceedings/Recueil des communications</w:t></w:r></w:p><w:p><w:pPr/><w:hyperlink r:id="rId15" w:history="1"><w:r><w:rPr><w:color w:val="#410a8c"/><w:u w:val="single"/></w:rPr><w:t xml:space="preserve">hal-04750928v1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29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revot" TargetMode="External"/><Relationship Id="rId8" Type="http://schemas.openxmlformats.org/officeDocument/2006/relationships/hyperlink" Target="https://hal.science/hal-05440479v1" TargetMode="External"/><Relationship Id="rId9" Type="http://schemas.openxmlformats.org/officeDocument/2006/relationships/hyperlink" Target="https://hal.science/search/index/?q=*&amp;authFullName_s=Claire Pr&#233;vot" TargetMode="External"/><Relationship Id="rId10" Type="http://schemas.openxmlformats.org/officeDocument/2006/relationships/hyperlink" Target="https://shs.hal.science/halshs-04750923v1" TargetMode="External"/><Relationship Id="rId11" Type="http://schemas.openxmlformats.org/officeDocument/2006/relationships/hyperlink" Target="https://hal.science/search/index/?q=*&amp;authFullName_s=Sophie Paviol" TargetMode="External"/><Relationship Id="rId12" Type="http://schemas.openxmlformats.org/officeDocument/2006/relationships/hyperlink" Target="https://hal.science/hal-05127401v1" TargetMode="External"/><Relationship Id="rId13" Type="http://schemas.openxmlformats.org/officeDocument/2006/relationships/hyperlink" Target="https://hal.science/search/index/?q=*&amp;authFullName_s=Arthur Grizard" TargetMode="External"/><Relationship Id="rId14" Type="http://schemas.openxmlformats.org/officeDocument/2006/relationships/hyperlink" Target="https://hal.science/hal-05440471v1" TargetMode="External"/><Relationship Id="rId15" Type="http://schemas.openxmlformats.org/officeDocument/2006/relationships/hyperlink" Target="https://hal.science/hal-04750928v1" TargetMode="External"/><Relationship Id="rId16" Type="http://schemas.openxmlformats.org/officeDocument/2006/relationships/hyperlink" Target="https://hal.science/search/index/?q=*&amp;authFullName_s=Jean-Christophe Grosso" TargetMode="External"/><Relationship Id="rId17" Type="http://schemas.openxmlformats.org/officeDocument/2006/relationships/hyperlink" Target="https://hal.science/search/index/?q=*&amp;authFullName_s=Ulrik Runeberg" TargetMode="External"/><Relationship Id="rId18" Type="http://schemas.openxmlformats.org/officeDocument/2006/relationships/hyperlink" Target="https://hal.science/search/index/?q=*&amp;authFullName_s=Manon Scotto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Prévot</dc:title>
  <dc:description>CV</dc:description>
  <dc:subject/>
  <cp:keywords/>
  <cp:category/>
  <cp:lastModifiedBy/>
  <dcterms:created xsi:type="dcterms:W3CDTF">2026-05-01T20:46:22+02:00</dcterms:created>
  <dcterms:modified xsi:type="dcterms:W3CDTF">2026-05-01T20:46:22+02:00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