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Wrobel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SITUATION ACTUELLE</w:t></w:r></w:p><w:p><w:pPr><w:numPr><w:ilvl w:val="0"/><w:numId w:val="1"/></w:numPr></w:pPr><w:r><w:rPr/><w:t xml:space="preserve">Maîtresse de conférences HDR à l’Université Paris-Panthéon-Assas</w:t></w:r></w:p><w:p><w:pPr><w:numPr><w:ilvl w:val="0"/><w:numId w:val="1"/></w:numPr></w:pPr><w:r><w:rPr/><w:t xml:space="preserve">Membre de VALE (Voix Anglophones, Littérature et Esthétique), Sorbonne Université</w:t></w:r></w:p><w:p><w:pPr><w:numPr><w:ilvl w:val="0"/><w:numId w:val="1"/></w:numPr></w:pPr><w:r><w:rPr/><w:t xml:space="preserve">Directrice de recherche à l’École doctorale « Civilisations, cultures, littératures et sociétés » (ED020), Sorbonne Université</w:t></w:r></w:p><w:p><w:pPr><w:numPr><w:ilvl w:val="0"/><w:numId w:val="1"/></w:numPr></w:pPr><w:r><w:rPr/><w:t xml:space="preserve">Associée au Centre Bentham (Ecole de Droit de Sciences-Po Paris) et au CERSA, équipe « Law and Humanities » (Université Paris-Panthéon-Assas</w:t></w:r></w:p><w:p><w:pPr><w:pStyle w:val="Heading2"/></w:pPr><w:r><w:rPr/><w:t xml:space="preserve">TITRES UNIVERSITAIRES ET CONCOURS</w:t></w:r></w:p><w:p><w:pPr><w:numPr><w:ilvl w:val="0"/><w:numId w:val="2"/></w:numPr></w:pPr><w:r><w:rPr/><w:t xml:space="preserve">2023: Habilitation à Diriger des Recherches à Sorbonne Université. &amp;quot;Héritages littéraires et théoriques : du Panoptique à la hantise de la surveillance contemporaine&amp;quot;. Garant : M. le Professeur Alexis Tadié</w:t></w:r></w:p><w:p><w:pPr><w:numPr><w:ilvl w:val="0"/><w:numId w:val="2"/></w:numPr></w:pPr><w:r><w:rPr/><w:t xml:space="preserve">2009: Doctorat à l’Université de Paris Ouest-Nanterre La Défense. &amp;quot;Gothique et Panoptique : lecture croisée des œuvres de Jeremy Bentham (1748-1832) et d’Ann Radcliffe (1764-1823)&amp;quot;. Directeur : M. le Professeur Cornelius CrowleyMention très honorable avec les félicitations du jury à l'unanimité</w:t></w:r></w:p><w:p><w:pPr><w:numPr><w:ilvl w:val="0"/><w:numId w:val="2"/></w:numPr></w:pPr><w:r><w:rPr/><w:t xml:space="preserve">2004: Diplôme d’Études Approfondies (DEA) d’Étude Comparative des Cultures Anglophones à l’Université de Paris Ouest-Nanterre</w:t></w:r></w:p><w:p><w:pPr><w:numPr><w:ilvl w:val="0"/><w:numId w:val="2"/></w:numPr></w:pPr><w:r><w:rPr/><w:t xml:space="preserve">2002: Agrégation d'anglais. Reçue 2e</w:t></w:r></w:p><w:p><w:pPr><w:numPr><w:ilvl w:val="0"/><w:numId w:val="2"/></w:numPr></w:pPr><w:r><w:rPr/><w:t xml:space="preserve">2001: Maîtrise d’Anglais Langues, Littératures et Civilisations Étrangères (LLCE) à l’Université de Paris–Sorbonne Nouvelle</w:t></w:r></w:p><w:p><w:pPr><w:numPr><w:ilvl w:val="0"/><w:numId w:val="2"/></w:numPr></w:pPr><w:r><w:rPr/><w:t xml:space="preserve">1999-2004: Elève à l'Ecole Normale Supérieure Lettres et Sciences Humaines (Fontenay-St Cloud puis Lyon). Reçue 8e</w:t></w:r></w:p><w:p><w:pPr><w:pStyle w:val="Heading2"/></w:pPr><w:r><w:rPr/><w:t xml:space="preserve">ACTIVITES UNIVERSITAIRES</w:t></w:r></w:p><w:p><w:pPr><w:numPr><w:ilvl w:val="0"/><w:numId w:val="3"/></w:numPr></w:pPr><w:r><w:rPr/><w:t xml:space="preserve">depuis 2015: Maîtresse de conférences à l’Université Paris-Panthéon-Assas</w:t></w:r></w:p><w:p><w:pPr><w:numPr><w:ilvl w:val="0"/><w:numId w:val="3"/></w:numPr></w:pPr><w:r><w:rPr/><w:t xml:space="preserve">2011-2015: Maîtresse de conférences à l’Université de Lille II</w:t></w:r></w:p><w:p><w:pPr><w:numPr><w:ilvl w:val="0"/><w:numId w:val="3"/></w:numPr></w:pPr><w:r><w:rPr/><w:t xml:space="preserve">2009-2011: PRAG (Professeure Agrégée) au département d’Anglais à l’UFR de Langues de l’Université Paris Ouest-Nanterre</w:t></w:r></w:p><w:p><w:pPr><w:numPr><w:ilvl w:val="0"/><w:numId w:val="3"/></w:numPr></w:pPr><w:r><w:rPr/><w:t xml:space="preserve">2007-2009: Attachée Temporaire d’Enseignement et de Recherche (ATER) au département d’Anglais à l’UFR de Langues de l’Université Paris Ouest-Nanterre</w:t></w:r></w:p><w:p><w:pPr><w:numPr><w:ilvl w:val="0"/><w:numId w:val="3"/></w:numPr></w:pPr><w:r><w:rPr/><w:t xml:space="preserve">2004-2007: Allocataire Monitrice Normalienne (AMN) à l’UFR d’Études Anglo-Américaines de l’Université Paris Ouest-Nanterre</w:t></w:r></w:p><w:p><w:pPr><w:numPr><w:ilvl w:val="0"/><w:numId w:val="3"/></w:numPr></w:pPr><w:r><w:rPr/><w:t xml:space="preserve">2002-2003: Lectrice de français à University of Washington, Seattle (Washington, USA)</w:t></w:r></w:p><w:p><w:pPr><w:numPr><w:ilvl w:val="0"/><w:numId w:val="3"/></w:numPr></w:pPr><w:r><w:rPr/><w:t xml:space="preserve">2000-2001: Lectrice de français à Colby College, Waterville (Maine, USA)</w:t></w:r></w:p><w:p><w:pPr><w:pStyle w:val="Heading2"/></w:pPr><w:r><w:rPr/><w:t xml:space="preserve">FONCTIONS D'INTERET COLLECTIF</w:t></w:r></w:p><w:p><w:pPr><w:numPr><w:ilvl w:val="0"/><w:numId w:val="4"/></w:numPr></w:pPr><w:r><w:rPr/><w:t xml:space="preserve">depuis 2024 : membre du jury du concours de l’agrégation externe d'anglais</w:t></w:r></w:p><w:p><w:pPr><w:numPr><w:ilvl w:val="0"/><w:numId w:val="4"/></w:numPr></w:pPr><w:r><w:rPr/><w:t xml:space="preserve">depuis 2021: membre de la CEVE (Commission des Etudes et de la Vie Etudiante) de l’Université Paris-Panthéon-Assas</w:t></w:r></w:p><w:p><w:pPr><w:numPr><w:ilvl w:val="0"/><w:numId w:val="4"/></w:numPr></w:pPr><w:r><w:rPr/><w:t xml:space="preserve">depuis 2018 : membre du comité de direction du Pôle Langues</w:t></w:r></w:p><w:p><w:pPr><w:numPr><w:ilvl w:val="0"/><w:numId w:val="4"/></w:numPr></w:pPr><w:r><w:rPr/><w:t xml:space="preserve">2018-2020: coordination générale des enseignements en anglais juridique, en binôme.</w:t></w:r></w:p><w:p><w:pPr><w:numPr><w:ilvl w:val="0"/><w:numId w:val="4"/></w:numPr></w:pPr><w:r><w:rPr/><w:t xml:space="preserve">2016-2018: coordination de l’enseignement en anglais juridique au niveau L2, en binôme</w:t></w:r></w:p><w:p><w:pPr><w:numPr><w:ilvl w:val="0"/><w:numId w:val="4"/></w:numPr></w:pPr><w:r><w:rPr/><w:t xml:space="preserve">2014-2018: membre du jury du concours d'entrée à l'École Normale Supérieure Lettres et Sciences Humaines de Lyon</w:t></w:r></w:p><w:p><w:pPr><w:numPr><w:ilvl w:val="0"/><w:numId w:val="4"/></w:numPr></w:pPr><w:r><w:rPr/><w:t xml:space="preserve">2010-2014: membre du jury du concours de l’agrégation externe d'anglais</w:t></w:r></w:p><w:p><w:pPr><w:pStyle w:val="Heading2"/></w:pPr><w:r><w:rPr/><w:t xml:space="preserve">RESPONSABILITES EDITORIALES ET SCIENTIFIQUES</w:t></w:r></w:p><w:p><w:pPr><w:numPr><w:ilvl w:val="0"/><w:numId w:val="5"/></w:numPr></w:pPr><w:r><w:rPr/><w:t xml:space="preserve">2025-2028: membre du projet &amp;quot;PANBentham: Revisiting Bentham’s Constitutionalism: Panopticon and Surveillance in Contemporary Democracies&amp;quot;, Axe 1: &amp;quot;Bentham’s Panopticon, Surveillance Imaginaries and Lived Legal Culture&amp;quot;, Centre Bentham, Ecole de Droit, Sciences-Po Paris</w:t></w:r></w:p><w:p><w:pPr><w:numPr><w:ilvl w:val="0"/><w:numId w:val="5"/></w:numPr></w:pPr><w:r><w:rPr/><w:t xml:space="preserve">2023-2024: &amp;quot;Chief Investigator&amp;quot; du projet &amp;quot;Surveillance Imaginings&amp;quot; (partenariat stratégique entre Sorbonne Université et l'Université de Sydney). &amp;quot;Chief Investigator&amp;quot; à Sydney: Peter Marks, Professeur émérite</w:t></w:r></w:p><w:p><w:pPr><w:numPr><w:ilvl w:val="0"/><w:numId w:val="5"/></w:numPr></w:pPr><w:r><w:rPr/><w:t xml:space="preserve">membre du comité éditorial de la </w:t></w:r><w:r><w:rPr><w:i w:val="1"/><w:iCs w:val="1"/></w:rPr><w:t xml:space="preserve">Revue d'Etudes Benthamiennes</w:t></w:r></w:p><w:p><w:pPr><w:numPr><w:ilvl w:val="0"/><w:numId w:val="5"/></w:numPr></w:pPr><w:r><w:rPr/><w:t xml:space="preserve">membre du comité de lecture de la revue </w:t></w:r><w:r><w:rPr><w:i w:val="1"/><w:iCs w:val="1"/></w:rPr><w:t xml:space="preserve">Cycnos</w:t></w:r></w:p><w:p><w:pPr><w:numPr><w:ilvl w:val="0"/><w:numId w:val="5"/></w:numPr></w:pPr><w:r><w:rPr/><w:t xml:space="preserve">expertises ponctuelles pour les revues </w:t></w:r><w:r><w:rPr><w:i w:val="1"/><w:iCs w:val="1"/></w:rPr><w:t xml:space="preserve">Tour Critique</w:t></w:r><w:r><w:rPr/><w:t xml:space="preserve">, </w:t></w:r><w:r><w:rPr><w:i w:val="1"/><w:iCs w:val="1"/></w:rPr><w:t xml:space="preserve">Synthesis</w:t></w:r><w:r><w:rPr/><w:t xml:space="preserve">, </w:t></w:r><w:r><w:rPr><w:i w:val="1"/><w:iCs w:val="1"/></w:rPr><w:t xml:space="preserve">Journal of Bentham Studies</w:t></w:r><w:r><w:rPr/><w:t xml:space="preserve">, </w:t></w:r><w:r><w:rPr><w:i w:val="1"/><w:iCs w:val="1"/></w:rPr><w:t xml:space="preserve">English Studies</w:t></w:r><w:r><w:rPr/><w:t xml:space="preserve">, </w:t></w:r><w:r><w:rPr><w:i w:val="1"/><w:iCs w:val="1"/></w:rPr><w:t xml:space="preserve">Sillages Critiques</w:t></w:r><w:r><w:rPr/><w:t xml:space="preserve">, </w:t></w:r><w:r><w:rPr><w:i w:val="1"/><w:iCs w:val="1"/></w:rPr><w:t xml:space="preserve">Synthesis</w:t></w:r><w:r><w:rPr/><w:t xml:space="preserve">,* Interdisciplinary Science Reviews*</w:t></w:r></w:p><w:p><w:pPr><w:numPr><w:ilvl w:val="0"/><w:numId w:val="5"/></w:numPr></w:pPr><w:r><w:rPr/><w:t xml:space="preserve">recensions ponctuelles pour les revues: </w:t></w:r><w:r><w:rPr><w:i w:val="1"/><w:iCs w:val="1"/></w:rPr><w:t xml:space="preserve">Australian Studies Journal – Zeitschrift für Australienstudien, Comparative Legal History, Etudes Anglaises, Cercles, Revue d'Etudes Benthamiennes, Journal of Bentham Studies</w:t></w:r></w:p><w:p><w:pPr><w:pStyle w:val="Heading2"/></w:pPr><w:r><w:rPr/><w:t xml:space="preserve">DISTINCTIONS ET SEJOURS DE RECHERCHE</w:t></w:r></w:p><w:p><w:pPr><w:numPr><w:ilvl w:val="0"/><w:numId w:val="6"/></w:numPr></w:pPr><w:r><w:rPr/><w:t xml:space="preserve">2023: finaliste du prix de la recherche SAES/AFEA pour l’ouvrage* Roman noir, réforme et surveillance en Angleterre (1764-1842) : Gothique et panoptique *(Classiques Garnier, 2022).</w:t></w:r></w:p><w:p><w:pPr><w:numPr><w:ilvl w:val="0"/><w:numId w:val="6"/></w:numPr></w:pPr><w:r><w:rPr/><w:t xml:space="preserve">2023: séjour de recherche à l’Université de Sydney (deux semaines)</w:t></w:r></w:p><w:p><w:pPr><w:numPr><w:ilvl w:val="0"/><w:numId w:val="6"/></w:numPr></w:pPr><w:r><w:rPr/><w:t xml:space="preserve">2022: </w:t></w:r><w:r><w:rPr><w:i w:val="1"/><w:iCs w:val="1"/></w:rPr><w:t xml:space="preserve">visiting academic</w:t></w:r><w:r><w:rPr/><w:t xml:space="preserve"> à University College London (deux semaines)</w:t></w:r></w:p><w:p><w:pPr><w:numPr><w:ilvl w:val="0"/><w:numId w:val="6"/></w:numPr></w:pPr><w:r><w:rPr/><w:t xml:space="preserve">2021: bourse de recherche HDR SAES</w:t></w:r></w:p><w:p><w:pPr><w:numPr><w:ilvl w:val="0"/><w:numId w:val="6"/></w:numPr></w:pPr><w:r><w:rPr/><w:t xml:space="preserve">2020: CRCT accordé par l’Université Paris-Panthéon-Assas (un semestre)</w:t></w:r></w:p><w:p><w:pPr><w:numPr><w:ilvl w:val="0"/><w:numId w:val="6"/></w:numPr></w:pPr><w:r><w:rPr/><w:t xml:space="preserve">2019: Promotion à la Hors Classe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Reconnaissance faciale: défis techniques, juridiques et éthiques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0" w:history="1"><w:r><w:rPr><w:color w:val="#410a8c"/><w:u w:val="single"/></w:rPr><w:t xml:space="preserve">Malik Bozzo-Rey</w:t></w:r></w:hyperlink></w:p><w:p><w:pPr/><w:hyperlink r:id="rId11" w:history="1"><w:r><w:rPr><w:color w:val="#410a8c"/><w:u w:val="single"/></w:rPr><w:t xml:space="preserve">Editions Panthéon-Assas</w:t></w:r></w:hyperlink><w:r><w:rPr/><w:t xml:space="preserve">, 2024, 978-2-37651-068-0</w:t></w:r></w:p><w:p><w:pPr/><w:r><w:rPr/><w:t xml:space="preserve">Ouvrages</w:t></w:r></w:p><w:p><w:pPr/><w:hyperlink r:id="rId7" w:history="1"><w:r><w:rPr><w:color w:val="#410a8c"/><w:u w:val="single"/></w:rPr><w:t xml:space="preserve">hal-04910121v1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Law, Surveillance and the Humanities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3" w:history="1"><w:r><w:rPr><w:color w:val="#410a8c"/><w:u w:val="single"/></w:rPr><w:t xml:space="preserve">Desmond Manderson</w:t></w:r></w:hyperlink><w:r><w:rPr/><w:t xml:space="preserve">,</w:t></w:r><w:hyperlink r:id="rId14" w:history="1"><w:r><w:rPr><w:color w:val="#410a8c"/><w:u w:val="single"/></w:rPr><w:t xml:space="preserve">Jelena Gligorijevic</w:t></w:r></w:hyperlink></w:p><w:p><w:pPr/><w:r><w:rPr/><w:t xml:space="preserve">Edinburgh University Press, 2023, 9781399505086</w:t></w:r></w:p><w:p><w:pPr/><w:r><w:rPr/><w:t xml:space="preserve">Ouvrages</w:t></w:r></w:p><w:p><w:pPr/><w:hyperlink r:id="rId12" w:history="1"><w:r><w:rPr><w:color w:val="#410a8c"/><w:u w:val="single"/></w:rPr><w:t xml:space="preserve">hal-04071543v1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Roman noir, réforme et surveillance en Angleterre (1764-1842)</w:t></w:r></w:hyperlink></w:p><w:p><w:pPr/><w:hyperlink r:id="rId8" w:history="1"><w:r><w:rPr><w:color w:val="#410a8c"/><w:u w:val="single"/></w:rPr><w:t xml:space="preserve">Claire Wrobel</w:t></w:r></w:hyperlink></w:p><w:p><w:pPr/><w:hyperlink r:id="rId16" w:history="1"><w:r><w:rPr><w:color w:val="#410a8c"/><w:u w:val="single"/></w:rPr><w:t xml:space="preserve">Classiques Garnier</w:t></w:r></w:hyperlink><w:r><w:rPr/><w:t xml:space="preserve">, 2022, 978-2-406-12379-8</w:t></w:r></w:p><w:p><w:pPr/><w:r><w:rPr/><w:t xml:space="preserve">Ouvrages</w:t></w:r></w:p><w:p><w:pPr/><w:hyperlink r:id="rId15" w:history="1"><w:r><w:rPr><w:color w:val="#410a8c"/><w:u w:val="single"/></w:rPr><w:t xml:space="preserve">hal-03722069v1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Penser en morale : entre intuition et critique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10" w:history="1"><w:r><w:rPr><w:color w:val="#410a8c"/><w:u w:val="single"/></w:rPr><w:t xml:space="preserve">Malik Bozzo-Rey</w:t></w:r></w:hyperlink><w:r><w:rPr/><w:t xml:space="preserve">,</w:t></w:r><w:hyperlink r:id="rId18" w:history="1"><w:r><w:rPr><w:color w:val="#410a8c"/><w:u w:val="single"/></w:rPr><w:t xml:space="preserve">Jean-Pierre Cléro</w:t></w:r></w:hyperlink></w:p><w:p><w:pPr/><w:r><w:rPr/><w:t xml:space="preserve">Hermann, 2020</w:t></w:r></w:p><w:p><w:pPr/><w:r><w:rPr/><w:t xml:space="preserve">Ouvrages</w:t></w:r></w:p><w:p><w:pPr/><w:hyperlink r:id="rId17" w:history="1"><w:r><w:rPr><w:color w:val="#410a8c"/><w:u w:val="single"/></w:rPr><w:t xml:space="preserve">hal-03711282v1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Dark Sides of the Law: Perspectives on Law, Literature and Justice in Common Law Countries</w:t></w:r></w:hyperlink></w:p><w:p><w:pPr/><w:hyperlink r:id="rId20" w:history="1"><w:r><w:rPr><w:color w:val="#410a8c"/><w:u w:val="single"/></w:rPr><w:t xml:space="preserve">Géraldine Gadbin-George</w:t></w:r></w:hyperlink><w:r><w:rPr/><w:t xml:space="preserve">,</w:t></w:r><w:hyperlink r:id="rId21" w:history="1"><w:r><w:rPr><w:color w:val="#410a8c"/><w:u w:val="single"/></w:rPr><w:t xml:space="preserve">Yvonne-Marie Rogez</w:t></w:r></w:hyperlink><w:r><w:rPr/><w:t xml:space="preserve">,</w:t></w:r><w:hyperlink r:id="rId22" w:history="1"><w:r><w:rPr><w:color w:val="#410a8c"/><w:u w:val="single"/></w:rPr><w:t xml:space="preserve">Armelle Sabatier</w:t></w:r></w:hyperlink><w:r><w:rPr/><w:t xml:space="preserve">,</w:t></w:r><w:hyperlink r:id="rId8" w:history="1"><w:r><w:rPr><w:color w:val="#410a8c"/><w:u w:val="single"/></w:rPr><w:t xml:space="preserve">Claire Wrobel</w:t></w:r></w:hyperlink></w:p><w:p><w:pPr/><w:r><w:rPr/><w:t xml:space="preserve">Michel Houdiard, 2019</w:t></w:r></w:p><w:p><w:pPr/><w:r><w:rPr/><w:t xml:space="preserve">Ouvrages</w:t></w:r></w:p><w:p><w:pPr/><w:hyperlink r:id="rId19" w:history="1"><w:r><w:rPr><w:color w:val="#410a8c"/><w:u w:val="single"/></w:rPr><w:t xml:space="preserve">hal-03722045v1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Traduction et philosophie</w:t></w:r></w:hyperlink></w:p><w:p><w:pPr/><w:hyperlink r:id="rId8" w:history="1"><w:r><w:rPr><w:color w:val="#410a8c"/><w:u w:val="single"/></w:rPr><w:t xml:space="preserve">Claire Wrobel</w:t></w:r></w:hyperlink></w:p><w:p><w:pPr/><w:r><w:rPr/><w:t xml:space="preserve">Editions Panthéon-Assas, 2018</w:t></w:r></w:p><w:p><w:pPr/><w:r><w:rPr/><w:t xml:space="preserve">Ouvrages</w:t></w:r></w:p><w:p><w:pPr/><w:hyperlink r:id="rId23" w:history="1"><w:r><w:rPr><w:color w:val="#410a8c"/><w:u w:val="single"/></w:rPr><w:t xml:space="preserve">hal-03722056v1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Considérations sur le gouvernement représentatif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10" w:history="1"><w:r><w:rPr><w:color w:val="#410a8c"/><w:u w:val="single"/></w:rPr><w:t xml:space="preserve">Malik Bozzo-Rey</w:t></w:r></w:hyperlink><w:r><w:rPr/><w:t xml:space="preserve">,</w:t></w:r><w:hyperlink r:id="rId18" w:history="1"><w:r><w:rPr><w:color w:val="#410a8c"/><w:u w:val="single"/></w:rPr><w:t xml:space="preserve">Jean-Pierre Cléro</w:t></w:r></w:hyperlink></w:p><w:p><w:pPr/><w:r><w:rPr/><w:t xml:space="preserve">Hermann, 2014</w:t></w:r></w:p><w:p><w:pPr/><w:r><w:rPr/><w:t xml:space="preserve">Ouvrages</w:t></w:r></w:p><w:p><w:pPr/><w:hyperlink r:id="rId24" w:history="1"><w:r><w:rPr><w:color w:val="#410a8c"/><w:u w:val="single"/></w:rPr><w:t xml:space="preserve">hal-03711246v1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Visages dans la foule : Reconnaissance faciale et méga-événements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0" w:history="1"><w:r><w:rPr><w:color w:val="#410a8c"/><w:u w:val="single"/></w:rPr><w:t xml:space="preserve">Malik Bozzo-Rey</w:t></w:r></w:hyperlink></w:p><w:p><w:pPr/><w:r><w:rPr/><w:t xml:space="preserve">2024, Raison publique</w:t></w:r></w:p><w:p><w:pPr/><w:r><w:rPr/><w:t xml:space="preserve">N°spécial de revue/special issue</w:t></w:r></w:p><w:p><w:pPr/><w:hyperlink r:id="rId25" w:history="1"><w:r><w:rPr><w:color w:val="#410a8c"/><w:u w:val="single"/></w:rPr><w:t xml:space="preserve">hal-04910160v1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Panopticism: Literary and Critical Approaches</w:t></w:r></w:hyperlink></w:p><w:p><w:pPr/><w:hyperlink r:id="rId8" w:history="1"><w:r><w:rPr><w:color w:val="#410a8c"/><w:u w:val="single"/></w:rPr><w:t xml:space="preserve">Claire Wrobel</w:t></w:r></w:hyperlink></w:p><w:p><w:pPr/><w:r><w:rPr/><w:t xml:space="preserve">22, 2022</w:t></w:r></w:p><w:p><w:pPr/><w:r><w:rPr/><w:t xml:space="preserve">N°spécial de revue/special issue</w:t></w:r></w:p><w:p><w:pPr/><w:hyperlink r:id="rId26" w:history="1"><w:r><w:rPr><w:color w:val="#410a8c"/><w:u w:val="single"/></w:rPr><w:t xml:space="preserve">hal-03780147v1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After “1984”: Some Contemporary British Versions of Dystopia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28" w:history="1"><w:r><w:rPr><w:color w:val="#410a8c"/><w:u w:val="single"/></w:rPr><w:t xml:space="preserve">Cécile Beaufils</w:t></w:r></w:hyperlink><w:r><w:rPr/><w:t xml:space="preserve">,</w:t></w:r><w:hyperlink r:id="rId29" w:history="1"><w:r><w:rPr><w:color w:val="#410a8c"/><w:u w:val="single"/></w:rPr><w:t xml:space="preserve">Frédéric Regard</w:t></w:r></w:hyperlink><w:r><w:rPr/><w:t xml:space="preserve">,</w:t></w:r><w:hyperlink r:id="rId30" w:history="1"><w:r><w:rPr><w:color w:val="#410a8c"/><w:u w:val="single"/></w:rPr><w:t xml:space="preserve">Jagna Oltarzewska</w:t></w:r></w:hyperlink></w:p><w:p><w:pPr/><w:r><w:rPr><w:i w:val="1"/><w:iCs w:val="1"/></w:rPr><w:t xml:space="preserve">Sillages Critiques</w:t></w:r><w:r><w:rPr/><w:t xml:space="preserve">, 2022</w:t></w:r></w:p><w:p><w:pPr/><w:r><w:rPr/><w:t xml:space="preserve">N°spécial de revue/special issue</w:t></w:r></w:p><w:p><w:pPr/><w:hyperlink r:id="rId27" w:history="1"><w:r><w:rPr><w:color w:val="#410a8c"/><w:u w:val="single"/></w:rPr><w:t xml:space="preserve">hal-03909420v1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“Mazing the Minotaur Back”: Subjectivity, Agency, and Counter-Surveillance in Ali Smith’s How to Be Both (2014)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Surveillance and Society</w:t></w:r><w:r><w:rPr/><w:t xml:space="preserve">, 2026, 24 (1/2), pp.191-202. </w:t></w:r><w:hyperlink r:id="rId32" w:history="1"><w:r><w:rPr><w:color w:val="#410a8c"/><w:u w:val="single"/></w:rPr><w:t xml:space="preserve">⟨10.24908/ss.v24i1.18758⟩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hal-05562533v1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Thinking with Trees: Philosophical and Legal Genealogies in “Auto-Icon” and Other Texts by Jeremy Bentham (1748-1832)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Etudes Epistémè : revue de littérature et de civilisation (XVIe - XVIIIe siècles)</w:t></w:r><w:r><w:rPr/><w:t xml:space="preserve">, 2025, 48, </w:t></w:r><w:hyperlink r:id="rId34" w:history="1"><w:r><w:rPr><w:color w:val="#410a8c"/><w:u w:val="single"/></w:rPr><w:t xml:space="preserve">⟨10.4000/160fv⟩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hal-05585955v1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Visages dans la foule : Introduction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0" w:history="1"><w:r><w:rPr><w:color w:val="#410a8c"/><w:u w:val="single"/></w:rPr><w:t xml:space="preserve">Malik Bozzo-Rey</w:t></w:r></w:hyperlink></w:p><w:p><w:pPr/><w:r><w:rPr><w:i w:val="1"/><w:iCs w:val="1"/></w:rPr><w:t xml:space="preserve">Raison-publique.fr : arts, politique, société</w:t></w:r><w:r><w:rPr/><w:t xml:space="preserve">, 2024</w:t></w:r></w:p><w:p><w:pPr/><w:r><w:rPr/><w:t xml:space="preserve">Article dans une revue</w:t></w:r></w:p><w:p><w:pPr/><w:hyperlink r:id="rId35" w:history="1"><w:r><w:rPr><w:color w:val="#410a8c"/><w:u w:val="single"/></w:rPr><w:t xml:space="preserve">hal-04910199v1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Re-envisioning Astraea: Myth and Vision in Jeremy Bentham’s “Blackstone Familiarized”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XVII-XVIII Revue de la Société d'études anglo-américaines des XVIIe et XVIIIe siècles </w:t></w:r><w:r><w:rPr/><w:t xml:space="preserve">, 2024, 81, </w:t></w:r><w:hyperlink r:id="rId37" w:history="1"><w:r><w:rPr><w:color w:val="#410a8c"/><w:u w:val="single"/></w:rPr><w:t xml:space="preserve">⟨10.4000/130q1⟩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hal-04910046v1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Brave New Humans and Incongruous Bodysuits: On Surveillance and Its Modes in Dave Eggers' The Every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L'Atelier</w:t></w:r><w:r><w:rPr/><w:t xml:space="preserve">, 2023, 14 (2)</w:t></w:r></w:p><w:p><w:pPr/><w:r><w:rPr/><w:t xml:space="preserve">Article dans une revue</w:t></w:r></w:p><w:p><w:pPr/><w:hyperlink r:id="rId38" w:history="1"><w:r><w:rPr><w:color w:val="#410a8c"/><w:u w:val="single"/></w:rPr><w:t xml:space="preserve">hal-04230761v1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Introduction: Literary and Critical Approaches to Panopticism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Revue d'études benthamiennes</w:t></w:r><w:r><w:rPr/><w:t xml:space="preserve">, 2022, 22, </w:t></w:r><w:hyperlink r:id="rId40" w:history="1"><w:r><w:rPr><w:color w:val="#410a8c"/><w:u w:val="single"/></w:rPr><w:t xml:space="preserve">⟨10.4000/etudes-benthamiennes.9920⟩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hal-03909421v1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Dystopia, surveillance and the spaces of social control in Jenni Fagan's The Panopticon (2012)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Sillages Critiques</w:t></w:r><w:r><w:rPr/><w:t xml:space="preserve">, 2022</w:t></w:r></w:p><w:p><w:pPr/><w:r><w:rPr/><w:t xml:space="preserve">Article dans une revue</w:t></w:r></w:p><w:p><w:pPr/><w:hyperlink r:id="rId41" w:history="1"><w:r><w:rPr><w:color w:val="#410a8c"/><w:u w:val="single"/></w:rPr><w:t xml:space="preserve">hal-03909415v1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Underground Manchester as Urban Palimpsest in Jeanette Winterson's Frankissstein: A Love Story (2019)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Angles: French Perspectives on the Anglophone World</w:t></w:r><w:r><w:rPr/><w:t xml:space="preserve">, 2022, 15</w:t></w:r></w:p><w:p><w:pPr/><w:r><w:rPr/><w:t xml:space="preserve">Article dans une revue</w:t></w:r></w:p><w:p><w:pPr/><w:hyperlink r:id="rId42" w:history="1"><w:r><w:rPr><w:color w:val="#410a8c"/><w:u w:val="single"/></w:rPr><w:t xml:space="preserve">hal-03888424v1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Legacy of Nineteen Eighty-Four: British Dystopias, from 1984 to the Present Day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Sillages Critiques</w:t></w:r><w:r><w:rPr/><w:t xml:space="preserve">, 2022</w:t></w:r></w:p><w:p><w:pPr/><w:r><w:rPr/><w:t xml:space="preserve">Article dans une revue</w:t></w:r></w:p><w:p><w:pPr/><w:hyperlink r:id="rId43" w:history="1"><w:r><w:rPr><w:color w:val="#410a8c"/><w:u w:val="single"/></w:rPr><w:t xml:space="preserve">hal-03909409v1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Gothic Dystopia at the Antipodes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Revue d'études benthamiennes</w:t></w:r><w:r><w:rPr/><w:t xml:space="preserve">, 2022, 21, </w:t></w:r><w:hyperlink r:id="rId45" w:history="1"><w:r><w:rPr><w:color w:val="#410a8c"/><w:u w:val="single"/></w:rPr><w:t xml:space="preserve">⟨10.4000/etudes-benthamiennes.9807⟩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hal-03888436v1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Negotiating Dataveillance in the Near Future: Margaret Atwood’s Dystopias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Commonwealth Essays and Studies</w:t></w:r><w:r><w:rPr/><w:t xml:space="preserve">, 2021, 43 (2), </w:t></w:r><w:hyperlink r:id="rId47" w:history="1"><w:r><w:rPr><w:color w:val="#410a8c"/><w:u w:val="single"/></w:rPr><w:t xml:space="preserve">⟨10.4000/ces.7718⟩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hal-03711291v1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Book review: Bentham and the Arts, edited by Anthony Julius, Malcolm Quinn and Philip Schofield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The Journal of Bentham Studies</w:t></w:r><w:r><w:rPr/><w:t xml:space="preserve">, 2021, </w:t></w:r><w:hyperlink r:id="rId49" w:history="1"><w:r><w:rPr><w:color w:val="#410a8c"/><w:u w:val="single"/></w:rPr><w:t xml:space="preserve">⟨10.14324/111.2045-757X.050⟩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hal-03711329v1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At the Crossroads of Law and Literature; On the Role of Fiction in Jeremy Bentham’s Penal Theory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Law and Literature</w:t></w:r><w:r><w:rPr/><w:t xml:space="preserve">, 2020, 32 (3), pp.415-435. </w:t></w:r><w:hyperlink r:id="rId51" w:history="1"><w:r><w:rPr><w:color w:val="#410a8c"/><w:u w:val="single"/></w:rPr><w:t xml:space="preserve">⟨10.1080/1535685X.2020.1725316⟩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hal-03711294v1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Haunted houses, haunted bodies: spectral presence in Arlington Park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E-rea - Revue électronique d’études sur le monde anglophone</w:t></w:r><w:r><w:rPr/><w:t xml:space="preserve">, 2013, Kay Boyle / Rachel Cusk: (Neo)Modernist Voices, 10 (2)</w:t></w:r></w:p><w:p><w:pPr/><w:r><w:rPr/><w:t xml:space="preserve">Article dans une revue</w:t></w:r></w:p><w:p><w:pPr/><w:hyperlink r:id="rId52" w:history="1"><w:r><w:rPr><w:color w:val="#410a8c"/><w:u w:val="single"/></w:rPr><w:t xml:space="preserve">hal-02182590v1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Gothique, réforme et Panoptique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Revue d'études benthamiennes</w:t></w:r><w:r><w:rPr/><w:t xml:space="preserve">, 2010</w:t></w:r></w:p><w:p><w:pPr/><w:r><w:rPr/><w:t xml:space="preserve">Article dans une revue</w:t></w:r></w:p><w:p><w:pPr/><w:hyperlink r:id="rId53" w:history="1"><w:r><w:rPr><w:color w:val="#410a8c"/><w:u w:val="single"/></w:rPr><w:t xml:space="preserve">hal-02182597v1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cryptes du projet benthamien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L'Atelier</w:t></w:r><w:r><w:rPr/><w:t xml:space="preserve">, 2009, 1</w:t></w:r></w:p><w:p><w:pPr/><w:r><w:rPr/><w:t xml:space="preserve">Article dans une revue</w:t></w:r></w:p><w:p><w:pPr/><w:hyperlink r:id="rId54" w:history="1"><w:r><w:rPr><w:color w:val="#410a8c"/><w:u w:val="single"/></w:rPr><w:t xml:space="preserve">hal-02182623v1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Un roman néo-gothique : The Three Impostors d’Arthur Machen (1895) »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Cahiers Victoriens et Edouardiens</w:t></w:r><w:r><w:rPr/><w:t xml:space="preserve">, 2008</w:t></w:r></w:p><w:p><w:pPr/><w:r><w:rPr/><w:t xml:space="preserve">Article dans une revue</w:t></w:r></w:p><w:p><w:pPr/><w:hyperlink r:id="rId55" w:history="1"><w:r><w:rPr><w:color w:val="#410a8c"/><w:u w:val="single"/></w:rPr><w:t xml:space="preserve">hal-02182639v1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Between solitude and sociability: mountaineering in Ann Radcliffe’s Romance of the forest (1791)</w:t></w:r></w:hyperlink></w:p><w:p><w:pPr/><w:hyperlink r:id="rId8" w:history="1"><w:r><w:rPr><w:color w:val="#410a8c"/><w:u w:val="single"/></w:rPr><w:t xml:space="preserve">Claire Wrobel</w:t></w:r></w:hyperlink></w:p><w:p><w:pPr/><w:r><w:rPr/><w:t xml:space="preserve">Caroline Bertonèche; Alexis Tadié. </w:t></w:r><w:r><w:rPr><w:i w:val="1"/><w:iCs w:val="1"/></w:rPr><w:t xml:space="preserve">Sports and sociability in Britain in the long eighteenth century</w:t></w:r><w:r><w:rPr/><w:t xml:space="preserve">, Liverpool University press (Oxford University Studies in the Enlightenment), pp.207-224, 2025, 9781836245278</w:t></w:r></w:p><w:p><w:pPr/><w:r><w:rPr/><w:t xml:space="preserve">Chapitre d'ouvrage</w:t></w:r></w:p><w:p><w:pPr/><w:hyperlink r:id="rId56" w:history="1"><w:r><w:rPr><w:color w:val="#410a8c"/><w:u w:val="single"/></w:rPr><w:t xml:space="preserve">hal-05290152v1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jeu entre contrôle et hasard : triche, loterie et Providence dans Amelia (1751) de Henry Fielding</w:t></w:r></w:hyperlink></w:p><w:p><w:pPr/><w:hyperlink r:id="rId8" w:history="1"><w:r><w:rPr><w:color w:val="#410a8c"/><w:u w:val="single"/></w:rPr><w:t xml:space="preserve">Claire Wrobel</w:t></w:r></w:hyperlink></w:p><w:p><w:pPr/><w:r><w:rPr/><w:t xml:space="preserve">Line Cottegnies; Clara Manco; Alexis Tadié. </w:t></w:r><w:r><w:rPr><w:i w:val="1"/><w:iCs w:val="1"/></w:rPr><w:t xml:space="preserve">Le jeu et ses règles en France et en Angleterre (XVIe-XVIIIe siècles)</w:t></w:r><w:r><w:rPr/><w:t xml:space="preserve">, Classiques Garnier, pp.207-226, 2025</w:t></w:r></w:p><w:p><w:pPr/><w:r><w:rPr/><w:t xml:space="preserve">Chapitre d'ouvrage</w:t></w:r></w:p><w:p><w:pPr/><w:hyperlink r:id="rId57" w:history="1"><w:r><w:rPr><w:color w:val="#410a8c"/><w:u w:val="single"/></w:rPr><w:t xml:space="preserve">hal-05055627v1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Panopticism</w:t></w:r></w:hyperlink></w:p><w:p><w:pPr/><w:hyperlink r:id="rId8" w:history="1"><w:r><w:rPr><w:color w:val="#410a8c"/><w:u w:val="single"/></w:rPr><w:t xml:space="preserve">Claire Wrobel</w:t></w:r></w:hyperlink></w:p><w:p><w:pPr/><w:r><w:rPr/><w:t xml:space="preserve">Robert Spoo ; Simon Stern. </w:t></w:r><w:r><w:rPr><w:i w:val="1"/><w:iCs w:val="1"/></w:rPr><w:t xml:space="preserve">Elgar Concise Encyclopedia of Law and Literature</w:t></w:r><w:r><w:rPr/><w:t xml:space="preserve">, Edward Elgar Publishing, pp.340-343, 2025</w:t></w:r></w:p><w:p><w:pPr/><w:r><w:rPr/><w:t xml:space="preserve">Chapitre d'ouvrage</w:t></w:r></w:p><w:p><w:pPr/><w:hyperlink r:id="rId58" w:history="1"><w:r><w:rPr><w:color w:val="#410a8c"/><w:u w:val="single"/></w:rPr><w:t xml:space="preserve">hal-05061365v1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0" w:history="1"><w:r><w:rPr><w:color w:val="#410a8c"/><w:u w:val="single"/></w:rPr><w:t xml:space="preserve">Malik Bozzo-Rey</w:t></w:r></w:hyperlink></w:p><w:p><w:pPr/><w:r><w:rPr><w:i w:val="1"/><w:iCs w:val="1"/></w:rPr><w:t xml:space="preserve">Reconnaissance faciale : défis techniques, juridiques et éthiques</w:t></w:r><w:r><w:rPr/><w:t xml:space="preserve">, Editions Panthéon-Assas, pp.9-20, 2024, 978-2-37651-068-0</w:t></w:r></w:p><w:p><w:pPr/><w:r><w:rPr/><w:t xml:space="preserve">Chapitre d'ouvrage</w:t></w:r></w:p><w:p><w:pPr/><w:hyperlink r:id="rId59" w:history="1"><w:r><w:rPr><w:color w:val="#410a8c"/><w:u w:val="single"/></w:rPr><w:t xml:space="preserve">hal-04910143v1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Fictions and Legal Ideology</w:t></w:r></w:hyperlink></w:p><w:p><w:pPr/><w:hyperlink r:id="rId8" w:history="1"><w:r><w:rPr><w:color w:val="#410a8c"/><w:u w:val="single"/></w:rPr><w:t xml:space="preserve">Claire Wrobel</w:t></w:r></w:hyperlink></w:p><w:p><w:pPr/><w:r><w:rPr/><w:t xml:space="preserve">dir. Guillaume Tusseau. </w:t></w:r><w:r><w:rPr><w:i w:val="1"/><w:iCs w:val="1"/></w:rPr><w:t xml:space="preserve">Research Handbook on Law and Utilitarianism</w:t></w:r><w:r><w:rPr/><w:t xml:space="preserve">, </w:t></w:r><w:hyperlink r:id="rId61" w:history="1"><w:r><w:rPr><w:color w:val="#410a8c"/><w:u w:val="single"/></w:rPr><w:t xml:space="preserve">Edward Elgar Publishing</w:t></w:r></w:hyperlink><w:r><w:rPr/><w:t xml:space="preserve">, pp.444-459, 2024, 978-1-78990-171-9</w:t></w:r></w:p><w:p><w:pPr/><w:r><w:rPr/><w:t xml:space="preserve">Chapitre d'ouvrage</w:t></w:r></w:p><w:p><w:pPr/><w:hyperlink r:id="rId60" w:history="1"><w:r><w:rPr><w:color w:val="#410a8c"/><w:u w:val="single"/></w:rPr><w:t xml:space="preserve">hal-04910074v1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Arts of Indirect Legislation: Symbolism, Allegory and Theatricality in Jeremy Bentham’s Writings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Law and Art in the 19th Century. Power in Images</w:t></w:r><w:r><w:rPr/><w:t xml:space="preserve">, Pacini Giuridica, pp.453-476, 2024, 978-88-3379-685-7</w:t></w:r></w:p><w:p><w:pPr/><w:r><w:rPr/><w:t xml:space="preserve">Chapitre d'ouvrage</w:t></w:r></w:p><w:p><w:pPr/><w:hyperlink r:id="rId62" w:history="1"><w:r><w:rPr><w:color w:val="#410a8c"/><w:u w:val="single"/></w:rPr><w:t xml:space="preserve">hal-04632121v1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Introduction: Watcher, Watching, Watched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4" w:history="1"><w:r><w:rPr><w:color w:val="#410a8c"/><w:u w:val="single"/></w:rPr><w:t xml:space="preserve">Jelena Gligorijevic</w:t></w:r></w:hyperlink><w:r><w:rPr/><w:t xml:space="preserve">,</w:t></w:r><w:hyperlink r:id="rId13" w:history="1"><w:r><w:rPr><w:color w:val="#410a8c"/><w:u w:val="single"/></w:rPr><w:t xml:space="preserve">Desmond Manderson</w:t></w:r></w:hyperlink></w:p><w:p><w:pPr/><w:r><w:rPr><w:i w:val="1"/><w:iCs w:val="1"/></w:rPr><w:t xml:space="preserve">Law, Surveillance and the Humanities</w:t></w:r><w:r><w:rPr/><w:t xml:space="preserve">, Edinburgh University Press, pp.1-25, 2023, 9781399505086</w:t></w:r></w:p><w:p><w:pPr/><w:r><w:rPr/><w:t xml:space="preserve">Chapitre d'ouvrage</w:t></w:r></w:p><w:p><w:pPr/><w:hyperlink r:id="rId63" w:history="1"><w:r><w:rPr><w:color w:val="#410a8c"/><w:u w:val="single"/></w:rPr><w:t xml:space="preserve">hal-04075161v1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Gender and Surveillance in Margaret Atwood's Novels, from Bodily Harm (1981) to The Testaments (2019)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Law, Surveillance and the Humanities</w:t></w:r><w:r><w:rPr/><w:t xml:space="preserve">, Edinburgh University Press, pp.252-272, 2023, 9781399505086</w:t></w:r></w:p><w:p><w:pPr/><w:r><w:rPr/><w:t xml:space="preserve">Chapitre d'ouvrage</w:t></w:r></w:p><w:p><w:pPr/><w:hyperlink r:id="rId64" w:history="1"><w:r><w:rPr><w:color w:val="#410a8c"/><w:u w:val="single"/></w:rPr><w:t xml:space="preserve">hal-04071551v1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Persisting Souls in a Persisting Myth: Appropriation and Transmigration in Ahmed Saadawi’s Frankenstein in Baghdad (2013)</w:t></w:r></w:hyperlink></w:p><w:p><w:pPr/><w:hyperlink r:id="rId8" w:history="1"><w:r><w:rPr><w:color w:val="#410a8c"/><w:u w:val="single"/></w:rPr><w:t xml:space="preserve">Claire Wrobel</w:t></w:r></w:hyperlink></w:p><w:p><w:pPr/><w:r><w:rPr/><w:t xml:space="preserve">Delphine Louis-Dimitrov, Estelle Murail. </w:t></w:r><w:r><w:rPr><w:i w:val="1"/><w:iCs w:val="1"/></w:rPr><w:t xml:space="preserve">"The Persistence of the Soul in Literature, Art and Politics"</w:t></w:r><w:r><w:rPr/><w:t xml:space="preserve">, </w:t></w:r><w:hyperlink r:id="rId66" w:history="1"><w:r><w:rPr><w:color w:val="#410a8c"/><w:u w:val="single"/></w:rPr><w:t xml:space="preserve">Palgrave Macmillan</w:t></w:r></w:hyperlink><w:r><w:rPr/><w:t xml:space="preserve">, pp.259-274, 2023, 978-3-031-40933-2</w:t></w:r></w:p><w:p><w:pPr/><w:r><w:rPr/><w:t xml:space="preserve">Chapitre d'ouvrage</w:t></w:r></w:p><w:p><w:pPr/><w:hyperlink r:id="rId65" w:history="1"><w:r><w:rPr><w:color w:val="#410a8c"/><w:u w:val="single"/></w:rPr><w:t xml:space="preserve">hal-04382065v1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Penal Theory and Practice as Plot Matrix: from Jeremy Bentham's Principles of Penal Law to Margaret Atwood's The Heart Goes Last</w:t></w:r></w:hyperlink></w:p><w:p><w:pPr/><w:hyperlink r:id="rId8" w:history="1"><w:r><w:rPr><w:color w:val="#410a8c"/><w:u w:val="single"/></w:rPr><w:t xml:space="preserve">Claire Wrobel</w:t></w:r></w:hyperlink></w:p><w:p><w:pPr/><w:r><w:rPr/><w:t xml:space="preserve">Monika Fludernik; Frank L. Schäfer. </w:t></w:r><w:r><w:rPr><w:i w:val="1"/><w:iCs w:val="1"/></w:rPr><w:t xml:space="preserve">Erzählen und Recht/Narrative and Law</w:t></w:r><w:r><w:rPr/><w:t xml:space="preserve">, </w:t></w:r><w:hyperlink r:id="rId68" w:history="1"><w:r><w:rPr><w:color w:val="#410a8c"/><w:u w:val="single"/></w:rPr><w:t xml:space="preserve">Nomos/Ergon</w:t></w:r></w:hyperlink><w:r><w:rPr/><w:t xml:space="preserve">, pp.213-232, 2022, 978-3-95650-963-6</w:t></w:r></w:p><w:p><w:pPr/><w:r><w:rPr/><w:t xml:space="preserve">Chapitre d'ouvrage</w:t></w:r></w:p><w:p><w:pPr/><w:hyperlink r:id="rId67" w:history="1"><w:r><w:rPr><w:color w:val="#410a8c"/><w:u w:val="single"/></w:rPr><w:t xml:space="preserve">hal-03780158v1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Stratégies de la traduction dans l'oeuvre de Jeremy Bentham (1748-1832)</w:t></w:r></w:hyperlink></w:p><w:p><w:pPr/><w:hyperlink r:id="rId8" w:history="1"><w:r><w:rPr><w:color w:val="#410a8c"/><w:u w:val="single"/></w:rPr><w:t xml:space="preserve">Claire Wrobel</w:t></w:r></w:hyperlink></w:p><w:p><w:pPr/><w:r><w:rPr/><w:t xml:space="preserve">Christine Berthin, Laetitia Sansonetti, Emily Eells. </w:t></w:r><w:r><w:rPr><w:i w:val="1"/><w:iCs w:val="1"/></w:rPr><w:t xml:space="preserve">Auteurs-traducteurs : l'entre-deux de l'écriture</w:t></w:r><w:r><w:rPr/><w:t xml:space="preserve">, Presses Universitaires de Paris Ouest, p. 79-95, 2018</w:t></w:r></w:p><w:p><w:pPr/><w:r><w:rPr/><w:t xml:space="preserve">Chapitre d'ouvrage</w:t></w:r></w:p><w:p><w:pPr/><w:hyperlink r:id="rId69" w:history="1"><w:r><w:rPr><w:color w:val="#410a8c"/><w:u w:val="single"/></w:rPr><w:t xml:space="preserve">hal-02182586v1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Lost in &amp;quot;a labyrinth without a clew&amp;quot;: the subject of the Law in Gothic fiction</w:t></w:r></w:hyperlink></w:p><w:p><w:pPr/><w:hyperlink r:id="rId8" w:history="1"><w:r><w:rPr><w:color w:val="#410a8c"/><w:u w:val="single"/></w:rPr><w:t xml:space="preserve">Claire Wrobel</w:t></w:r></w:hyperlink></w:p><w:p><w:pPr/><w:r><w:rPr/><w:t xml:space="preserve">Géraldine Gadbin-George. </w:t></w:r><w:r><w:rPr><w:i w:val="1"/><w:iCs w:val="1"/></w:rPr><w:t xml:space="preserve">Droit, langues et cultures: Regards croisés sur les difficultés d'accès à la justice au Royaume-Uni</w:t></w:r><w:r><w:rPr/><w:t xml:space="preserve">, Editions Panthéon-Assas, 2016</w:t></w:r></w:p><w:p><w:pPr/><w:r><w:rPr/><w:t xml:space="preserve">Chapitre d'ouvrage</w:t></w:r></w:p><w:p><w:pPr/><w:hyperlink r:id="rId70" w:history="1"><w:r><w:rPr><w:color w:val="#410a8c"/><w:u w:val="single"/></w:rPr><w:t xml:space="preserve">hal-02182589v1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Panoptique et panoptisme dans trois oeuvres littéraires contemporaines</w:t></w:r></w:hyperlink></w:p><w:p><w:pPr/><w:hyperlink r:id="rId8" w:history="1"><w:r><w:rPr><w:color w:val="#410a8c"/><w:u w:val="single"/></w:rPr><w:t xml:space="preserve">Claire Wrobel</w:t></w:r></w:hyperlink></w:p><w:p><w:pPr/><w:r><w:rPr/><w:t xml:space="preserve">Florence Baillet et Arnaud Regnauld. </w:t></w:r><w:r><w:rPr><w:i w:val="1"/><w:iCs w:val="1"/></w:rPr><w:t xml:space="preserve">L'intime et le politique dans la littérature et les arts contemporains</w:t></w:r><w:r><w:rPr/><w:t xml:space="preserve">, Michel Houdiard, 2011</w:t></w:r></w:p><w:p><w:pPr/><w:r><w:rPr/><w:t xml:space="preserve">Chapitre d'ouvrage</w:t></w:r></w:p><w:p><w:pPr/><w:hyperlink r:id="rId71" w:history="1"><w:r><w:rPr><w:color w:val="#410a8c"/><w:u w:val="single"/></w:rPr><w:t xml:space="preserve">hal-02182592v1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Gothic Dystopia at the Antipodes: New South Wales in Bentham's Letters to Lord Pelham (1802)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Gothic N.E.W.S.: Exploring the Gothic in relation to new critical perspectives and the geographical polarities of North, East, West and South</w:t></w:r><w:r><w:rPr/><w:t xml:space="preserve">, Michel Houdiard, 2009</w:t></w:r></w:p><w:p><w:pPr/><w:r><w:rPr/><w:t xml:space="preserve">Chapitre d'ouvrage</w:t></w:r></w:p><w:p><w:pPr/><w:hyperlink r:id="rId72" w:history="1"><w:r><w:rPr><w:color w:val="#410a8c"/><w:u w:val="single"/></w:rPr><w:t xml:space="preserve">hal-02182625v1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Valancourt the Wanderer: space, self and truth in The Mysteries of Udolpho</w:t></w:r></w:hyperlink></w:p><w:p><w:pPr/><w:hyperlink r:id="rId8" w:history="1"><w:r><w:rPr><w:color w:val="#410a8c"/><w:u w:val="single"/></w:rPr><w:t xml:space="preserve">Claire Wrobel</w:t></w:r></w:hyperlink></w:p><w:p><w:pPr/><w:r><w:rPr/><w:t xml:space="preserve">Maria Holmgren Troy et Elisabeth Wennö. </w:t></w:r><w:r><w:rPr><w:i w:val="1"/><w:iCs w:val="1"/></w:rPr><w:t xml:space="preserve">Space, Haunting, Discourse</w:t></w:r><w:r><w:rPr/><w:t xml:space="preserve">, Cambridge Scholard Publishing, 2008</w:t></w:r></w:p><w:p><w:pPr/><w:r><w:rPr/><w:t xml:space="preserve">Chapitre d'ouvrage</w:t></w:r></w:p><w:p><w:pPr/><w:hyperlink r:id="rId73" w:history="1"><w:r><w:rPr><w:color w:val="#410a8c"/><w:u w:val="single"/></w:rPr><w:t xml:space="preserve">hal-02182630v1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Quêtes et conquêtes : le traitement de l'espace dans les Dracula de Stoker et de Coppola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Lectures d'une oeuvre : Dracula</w:t></w:r><w:r><w:rPr/><w:t xml:space="preserve">, 2005</w:t></w:r></w:p><w:p><w:pPr/><w:r><w:rPr/><w:t xml:space="preserve">Chapitre d'ouvrage</w:t></w:r></w:p><w:p><w:pPr/><w:hyperlink r:id="rId74" w:history="1"><w:r><w:rPr><w:color w:val="#410a8c"/><w:u w:val="single"/></w:rPr><w:t xml:space="preserve">hal-02182638v1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Recension de 'Jeremy Bentham and Australia: Convicts, Utility and Empire', dir. Tim Causer, Margot Finn et Philip Schofield, Londres, UCL Press (2022)</w:t></w:r></w:hyperlink></w:p><w:p><w:pPr/><w:hyperlink r:id="rId8" w:history="1"><w:r><w:rPr><w:color w:val="#410a8c"/><w:u w:val="single"/></w:rPr><w:t xml:space="preserve">Claire Wrobel</w:t></w:r></w:hyperlink></w:p><w:p><w:pPr/><w:r><w:rPr/><w:t xml:space="preserve">2024, pp.81-84</w:t></w:r></w:p><w:p><w:pPr/><w:r><w:rPr/><w:t xml:space="preserve">Autre publication scientifique</w:t></w:r></w:p><w:p><w:pPr/><w:hyperlink r:id="rId75" w:history="1"><w:r><w:rPr><w:color w:val="#410a8c"/><w:u w:val="single"/></w:rPr><w:t xml:space="preserve">hal-04910236v1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 l’assassinat considéré comme l’un des arts juridiques: Droit et littératures policières (XIXe-XXe siècles) De l’assassinat considéré comme l’un des arts juridiques: Droit et littératures policières (XIXe-XXe siècles) , edited by Pierre Bonin and Laetitia Guerlain, Paris, Mare & Martin, 2021, 238 pp., €29 (pbk), ISBN 978-2849345450</w:t></w:r></w:hyperlink></w:p><w:p><w:pPr/><w:hyperlink r:id="rId8" w:history="1"><w:r><w:rPr><w:color w:val="#410a8c"/><w:u w:val="single"/></w:rPr><w:t xml:space="preserve">Claire Wrobel</w:t></w:r></w:hyperlink></w:p><w:p><w:pPr/><w:r><w:rPr/><w:t xml:space="preserve">2023, pp.1-5. </w:t></w:r><w:hyperlink r:id="rId77" w:history="1"><w:r><w:rPr><w:color w:val="#410a8c"/><w:u w:val="single"/></w:rPr><w:t xml:space="preserve">⟨10.1080/2049677X.2023.2270385⟩</w:t></w:r></w:hyperlink></w:p><w:p><w:pPr/><w:r><w:rPr/><w:t xml:space="preserve">Autre publication scientifique</w:t></w:r></w:p><w:p><w:pPr/><w:hyperlink r:id="rId76" w:history="1"><w:r><w:rPr><w:color w:val="#410a8c"/><w:u w:val="single"/></w:rPr><w:t xml:space="preserve">hal-04276486v1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recension de The Cambridge Companion to Human Rights and Literature (dir. Crystal Parikh, Cambridge University Press, 2019)</w:t></w:r></w:hyperlink></w:p><w:p><w:pPr/><w:hyperlink r:id="rId8" w:history="1"><w:r><w:rPr><w:color w:val="#410a8c"/><w:u w:val="single"/></w:rPr><w:t xml:space="preserve">Claire Wrobel</w:t></w:r></w:hyperlink></w:p><w:p><w:pPr/><w:r><w:rPr/><w:t xml:space="preserve">2022</w:t></w:r></w:p><w:p><w:pPr/><w:r><w:rPr/><w:t xml:space="preserve">Autre publication scientifique</w:t></w:r></w:p><w:p><w:pPr/><w:hyperlink r:id="rId78" w:history="1"><w:r><w:rPr><w:color w:val="#410a8c"/><w:u w:val="single"/></w:rPr><w:t xml:space="preserve">hal-04075165v1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Interview with Grady Hendrix, author of Horrorstör (Quirk Books, 2014)</w:t></w:r></w:hyperlink></w:p><w:p><w:pPr/><w:hyperlink r:id="rId8" w:history="1"><w:r><w:rPr><w:color w:val="#410a8c"/><w:u w:val="single"/></w:rPr><w:t xml:space="preserve">Claire Wrobel</w:t></w:r></w:hyperlink></w:p><w:p><w:pPr/><w:r><w:rPr/><w:t xml:space="preserve">2022, </w:t></w:r><w:hyperlink r:id="rId80" w:history="1"><w:r><w:rPr><w:color w:val="#410a8c"/><w:u w:val="single"/></w:rPr><w:t xml:space="preserve">⟨10.4000/etudes-benthamiennes.10279⟩</w:t></w:r></w:hyperlink></w:p><w:p><w:pPr/><w:r><w:rPr/><w:t xml:space="preserve">Autre publication scientifique</w:t></w:r></w:p><w:p><w:pPr/><w:hyperlink r:id="rId79" w:history="1"><w:r><w:rPr><w:color w:val="#410a8c"/><w:u w:val="single"/></w:rPr><w:t xml:space="preserve">hal-04075163v1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Peter Goodrich, An Advanced Introduction to Law and Literature</w:t></w:r></w:hyperlink></w:p><w:p><w:pPr/><w:hyperlink r:id="rId8" w:history="1"><w:r><w:rPr><w:color w:val="#410a8c"/><w:u w:val="single"/></w:rPr><w:t xml:space="preserve">Claire Wrobel</w:t></w:r></w:hyperlink></w:p><w:p><w:pPr/><w:r><w:rPr/><w:t xml:space="preserve">2021, </w:t></w:r><w:hyperlink r:id="rId82" w:history="1"><w:r><w:rPr><w:color w:val="#410a8c"/><w:u w:val="single"/></w:rPr><w:t xml:space="preserve">⟨10.4000/etudes-benthamiennes.9504⟩</w:t></w:r></w:hyperlink></w:p><w:p><w:pPr/><w:r><w:rPr/><w:t xml:space="preserve">Autre publication scientifique</w:t></w:r></w:p><w:p><w:pPr/><w:hyperlink r:id="rId81" w:history="1"><w:r><w:rPr><w:color w:val="#410a8c"/><w:u w:val="single"/></w:rPr><w:t xml:space="preserve">hal-03711325v1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Monika Fludernik, Metaphors of Confinement: the Prison in Fact, Fiction and Fantasy</w:t></w:r></w:hyperlink></w:p><w:p><w:pPr/><w:hyperlink r:id="rId8" w:history="1"><w:r><w:rPr><w:color w:val="#410a8c"/><w:u w:val="single"/></w:rPr><w:t xml:space="preserve">Claire Wrobel</w:t></w:r></w:hyperlink></w:p><w:p><w:pPr/><w:r><w:rPr/><w:t xml:space="preserve">2021, </w:t></w:r><w:hyperlink r:id="rId84" w:history="1"><w:r><w:rPr><w:color w:val="#410a8c"/><w:u w:val="single"/></w:rPr><w:t xml:space="preserve">⟨10.4000/etudes-benthamiennes.9059⟩</w:t></w:r></w:hyperlink></w:p><w:p><w:pPr/><w:r><w:rPr/><w:t xml:space="preserve">Autre publication scientifique</w:t></w:r></w:p><w:p><w:pPr/><w:hyperlink r:id="rId83" w:history="1"><w:r><w:rPr><w:color w:val="#410a8c"/><w:u w:val="single"/></w:rPr><w:t xml:space="preserve">hal-03711338v1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Jean Berton and Bill Findlay, eds, Le crime, le châtiment et les Ecossais / Crime, Punishment and the Scots</w:t></w:r></w:hyperlink></w:p><w:p><w:pPr/><w:hyperlink r:id="rId8" w:history="1"><w:r><w:rPr><w:color w:val="#410a8c"/><w:u w:val="single"/></w:rPr><w:t xml:space="preserve">Claire Wrobel</w:t></w:r></w:hyperlink></w:p><w:p><w:pPr/><w:r><w:rPr/><w:t xml:space="preserve">2020, </w:t></w:r><w:hyperlink r:id="rId86" w:history="1"><w:r><w:rPr><w:color w:val="#410a8c"/><w:u w:val="single"/></w:rPr><w:t xml:space="preserve">⟨10.4000/etudes-benthamiennes.7633⟩</w:t></w:r></w:hyperlink></w:p><w:p><w:pPr/><w:r><w:rPr/><w:t xml:space="preserve">Autre publication scientifique</w:t></w:r></w:p><w:p><w:pPr/><w:hyperlink r:id="rId85" w:history="1"><w:r><w:rPr><w:color w:val="#410a8c"/><w:u w:val="single"/></w:rPr><w:t xml:space="preserve">hal-03711341v1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recension de Blackstone and His Critics, dir. Anthony Page et Wilfrid Prest (Oxford: Hart, 2018)</w:t></w:r></w:hyperlink></w:p><w:p><w:pPr/><w:hyperlink r:id="rId8" w:history="1"><w:r><w:rPr><w:color w:val="#410a8c"/><w:u w:val="single"/></w:rPr><w:t xml:space="preserve">Claire Wrobel</w:t></w:r></w:hyperlink></w:p><w:p><w:pPr/><w:r><w:rPr/><w:t xml:space="preserve">2019</w:t></w:r></w:p><w:p><w:pPr/><w:r><w:rPr/><w:t xml:space="preserve">Autre publication scientifique</w:t></w:r></w:p><w:p><w:pPr/><w:hyperlink r:id="rId87" w:history="1"><w:r><w:rPr><w:color w:val="#410a8c"/><w:u w:val="single"/></w:rPr><w:t xml:space="preserve">hal-03711348v1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Pleasures of Benthamism, K. Blake</w:t></w:r></w:hyperlink></w:p><w:p><w:pPr/><w:hyperlink r:id="rId8" w:history="1"><w:r><w:rPr><w:color w:val="#410a8c"/><w:u w:val="single"/></w:rPr><w:t xml:space="preserve">Claire Wrobel</w:t></w:r></w:hyperlink></w:p><w:p><w:pPr/><w:r><w:rPr/><w:t xml:space="preserve">2012, </w:t></w:r><w:hyperlink r:id="rId89" w:history="1"><w:r><w:rPr><w:color w:val="#410a8c"/><w:u w:val="single"/></w:rPr><w:t xml:space="preserve">⟨10.4000/etudes-benthamiennes.628⟩</w:t></w:r></w:hyperlink></w:p><w:p><w:pPr/><w:r><w:rPr/><w:t xml:space="preserve">Autre publication scientifique</w:t></w:r></w:p><w:p><w:pPr/><w:hyperlink r:id="rId88" w:history="1"><w:r><w:rPr><w:color w:val="#410a8c"/><w:u w:val="single"/></w:rPr><w:t xml:space="preserve">hal-03711349v1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recension de : Dale Towshend, The Orders of Gothic; Foucault, Lacan, and the Subject of Gothic Writing, 1764-1820</w:t></w:r></w:hyperlink></w:p><w:p><w:pPr/><w:hyperlink r:id="rId8" w:history="1"><w:r><w:rPr><w:color w:val="#410a8c"/><w:u w:val="single"/></w:rPr><w:t xml:space="preserve">Claire Wrobel</w:t></w:r></w:hyperlink></w:p><w:p><w:pPr/><w:r><w:rPr/><w:t xml:space="preserve">2010, </w:t></w:r><w:hyperlink r:id="rId91" w:history="1"><w:r><w:rPr><w:color w:val="#410a8c"/><w:u w:val="single"/></w:rPr><w:t xml:space="preserve">⟨10.4000/etudes-benthamiennes.81⟩</w:t></w:r></w:hyperlink></w:p><w:p><w:pPr/><w:r><w:rPr/><w:t xml:space="preserve">Autre publication scientifique</w:t></w:r></w:p><w:p><w:pPr/><w:hyperlink r:id="rId90" w:history="1"><w:r><w:rPr><w:color w:val="#410a8c"/><w:u w:val="single"/></w:rPr><w:t xml:space="preserve">hal-03711352v1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Panopticism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Elgar Concise Encyclopedia of Law and Literature</w:t></w:r><w:r><w:rPr/><w:t xml:space="preserve">, 2025, pp.340-343</w:t></w:r></w:p><w:p><w:pPr/><w:r><w:rPr/><w:t xml:space="preserve">Notice d’encyclopédie ou de dictionnaire</w:t></w:r></w:p><w:p><w:pPr/><w:hyperlink r:id="rId92" w:history="1"><w:r><w:rPr><w:color w:val="#410a8c"/><w:u w:val="single"/></w:rPr><w:t xml:space="preserve">hal-04910098v1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7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19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D6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E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B2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7F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10121v1" TargetMode="External"/><Relationship Id="rId8" Type="http://schemas.openxmlformats.org/officeDocument/2006/relationships/hyperlink" Target="https://hal.science/search/index/?q=*&amp;authFullName_s=Claire Wrobel" TargetMode="External"/><Relationship Id="rId9" Type="http://schemas.openxmlformats.org/officeDocument/2006/relationships/hyperlink" Target="https://hal.science/search/index/?q=*&amp;authFullName_s=Anne Brunon-Ernst" TargetMode="External"/><Relationship Id="rId10" Type="http://schemas.openxmlformats.org/officeDocument/2006/relationships/hyperlink" Target="https://hal.science/search/index/?q=*&amp;authFullName_s=Malik Bozzo-Rey" TargetMode="External"/><Relationship Id="rId11" Type="http://schemas.openxmlformats.org/officeDocument/2006/relationships/hyperlink" Target="https://www.assas-universite.fr/fr/recherche/editions-pantheon-assas/ouvrages/reconnaissance-faciale-defis-techniques-juridiques" TargetMode="External"/><Relationship Id="rId12" Type="http://schemas.openxmlformats.org/officeDocument/2006/relationships/hyperlink" Target="https://hal.sorbonne-universite.fr/hal-04071543v1" TargetMode="External"/><Relationship Id="rId13" Type="http://schemas.openxmlformats.org/officeDocument/2006/relationships/hyperlink" Target="https://hal.science/search/index/?q=*&amp;authFullName_s=Desmond Manderson" TargetMode="External"/><Relationship Id="rId14" Type="http://schemas.openxmlformats.org/officeDocument/2006/relationships/hyperlink" Target="https://hal.science/search/index/?q=*&amp;authFullName_s=Jelena Gligorijevic" TargetMode="External"/><Relationship Id="rId15" Type="http://schemas.openxmlformats.org/officeDocument/2006/relationships/hyperlink" Target="https://hal.science/hal-03722069v1" TargetMode="External"/><Relationship Id="rId16" Type="http://schemas.openxmlformats.org/officeDocument/2006/relationships/hyperlink" Target="https://classiques-garnier.com/roman-noir-reforme-et-surveillance-en-angleterre-1764-1842-gothique-et-panoptique.html" TargetMode="External"/><Relationship Id="rId17" Type="http://schemas.openxmlformats.org/officeDocument/2006/relationships/hyperlink" Target="https://hal.science/hal-03711282v1" TargetMode="External"/><Relationship Id="rId18" Type="http://schemas.openxmlformats.org/officeDocument/2006/relationships/hyperlink" Target="https://hal.science/search/index/?q=*&amp;authFullName_s=Jean-Pierre Cl&#233;ro" TargetMode="External"/><Relationship Id="rId19" Type="http://schemas.openxmlformats.org/officeDocument/2006/relationships/hyperlink" Target="https://hal.science/hal-03722045v1" TargetMode="External"/><Relationship Id="rId20" Type="http://schemas.openxmlformats.org/officeDocument/2006/relationships/hyperlink" Target="https://hal.science/search/index/?q=*&amp;authFullName_s=G&#233;raldine Gadbin-George" TargetMode="External"/><Relationship Id="rId21" Type="http://schemas.openxmlformats.org/officeDocument/2006/relationships/hyperlink" Target="https://hal.science/search/index/?q=*&amp;authFullName_s=Yvonne-Marie Rogez" TargetMode="External"/><Relationship Id="rId22" Type="http://schemas.openxmlformats.org/officeDocument/2006/relationships/hyperlink" Target="https://hal.science/search/index/?q=*&amp;authFullName_s=Armelle Sabatier" TargetMode="External"/><Relationship Id="rId23" Type="http://schemas.openxmlformats.org/officeDocument/2006/relationships/hyperlink" Target="https://hal.science/hal-03722056v1" TargetMode="External"/><Relationship Id="rId24" Type="http://schemas.openxmlformats.org/officeDocument/2006/relationships/hyperlink" Target="https://hal.sorbonne-universite.fr/hal-03711246v1" TargetMode="External"/><Relationship Id="rId25" Type="http://schemas.openxmlformats.org/officeDocument/2006/relationships/hyperlink" Target="https://hal.sorbonne-universite.fr/hal-04910160v1" TargetMode="External"/><Relationship Id="rId26" Type="http://schemas.openxmlformats.org/officeDocument/2006/relationships/hyperlink" Target="https://hal.sorbonne-universite.fr/hal-03780147v1" TargetMode="External"/><Relationship Id="rId27" Type="http://schemas.openxmlformats.org/officeDocument/2006/relationships/hyperlink" Target="https://hal.sorbonne-universite.fr/hal-03909420v1" TargetMode="External"/><Relationship Id="rId28" Type="http://schemas.openxmlformats.org/officeDocument/2006/relationships/hyperlink" Target="https://hal.science/search/index/?q=*&amp;authFullName_s=C&#233;cile Beaufils" TargetMode="External"/><Relationship Id="rId29" Type="http://schemas.openxmlformats.org/officeDocument/2006/relationships/hyperlink" Target="https://hal.science/search/index/?q=*&amp;authFullName_s=Fr&#233;d&#233;ric Regard" TargetMode="External"/><Relationship Id="rId30" Type="http://schemas.openxmlformats.org/officeDocument/2006/relationships/hyperlink" Target="https://hal.science/search/index/?q=*&amp;authFullName_s=Jagna Oltarzewska" TargetMode="External"/><Relationship Id="rId31" Type="http://schemas.openxmlformats.org/officeDocument/2006/relationships/hyperlink" Target="https://hal.sorbonne-universite.fr/hal-05562533v1" TargetMode="External"/><Relationship Id="rId32" Type="http://schemas.openxmlformats.org/officeDocument/2006/relationships/hyperlink" Target="https://dx.doi.org/10.24908/ss.v24i1.18758" TargetMode="External"/><Relationship Id="rId33" Type="http://schemas.openxmlformats.org/officeDocument/2006/relationships/hyperlink" Target="https://hal.science/hal-05585955v1" TargetMode="External"/><Relationship Id="rId34" Type="http://schemas.openxmlformats.org/officeDocument/2006/relationships/hyperlink" Target="https://dx.doi.org/10.4000/160fv" TargetMode="External"/><Relationship Id="rId35" Type="http://schemas.openxmlformats.org/officeDocument/2006/relationships/hyperlink" Target="https://hal.sorbonne-universite.fr/hal-04910199v1" TargetMode="External"/><Relationship Id="rId36" Type="http://schemas.openxmlformats.org/officeDocument/2006/relationships/hyperlink" Target="https://hal.sorbonne-universite.fr/hal-04910046v1" TargetMode="External"/><Relationship Id="rId37" Type="http://schemas.openxmlformats.org/officeDocument/2006/relationships/hyperlink" Target="https://dx.doi.org/10.4000/130q1" TargetMode="External"/><Relationship Id="rId38" Type="http://schemas.openxmlformats.org/officeDocument/2006/relationships/hyperlink" Target="https://hal.sorbonne-universite.fr/hal-04230761v1" TargetMode="External"/><Relationship Id="rId39" Type="http://schemas.openxmlformats.org/officeDocument/2006/relationships/hyperlink" Target="https://hal.sorbonne-universite.fr/hal-03909421v1" TargetMode="External"/><Relationship Id="rId40" Type="http://schemas.openxmlformats.org/officeDocument/2006/relationships/hyperlink" Target="https://dx.doi.org/10.4000/etudes-benthamiennes.9920" TargetMode="External"/><Relationship Id="rId41" Type="http://schemas.openxmlformats.org/officeDocument/2006/relationships/hyperlink" Target="https://hal.sorbonne-universite.fr/hal-03909415v1" TargetMode="External"/><Relationship Id="rId42" Type="http://schemas.openxmlformats.org/officeDocument/2006/relationships/hyperlink" Target="https://hal.sorbonne-universite.fr/hal-03888424v1" TargetMode="External"/><Relationship Id="rId43" Type="http://schemas.openxmlformats.org/officeDocument/2006/relationships/hyperlink" Target="https://hal.sorbonne-universite.fr/hal-03909409v1" TargetMode="External"/><Relationship Id="rId44" Type="http://schemas.openxmlformats.org/officeDocument/2006/relationships/hyperlink" Target="https://hal.sorbonne-universite.fr/hal-03888436v1" TargetMode="External"/><Relationship Id="rId45" Type="http://schemas.openxmlformats.org/officeDocument/2006/relationships/hyperlink" Target="https://dx.doi.org/10.4000/etudes-benthamiennes.9807" TargetMode="External"/><Relationship Id="rId46" Type="http://schemas.openxmlformats.org/officeDocument/2006/relationships/hyperlink" Target="https://hal.science/hal-03711291v1" TargetMode="External"/><Relationship Id="rId47" Type="http://schemas.openxmlformats.org/officeDocument/2006/relationships/hyperlink" Target="https://dx.doi.org/10.4000/ces.7718" TargetMode="External"/><Relationship Id="rId48" Type="http://schemas.openxmlformats.org/officeDocument/2006/relationships/hyperlink" Target="https://hal.science/hal-03711329v1" TargetMode="External"/><Relationship Id="rId49" Type="http://schemas.openxmlformats.org/officeDocument/2006/relationships/hyperlink" Target="https://dx.doi.org/10.14324/111.2045-757X.050" TargetMode="External"/><Relationship Id="rId50" Type="http://schemas.openxmlformats.org/officeDocument/2006/relationships/hyperlink" Target="https://hal.science/hal-03711294v1" TargetMode="External"/><Relationship Id="rId51" Type="http://schemas.openxmlformats.org/officeDocument/2006/relationships/hyperlink" Target="https://dx.doi.org/10.1080/1535685X.2020.1725316" TargetMode="External"/><Relationship Id="rId52" Type="http://schemas.openxmlformats.org/officeDocument/2006/relationships/hyperlink" Target="https://hal.sorbonne-universite.fr/hal-02182590v1" TargetMode="External"/><Relationship Id="rId53" Type="http://schemas.openxmlformats.org/officeDocument/2006/relationships/hyperlink" Target="https://hal.sorbonne-universite.fr/hal-02182597v1" TargetMode="External"/><Relationship Id="rId54" Type="http://schemas.openxmlformats.org/officeDocument/2006/relationships/hyperlink" Target="https://hal.sorbonne-universite.fr/hal-02182623v1" TargetMode="External"/><Relationship Id="rId55" Type="http://schemas.openxmlformats.org/officeDocument/2006/relationships/hyperlink" Target="https://hal.sorbonne-universite.fr/hal-02182639v1" TargetMode="External"/><Relationship Id="rId56" Type="http://schemas.openxmlformats.org/officeDocument/2006/relationships/hyperlink" Target="https://hal.sorbonne-universite.fr/hal-05290152v1" TargetMode="External"/><Relationship Id="rId57" Type="http://schemas.openxmlformats.org/officeDocument/2006/relationships/hyperlink" Target="https://hal.sorbonne-universite.fr/hal-05055627v1" TargetMode="External"/><Relationship Id="rId58" Type="http://schemas.openxmlformats.org/officeDocument/2006/relationships/hyperlink" Target="https://hal.sorbonne-universite.fr/hal-05061365v1" TargetMode="External"/><Relationship Id="rId59" Type="http://schemas.openxmlformats.org/officeDocument/2006/relationships/hyperlink" Target="https://hal.sorbonne-universite.fr/hal-04910143v1" TargetMode="External"/><Relationship Id="rId60" Type="http://schemas.openxmlformats.org/officeDocument/2006/relationships/hyperlink" Target="https://hal.sorbonne-universite.fr/hal-04910074v1" TargetMode="External"/><Relationship Id="rId61" Type="http://schemas.openxmlformats.org/officeDocument/2006/relationships/hyperlink" Target="https://www.e-elgar.com/shop/gbp/research-handbook-on-law-and-utilitarianism-9781789901719.html?srsltid=AfmBOor7eu6c_F_uF52yU8UsfeBPBHZm5MzxX4itx87pws-6vpY23ehw" TargetMode="External"/><Relationship Id="rId62" Type="http://schemas.openxmlformats.org/officeDocument/2006/relationships/hyperlink" Target="https://hal.sorbonne-universite.fr/hal-04632121v1" TargetMode="External"/><Relationship Id="rId63" Type="http://schemas.openxmlformats.org/officeDocument/2006/relationships/hyperlink" Target="https://hal.sorbonne-universite.fr/hal-04075161v1" TargetMode="External"/><Relationship Id="rId64" Type="http://schemas.openxmlformats.org/officeDocument/2006/relationships/hyperlink" Target="https://hal.sorbonne-universite.fr/hal-04071551v1" TargetMode="External"/><Relationship Id="rId65" Type="http://schemas.openxmlformats.org/officeDocument/2006/relationships/hyperlink" Target="https://hal.sorbonne-universite.fr/hal-04382065v1" TargetMode="External"/><Relationship Id="rId66" Type="http://schemas.openxmlformats.org/officeDocument/2006/relationships/hyperlink" Target="https://link.springer.com/book/10.1007/978-3-031-40934-9#toc" TargetMode="External"/><Relationship Id="rId67" Type="http://schemas.openxmlformats.org/officeDocument/2006/relationships/hyperlink" Target="https://hal.sorbonne-universite.fr/hal-03780158v1" TargetMode="External"/><Relationship Id="rId68" Type="http://schemas.openxmlformats.org/officeDocument/2006/relationships/hyperlink" Target="https://www.nomos-shop.de/ergon/titel/erzaehlen-und-recht-narrative-and-law-id-107571/" TargetMode="External"/><Relationship Id="rId69" Type="http://schemas.openxmlformats.org/officeDocument/2006/relationships/hyperlink" Target="https://hal.sorbonne-universite.fr/hal-02182586v1" TargetMode="External"/><Relationship Id="rId70" Type="http://schemas.openxmlformats.org/officeDocument/2006/relationships/hyperlink" Target="https://hal.sorbonne-universite.fr/hal-02182589v1" TargetMode="External"/><Relationship Id="rId71" Type="http://schemas.openxmlformats.org/officeDocument/2006/relationships/hyperlink" Target="https://hal.sorbonne-universite.fr/hal-02182592v1" TargetMode="External"/><Relationship Id="rId72" Type="http://schemas.openxmlformats.org/officeDocument/2006/relationships/hyperlink" Target="https://hal.sorbonne-universite.fr/hal-02182625v1" TargetMode="External"/><Relationship Id="rId73" Type="http://schemas.openxmlformats.org/officeDocument/2006/relationships/hyperlink" Target="https://hal.sorbonne-universite.fr/hal-02182630v1" TargetMode="External"/><Relationship Id="rId74" Type="http://schemas.openxmlformats.org/officeDocument/2006/relationships/hyperlink" Target="https://hal.sorbonne-universite.fr/hal-02182638v1" TargetMode="External"/><Relationship Id="rId75" Type="http://schemas.openxmlformats.org/officeDocument/2006/relationships/hyperlink" Target="https://hal.sorbonne-universite.fr/hal-04910236v1" TargetMode="External"/><Relationship Id="rId76" Type="http://schemas.openxmlformats.org/officeDocument/2006/relationships/hyperlink" Target="https://hal.science/hal-04276486v1" TargetMode="External"/><Relationship Id="rId77" Type="http://schemas.openxmlformats.org/officeDocument/2006/relationships/hyperlink" Target="https://dx.doi.org/10.1080/2049677X.2023.2270385" TargetMode="External"/><Relationship Id="rId78" Type="http://schemas.openxmlformats.org/officeDocument/2006/relationships/hyperlink" Target="https://hal.sorbonne-universite.fr/hal-04075165v1" TargetMode="External"/><Relationship Id="rId79" Type="http://schemas.openxmlformats.org/officeDocument/2006/relationships/hyperlink" Target="https://hal.sorbonne-universite.fr/hal-04075163v1" TargetMode="External"/><Relationship Id="rId80" Type="http://schemas.openxmlformats.org/officeDocument/2006/relationships/hyperlink" Target="https://dx.doi.org/10.4000/etudes-benthamiennes.10279" TargetMode="External"/><Relationship Id="rId81" Type="http://schemas.openxmlformats.org/officeDocument/2006/relationships/hyperlink" Target="https://hal.science/hal-03711325v1" TargetMode="External"/><Relationship Id="rId82" Type="http://schemas.openxmlformats.org/officeDocument/2006/relationships/hyperlink" Target="https://dx.doi.org/10.4000/etudes-benthamiennes.9504" TargetMode="External"/><Relationship Id="rId83" Type="http://schemas.openxmlformats.org/officeDocument/2006/relationships/hyperlink" Target="https://hal.science/hal-03711338v1" TargetMode="External"/><Relationship Id="rId84" Type="http://schemas.openxmlformats.org/officeDocument/2006/relationships/hyperlink" Target="https://dx.doi.org/10.4000/etudes-benthamiennes.9059" TargetMode="External"/><Relationship Id="rId85" Type="http://schemas.openxmlformats.org/officeDocument/2006/relationships/hyperlink" Target="https://hal.science/hal-03711341v1" TargetMode="External"/><Relationship Id="rId86" Type="http://schemas.openxmlformats.org/officeDocument/2006/relationships/hyperlink" Target="https://dx.doi.org/10.4000/etudes-benthamiennes.7633" TargetMode="External"/><Relationship Id="rId87" Type="http://schemas.openxmlformats.org/officeDocument/2006/relationships/hyperlink" Target="https://hal.science/hal-03711348v1" TargetMode="External"/><Relationship Id="rId88" Type="http://schemas.openxmlformats.org/officeDocument/2006/relationships/hyperlink" Target="https://hal.science/hal-03711349v1" TargetMode="External"/><Relationship Id="rId89" Type="http://schemas.openxmlformats.org/officeDocument/2006/relationships/hyperlink" Target="https://dx.doi.org/10.4000/etudes-benthamiennes.628" TargetMode="External"/><Relationship Id="rId90" Type="http://schemas.openxmlformats.org/officeDocument/2006/relationships/hyperlink" Target="https://hal.science/hal-03711352v1" TargetMode="External"/><Relationship Id="rId91" Type="http://schemas.openxmlformats.org/officeDocument/2006/relationships/hyperlink" Target="https://dx.doi.org/10.4000/etudes-benthamiennes.81" TargetMode="External"/><Relationship Id="rId92" Type="http://schemas.openxmlformats.org/officeDocument/2006/relationships/hyperlink" Target="https://hal.sorbonne-universite.fr/hal-0491009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Wrobel</dc:title>
  <dc:description>CV</dc:description>
  <dc:subject/>
  <cp:keywords/>
  <cp:category/>
  <cp:lastModifiedBy/>
  <dcterms:created xsi:type="dcterms:W3CDTF">2026-04-30T18:50:53+02:00</dcterms:created>
  <dcterms:modified xsi:type="dcterms:W3CDTF">2026-04-30T18:50:53+02:00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