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Cini </w:t>
      </w:r>
      <w:r>
        <w:rPr>
          <w:color w:val="641e6e"/>
        </w:rPr>
        <w:t xml:space="preserve">ATER en langue et littérature françaises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clara-cini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Situation actuelle</w:t>
      </w:r>
    </w:p>
    <w:p>
      <w:pPr>
        <w:numPr>
          <w:ilvl w:val="0"/>
          <w:numId w:val="2"/>
        </w:numPr>
      </w:pPr>
      <w:r>
        <w:rPr/>
        <w:t xml:space="preserve">ATER et doctorante en langue et littérature françaises à Sorbonne Université</w:t>
      </w:r>
    </w:p>
    <w:p>
      <w:pPr>
        <w:numPr>
          <w:ilvl w:val="0"/>
          <w:numId w:val="2"/>
        </w:numPr>
      </w:pPr>
      <w:r>
        <w:rPr/>
        <w:t xml:space="preserve">Ancienne élève de l'Ecole Normale Supérieure de Lyon</w:t>
      </w:r>
    </w:p>
    <w:p>
      <w:pPr>
        <w:numPr>
          <w:ilvl w:val="0"/>
          <w:numId w:val="2"/>
        </w:numPr>
      </w:pPr>
      <w:r>
        <w:rPr/>
        <w:t xml:space="preserve">Agrégée de Lettres Modernes</w:t>
      </w:r>
    </w:p>
    <w:p>
      <w:pPr>
        <w:pStyle w:val="Heading1"/>
      </w:pPr>
      <w:r>
        <w:rPr/>
        <w:t xml:space="preserve">Formation et diplômes</w:t>
      </w:r>
    </w:p>
    <w:p>
      <w:pPr/>
      <w:r>
        <w:rPr/>
        <w:t xml:space="preserve">2022 – 2025|</w:t>
      </w:r>
      <w:r>
        <w:rPr>
          <w:b w:val="1"/>
          <w:bCs w:val="1"/>
        </w:rPr>
        <w:t xml:space="preserve">Contrat Doctoral Spécifique Normalien (CDSN)</w:t>
      </w:r>
      <w:r>
        <w:rPr/>
        <w:t xml:space="preserve">Sorbonne-Université, Paris, laboratoire STIH, École doctorale </w:t>
      </w:r>
      <w:r>
        <w:rPr>
          <w:i w:val="1"/>
          <w:iCs w:val="1"/>
        </w:rPr>
        <w:t xml:space="preserve">Concepts et Langage</w:t>
      </w:r>
      <w:r>
        <w:rPr/>
        <w:t xml:space="preserve">Thèse de stylistique : « Au-delà de l'écriture plate : pour une poétique ernausienne. Essai de chronogénèse stylistique », sous ladirection de M. Jacques Dürrenmatt (Sorbonne Université)</w:t>
      </w:r>
    </w:p>
    <w:p>
      <w:pPr/>
      <w:r>
        <w:rPr/>
        <w:t xml:space="preserve">2021 – 2022 |</w:t>
      </w:r>
      <w:r>
        <w:rPr>
          <w:b w:val="1"/>
          <w:bCs w:val="1"/>
        </w:rPr>
        <w:t xml:space="preserve">Master 2 de Lettres Modernes, option langue française</w:t>
      </w:r>
      <w:r>
        <w:rPr/>
        <w:t xml:space="preserve"> – Mention Très BienÉcole Normale Supérieure de LyonMémoire de recherche de stylistique sous la direction de M. Jacques Dürrenmatt : « La genèse d’un style : étude stylistique de                                l’oralité dans les trois premiers ouvrages d’Annie Ernaux » (19/20)</w:t>
      </w:r>
    </w:p>
    <w:p>
      <w:pPr/>
      <w:r>
        <w:rPr/>
        <w:t xml:space="preserve">2020 – 2021 |</w:t>
      </w:r>
      <w:r>
        <w:rPr>
          <w:b w:val="1"/>
          <w:bCs w:val="1"/>
        </w:rPr>
        <w:t xml:space="preserve">Diplôme de l’ENS de Lyon : échange Erasmus</w:t>
      </w:r>
      <w:r>
        <w:rPr/>
        <w:t xml:space="preserve">Universidad Autónoma de MadridPremier semestre : cours de philologie, littérature et histoire de l’art, niveau Master – Mention Très BienÉcole Normale Supérieure de LyonSecond semestre : cours de littérature et de langue françaises, niveau Master – Mention Très Bien</w:t>
      </w:r>
    </w:p>
    <w:p>
      <w:pPr/>
      <w:r>
        <w:rPr/>
        <w:t xml:space="preserve">2019 – 2020 |</w:t>
      </w:r>
      <w:r>
        <w:rPr>
          <w:b w:val="1"/>
          <w:bCs w:val="1"/>
        </w:rPr>
        <w:t xml:space="preserve">Master 2 de Formation à l’Enseignement, Agrégation et Développement Professionnel (FEADéP) de Lettres                                                 Modernes</w:t>
      </w:r>
      <w:r>
        <w:rPr/>
        <w:t xml:space="preserve">École Normale Supérieure de Lyon</w:t>
      </w:r>
      <w:br/>
      <w:r>
        <w:rPr>
          <w:b w:val="1"/>
          <w:bCs w:val="1"/>
        </w:rPr>
        <w:t xml:space="preserve">Reçue à l’Agrégation externe de Lettres Modernes</w:t>
      </w:r>
      <w:r>
        <w:rPr/>
        <w:t xml:space="preserve"> (rang 68)</w:t>
      </w:r>
    </w:p>
    <w:p>
      <w:pPr/>
      <w:r>
        <w:rPr/>
        <w:t xml:space="preserve">2018 – 2019 |</w:t>
      </w:r>
      <w:r>
        <w:rPr>
          <w:b w:val="1"/>
          <w:bCs w:val="1"/>
        </w:rPr>
        <w:t xml:space="preserve">Master 1 de Lettres Modernes, option littérature française</w:t>
      </w:r>
      <w:r>
        <w:rPr/>
        <w:t xml:space="preserve"> – Mention Très BienÉcole Normale Supérieure de LyonMémoire de recherche sous la direction de M. Adrien Chassain</w:t>
      </w:r>
    </w:p>
    <w:p>
      <w:pPr/>
      <w:r>
        <w:rPr/>
        <w:t xml:space="preserve">2017 – 2018 |</w:t>
      </w:r>
      <w:r>
        <w:rPr>
          <w:b w:val="1"/>
          <w:bCs w:val="1"/>
        </w:rPr>
        <w:t xml:space="preserve">Licence de Lettres Modernes</w:t>
      </w:r>
      <w:r>
        <w:rPr>
          <w:b w:val="1"/>
          <w:bCs w:val="1"/>
        </w:rPr>
        <w:t xml:space="preserve">Diplôme de l’ENS de Lyon</w:t>
      </w:r>
      <w:r>
        <w:rPr/>
        <w:t xml:space="preserve"> (2017 – 2022)École Normale Supérieure de Lyon - Université Lumière Lyon II</w:t>
      </w:r>
    </w:p>
    <w:p>
      <w:pPr/>
      <w:r>
        <w:rPr/>
        <w:t xml:space="preserve">2014 – 2017 |</w:t>
      </w:r>
      <w:r>
        <w:rPr>
          <w:b w:val="1"/>
          <w:bCs w:val="1"/>
        </w:rPr>
        <w:t xml:space="preserve">Classes Préparatoires aux Grandes Écoles</w:t>
      </w:r>
      <w:r>
        <w:rPr/>
        <w:t xml:space="preserve">Lycée Henri-IV, ParisHypokhâgne et khâgnes A/L, spécialité Lettres Modernes</w:t>
      </w:r>
      <w:r>
        <w:rPr>
          <w:b w:val="1"/>
          <w:bCs w:val="1"/>
        </w:rPr>
        <w:t xml:space="preserve">Reçue au concours d’entrée à l’ENS de Lyon</w:t>
      </w:r>
      <w:r>
        <w:rPr/>
        <w:t xml:space="preserve"> (rang 17)</w:t>
      </w:r>
    </w:p>
    <w:p>
      <w:pPr/>
      <w:r>
        <w:rPr/>
        <w:t xml:space="preserve">2013 – 2014 |</w:t>
      </w:r>
      <w:r>
        <w:rPr>
          <w:b w:val="1"/>
          <w:bCs w:val="1"/>
        </w:rPr>
        <w:t xml:space="preserve">Baccalauréat général, série littéraire, mention européenne</w:t>
      </w:r>
      <w:r>
        <w:rPr/>
        <w:t xml:space="preserve"> – Mention Très BienLycée Jean Rostand, Chantilly (60)</w:t>
      </w:r>
    </w:p>
    <w:p>
      <w:pPr>
        <w:pStyle w:val="Heading1"/>
      </w:pPr>
      <w:r>
        <w:rPr/>
        <w:t xml:space="preserve">Activités professionnelles et enseignements</w:t>
      </w:r>
    </w:p>
    <w:p>
      <w:pPr/>
      <w:r>
        <w:rPr/>
        <w:t xml:space="preserve">2025 – 2026 | </w:t>
      </w:r>
      <w:r>
        <w:rPr>
          <w:b w:val="1"/>
          <w:bCs w:val="1"/>
        </w:rPr>
        <w:t xml:space="preserve">Attachée temporaire d’enseignement et de recherches (A.T.E.R)</w:t>
      </w:r>
      <w:r>
        <w:rPr/>
        <w:t xml:space="preserve">Sorbonne-Université</w:t>
      </w:r>
      <w:br/>
      <w:r>
        <w:rPr/>
        <w:t xml:space="preserve">195 heures de TD</w:t>
      </w:r>
    </w:p>
    <w:p>
      <w:pPr/>
      <w:r>
        <w:rPr/>
        <w:t xml:space="preserve">2022 – 2025 | </w:t>
      </w:r>
      <w:r>
        <w:rPr>
          <w:b w:val="1"/>
          <w:bCs w:val="1"/>
        </w:rPr>
        <w:t xml:space="preserve">Doctorante contractuelle, chargée d’enseignement en langue et littérature françaises</w:t>
      </w:r>
      <w:br/>
      <w:r>
        <w:rPr/>
        <w:t xml:space="preserve">Sorbonne Université</w:t>
      </w:r>
      <w:br/>
      <w:r>
        <w:rPr/>
        <w:t xml:space="preserve">195 heures de TD auprès d’étudiants de licence (3 groupes, 100 étudiants chaque année)</w:t>
      </w:r>
    </w:p>
    <w:p>
      <w:pPr/>
      <w:r>
        <w:rPr/>
        <w:t xml:space="preserve">2021 – 2022 | </w:t>
      </w:r>
      <w:r>
        <w:rPr>
          <w:b w:val="1"/>
          <w:bCs w:val="1"/>
        </w:rPr>
        <w:t xml:space="preserve">Interrogatrice en Classes Préparatoires aux Grandes Écoles, Institution Les Chartreux, Lyon</w:t>
      </w:r>
      <w:r>
        <w:rPr/>
        <w:t xml:space="preserve">13 heures de khôlles auprès d’étudiants de </w:t>
      </w:r>
      <w:r>
        <w:rPr>
          <w:i w:val="1"/>
          <w:iCs w:val="1"/>
        </w:rPr>
        <w:t xml:space="preserve">deuxième année de classes préparatoireséconomiques et commerciales</w:t>
      </w:r>
      <w:r>
        <w:rPr/>
        <w:t xml:space="preserve"> (ECG)</w:t>
      </w:r>
    </w:p>
    <w:p>
      <w:pPr>
        <w:pStyle w:val="Heading1"/>
      </w:pPr>
      <w:r>
        <w:rPr/>
        <w:t xml:space="preserve">Organisation de manifestations scientifiques</w:t>
      </w:r>
    </w:p>
    <w:p>
      <w:pPr/>
      <w:r>
        <w:rPr/>
        <w:t xml:space="preserve">2025 | </w:t>
      </w:r>
      <w:r>
        <w:rPr>
          <w:b w:val="1"/>
          <w:bCs w:val="1"/>
        </w:rPr>
        <w:t xml:space="preserve">Co-organisation du colloque international « Traduire le style d’Annie Ernaux »</w:t>
      </w:r>
      <w:r>
        <w:rPr/>
        <w:t xml:space="preserve">Université d’Orléans, 19 et 20 mai 2025</w:t>
      </w:r>
    </w:p>
    <w:p>
      <w:pPr/>
      <w:r>
        <w:rPr/>
        <w:t xml:space="preserve">2024 – 2026 | </w:t>
      </w:r>
      <w:r>
        <w:rPr>
          <w:b w:val="1"/>
          <w:bCs w:val="1"/>
        </w:rPr>
        <w:t xml:space="preserve">Co-organisation du séminaire de recherche « Le style en (icono)texte : littérature et bande dessinée »</w:t>
      </w:r>
      <w:r>
        <w:rPr/>
        <w:t xml:space="preserve">Sorbonne Université, octobre 2024 – juin 2025 (six séances de 2h)Sorbonne Université, octobre 2025 - juin 2026 (six séances de 2h)</w:t>
      </w:r>
    </w:p>
    <w:p>
      <w:pPr/>
      <w:r>
        <w:rPr/>
        <w:t xml:space="preserve">2024 | </w:t>
      </w:r>
      <w:r>
        <w:rPr>
          <w:b w:val="1"/>
          <w:bCs w:val="1"/>
        </w:rPr>
        <w:t xml:space="preserve">Co-organisation de la journée d’étude « Penser le style des littératures écrites et dessinées : pratiques de la greffe »</w:t>
      </w:r>
      <w:r>
        <w:rPr/>
        <w:t xml:space="preserve">Sorbonne Université, 31 mai 2024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plate n’existe pas. Annie Ernaux : entre hyperconscience sociolinguistique et illusion stylistique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2025, 36, https://journals.openedition.org/contextes/12747.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⟨10.4000/146io⟩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stylistique du tiraillement : Une certaine gêne à l’égard du style de Gilles Philippe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2025, 26 (1), https://www.fabula.org/lodel/acta/index.php?id=19014.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⟨10.58282/acta.19014⟩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de l'endotique et de l'infra-ordinaire: Arpenter le quotidien dans les journaux extimes d'Annie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francophones</w:t>
            </w:r>
            <w:r>
              <w:rPr/>
              <w:t xml:space="preserve">, 2024, 39 (1), pp.63-76.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⟨10.1353/nef.2024.a937428⟩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marges et les lieux du romanesque dans l’œuvre de Maylis de Kerangal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⟨10.58282/acta.16444⟩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Brûler les frontières&amp;quot; linguistiques : du récit de soi à la narration collective dans Souvenirs d’un futur radieux de José Vieira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Transfuges/translingues</w:t>
            </w:r>
            <w:r>
              <w:rPr/>
              <w:t xml:space="preserve">, Laélia Véron; Sara de Balsi; Biagio Ursi,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refus de style fait aux textes. Variations autour de postures ambivalentes : Annie Ernaux et Michel Houellebecq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en (icono)texte : littérature et bande dessinée</w:t>
            </w:r>
            <w:r>
              <w:rPr/>
              <w:t xml:space="preserve">, Apr 2025,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stylistique de la ponctuation : le cas de la représentation du discours autre (RDA) chez 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méthodologie de recherche en stylistique</w:t>
            </w:r>
            <w:r>
              <w:rPr/>
              <w:t xml:space="preserve">, Association Internationale de Stylistique (AIS), Apr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soi aux autres, du transpersonnel au transdiscursif : oscillations dans la représentation du discours autre (RDA) dans l'œuvre d’Annie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Penser le style des littératures écrites et dessinées : pratiques de la greffe</w:t>
            </w:r>
            <w:r>
              <w:rPr/>
              <w:t xml:space="preserve">, Sorbonne Université, May 2024,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du langage dominant au geste de traduction : réinvestissement et entremêlement de deux topoï dans Les Armoires vides d’Annie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Colloque international de la SATOR, Topiques du langage et des langues dans la fiction narrative</w:t>
            </w:r>
            <w:r>
              <w:rPr/>
              <w:t xml:space="preserve">, SATOR, Nov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linguistique et réappropriation de la langue d'origine dans l'œuvre d'Annie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Paroles dominantes / Paroles dominées »</w:t>
            </w:r>
            <w:r>
              <w:rPr/>
              <w:t xml:space="preserve">, Université d'Orléans, Nov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famille : étude des idiolectes et sociolectes dans les premières œuvres d’Annie Ernaux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mastérant.es de lettres modernes de l’ENS de Lyon</w:t>
            </w:r>
            <w:r>
              <w:rPr/>
              <w:t xml:space="preserve">, ENS de Lyon, Jun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hal-04761801v1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2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69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cini" TargetMode="External"/><Relationship Id="rId9" Type="http://schemas.openxmlformats.org/officeDocument/2006/relationships/hyperlink" Target="https://hal.science/hal-04761769v1" TargetMode="External"/><Relationship Id="rId10" Type="http://schemas.openxmlformats.org/officeDocument/2006/relationships/hyperlink" Target="https://hal.science/search/index/?q=*&amp;authFullName_s=Clara Cini" TargetMode="External"/><Relationship Id="rId11" Type="http://schemas.openxmlformats.org/officeDocument/2006/relationships/hyperlink" Target="https://hal.science/search/index/?q=*&amp;authFullName_s=La&#233;lia V&#233;ron" TargetMode="External"/><Relationship Id="rId12" Type="http://schemas.openxmlformats.org/officeDocument/2006/relationships/hyperlink" Target="https://dx.doi.org/10.4000/146io" TargetMode="External"/><Relationship Id="rId13" Type="http://schemas.openxmlformats.org/officeDocument/2006/relationships/hyperlink" Target="https://hal.science/hal-04874151v1" TargetMode="External"/><Relationship Id="rId14" Type="http://schemas.openxmlformats.org/officeDocument/2006/relationships/hyperlink" Target="https://dx.doi.org/10.58282/acta.19014" TargetMode="External"/><Relationship Id="rId15" Type="http://schemas.openxmlformats.org/officeDocument/2006/relationships/hyperlink" Target="https://hal.science/hal-04761745v1" TargetMode="External"/><Relationship Id="rId16" Type="http://schemas.openxmlformats.org/officeDocument/2006/relationships/hyperlink" Target="https://dx.doi.org/10.1353/nef.2024.a937428" TargetMode="External"/><Relationship Id="rId17" Type="http://schemas.openxmlformats.org/officeDocument/2006/relationships/hyperlink" Target="https://hal.science/hal-04761701v1" TargetMode="External"/><Relationship Id="rId18" Type="http://schemas.openxmlformats.org/officeDocument/2006/relationships/hyperlink" Target="https://dx.doi.org/10.58282/acta.16444" TargetMode="External"/><Relationship Id="rId19" Type="http://schemas.openxmlformats.org/officeDocument/2006/relationships/hyperlink" Target="https://hal.science/hal-05114189v1" TargetMode="External"/><Relationship Id="rId20" Type="http://schemas.openxmlformats.org/officeDocument/2006/relationships/hyperlink" Target="https://hal.science/search/index/?q=*&amp;authFullName_s=Cl&#233;mence Jaime" TargetMode="External"/><Relationship Id="rId21" Type="http://schemas.openxmlformats.org/officeDocument/2006/relationships/hyperlink" Target="https://hal.science/hal-05051945v1" TargetMode="External"/><Relationship Id="rId22" Type="http://schemas.openxmlformats.org/officeDocument/2006/relationships/hyperlink" Target="https://hal.science/hal-04761835v1" TargetMode="External"/><Relationship Id="rId23" Type="http://schemas.openxmlformats.org/officeDocument/2006/relationships/hyperlink" Target="https://hal.science/hal-04761842v1" TargetMode="External"/><Relationship Id="rId24" Type="http://schemas.openxmlformats.org/officeDocument/2006/relationships/hyperlink" Target="https://hal.science/hal-04761831v1" TargetMode="External"/><Relationship Id="rId25" Type="http://schemas.openxmlformats.org/officeDocument/2006/relationships/hyperlink" Target="https://hal.science/hal-04761815v1" TargetMode="External"/><Relationship Id="rId26" Type="http://schemas.openxmlformats.org/officeDocument/2006/relationships/hyperlink" Target="https://hal.science/hal-0476180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Cini</dc:title>
  <dc:description>CV</dc:description>
  <dc:subject/>
  <cp:keywords/>
  <cp:category/>
  <cp:lastModifiedBy/>
  <dcterms:created xsi:type="dcterms:W3CDTF">2026-05-05T09:10:38+02:00</dcterms:created>
  <dcterms:modified xsi:type="dcterms:W3CDTF">2026-05-05T09:10:38+02:00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