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clara-langer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0009-0004-1312-7593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Naer het leven – Linking Early Modern Dutch Still Lifes to Scientific Imagery through the Example of Marine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human but less than animal? Fish and their perception in the Dutch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HNA-Conference 2024</w:t>
            </w:r>
            <w:r>
              <w:rPr/>
              <w:t xml:space="preserve">, Historians of Netherlandish Art, Jul 2024,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Naer het leven : les liens entre natures mortes et imagerie scientifique dans les Pays-Bas modernes à travers l’exemple des animaux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l'art bleue</w:t>
            </w:r>
            <w:r>
              <w:rPr/>
              <w:t xml:space="preserve">, Juliette Bessette; TELEMMe,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Ichtyology in dialogue with art history and ecology: the project BiodivAquArt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CIHA World Congress</w:t>
            </w:r>
            <w:r>
              <w:rPr/>
              <w:t xml:space="preserve">, CIHA,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fish from our own sea […] is far better in taste and all respects than all else” – Dutch Banquet still lifes from the 17th century and the defence of national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from the gastronomic world: Society and culture explained through the illustrations of food and its environment</w:t>
            </w:r>
            <w:r>
              <w:rPr/>
              <w:t xml:space="preserve">, Maddalena Bellavitis; EPHE, Mar 2024, Tours (IEHCA),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 ou animal? Quand le poisson devient un aliment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Anne-Sophie Tribot; Daniel Faget; Thomas Changeux. </w:t>
            </w:r>
            <w:r>
              <w:rPr>
                <w:i w:val="1"/>
                <w:iCs w:val="1"/>
              </w:rPr>
              <w:t xml:space="preserve">Merveilles aquatiques. L’art de représenter le vivant</w:t>
            </w:r>
            <w:r>
              <w:rPr/>
              <w:t xml:space="preserve">, Mkf éditions, pp.78-83, 2024, 978-2-493458-01-8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escarmouche entre des marins frisons et britanniques, par Reinier Nooms, dit Zeeman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/>
              <w:t xml:space="preserve">Baptiste Roelly. </w:t>
            </w:r>
            <w:r>
              <w:rPr>
                <w:i w:val="1"/>
                <w:iCs w:val="1"/>
              </w:rPr>
              <w:t xml:space="preserve">Par-delà Rembrandt. Estampes néerlandaises du Siècle d'or</w:t>
            </w:r>
            <w:r>
              <w:rPr/>
              <w:t xml:space="preserve">, Editions Faton, pp.70-71, 2023, 978-2-87844-342-4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halshs-04628417v1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sur la table : les natures mortes à l’épreuve de l’érotisme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2024,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 präsent und doch unsichtbar. Fische und ihre „slymerige“ Natur zur Ehre in Stillleben.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ANKK Jahrestreffe 2024</w:t>
            </w:r>
            <w:r>
              <w:rPr/>
              <w:t xml:space="preserve">, Oct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halshs-04934102v1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1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langer" TargetMode="External"/><Relationship Id="rId8" Type="http://schemas.openxmlformats.org/officeDocument/2006/relationships/hyperlink" Target="https://orcid.org/0009-0004-1312-7593" TargetMode="External"/><Relationship Id="rId9" Type="http://schemas.openxmlformats.org/officeDocument/2006/relationships/hyperlink" Target="https://shs.hal.science/halshs-05005470v1" TargetMode="External"/><Relationship Id="rId10" Type="http://schemas.openxmlformats.org/officeDocument/2006/relationships/hyperlink" Target="https://hal.science/search/index/?q=*&amp;authFullName_s=Clara Langer" TargetMode="External"/><Relationship Id="rId11" Type="http://schemas.openxmlformats.org/officeDocument/2006/relationships/hyperlink" Target="https://shs.hal.science/halshs-04709466v1" TargetMode="External"/><Relationship Id="rId12" Type="http://schemas.openxmlformats.org/officeDocument/2006/relationships/hyperlink" Target="https://shs.hal.science/halshs-04709501v1" TargetMode="External"/><Relationship Id="rId13" Type="http://schemas.openxmlformats.org/officeDocument/2006/relationships/hyperlink" Target="https://shs.hal.science/halshs-04709484v1" TargetMode="External"/><Relationship Id="rId14" Type="http://schemas.openxmlformats.org/officeDocument/2006/relationships/hyperlink" Target="https://hal.science/search/index/?q=*&amp;authFullName_s=Anne-Sophie Tribot" TargetMode="External"/><Relationship Id="rId15" Type="http://schemas.openxmlformats.org/officeDocument/2006/relationships/hyperlink" Target="https://shs.hal.science/halshs-04709523v1" TargetMode="External"/><Relationship Id="rId16" Type="http://schemas.openxmlformats.org/officeDocument/2006/relationships/hyperlink" Target="https://shs.hal.science/halshs-04628453v1" TargetMode="External"/><Relationship Id="rId17" Type="http://schemas.openxmlformats.org/officeDocument/2006/relationships/hyperlink" Target="https://shs.hal.science/halshs-04628417v1" TargetMode="External"/><Relationship Id="rId18" Type="http://schemas.openxmlformats.org/officeDocument/2006/relationships/hyperlink" Target="https://shs.hal.science/halshs-04628349v1" TargetMode="External"/><Relationship Id="rId19" Type="http://schemas.openxmlformats.org/officeDocument/2006/relationships/hyperlink" Target="https://shs.hal.science/halshs-049341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Langer</dc:title>
  <dc:description>CV</dc:description>
  <dc:subject/>
  <cp:keywords/>
  <cp:category/>
  <cp:lastModifiedBy/>
  <dcterms:created xsi:type="dcterms:W3CDTF">2026-03-14T02:48:26+01:00</dcterms:created>
  <dcterms:modified xsi:type="dcterms:W3CDTF">2026-03-14T02:48:26+01:00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