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Couturier-Garcia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Skoda d'Olivier Sillig ou l'itinéraire d'un corps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2025, 1 (5),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chez Hervé Guibert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sémiolitté</w:t>
            </w:r>
            <w:r>
              <w:rPr/>
              <w:t xml:space="preserve">, 2025, Sémiolitté,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Montherlant, au lycée français,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Livr'arbitres </w:t>
            </w:r>
            <w:r>
              <w:rPr/>
              <w:t xml:space="preserve">, 2020, 32,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Sagan et Colette, Écritures des sensibilités et des sensualités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Hromadova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Falantin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Bonjour tristesse, 1954-2024.</w:t>
            </w:r>
            <w:r>
              <w:rPr/>
              <w:t xml:space="preserve">, 634,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https://classiques-garnier.com/search?c=Auteurs&amp;q=%22Hromadova+%28Céline%29%22, 2024, RENCONTRES, 978-2-406-17184-3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cancer au féminin Deux voix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Dire les maux, littérature et maladie</w:t>
            </w:r>
            <w:r>
              <w:rPr/>
              <w:t xml:space="preserve">, Maison des sciences de l'Homme d'Aquitaine, 2015, 9782858924561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de Montherlant, moraliste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Couturier-Garcia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128, 2024, Études de littÉrature des XXe et XXIe siècles, Didier Alexandre, 978-2-406-17431-8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hal-05147213v1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7789v1" TargetMode="External"/><Relationship Id="rId8" Type="http://schemas.openxmlformats.org/officeDocument/2006/relationships/hyperlink" Target="https://hal.science/search/index/?q=*&amp;authFullName_s=Clarisse Couturier-Garcia" TargetMode="External"/><Relationship Id="rId9" Type="http://schemas.openxmlformats.org/officeDocument/2006/relationships/hyperlink" Target="https://hal.science/hal-05380640v1" TargetMode="External"/><Relationship Id="rId10" Type="http://schemas.openxmlformats.org/officeDocument/2006/relationships/hyperlink" Target="https://u-bordeaux-montaigne.hal.science/hal-05137014v1" TargetMode="External"/><Relationship Id="rId11" Type="http://schemas.openxmlformats.org/officeDocument/2006/relationships/hyperlink" Target="https://u-bordeaux-montaigne.hal.science/hal-05147277v1" TargetMode="External"/><Relationship Id="rId12" Type="http://schemas.openxmlformats.org/officeDocument/2006/relationships/hyperlink" Target="https://hal.science/search/index/?q=*&amp;authFullName_s=C&#233;line Hromadova" TargetMode="External"/><Relationship Id="rId13" Type="http://schemas.openxmlformats.org/officeDocument/2006/relationships/hyperlink" Target="https://hal.science/search/index/?q=*&amp;authFullName_s=Flavien Falantin" TargetMode="External"/><Relationship Id="rId14" Type="http://schemas.openxmlformats.org/officeDocument/2006/relationships/hyperlink" Target="https://classiques-garnier.com/search?c=Auteurs&amp;amp;q=%22Hromadova+%28C&#233;line%29%22" TargetMode="External"/><Relationship Id="rId15" Type="http://schemas.openxmlformats.org/officeDocument/2006/relationships/hyperlink" Target="https://hal.science/hal-05207484v1" TargetMode="External"/><Relationship Id="rId16" Type="http://schemas.openxmlformats.org/officeDocument/2006/relationships/hyperlink" Target="https://hal.science/search/index/?q=*&amp;authFullName_s=Pascale Antolin" TargetMode="External"/><Relationship Id="rId17" Type="http://schemas.openxmlformats.org/officeDocument/2006/relationships/hyperlink" Target="https://hal.science/search/index/?q=*&amp;authFullName_s=Marie-Lise Paoli" TargetMode="External"/><Relationship Id="rId18" Type="http://schemas.openxmlformats.org/officeDocument/2006/relationships/hyperlink" Target="https://u-bordeaux-montaigne.hal.science/hal-05147213v1" TargetMode="External"/><Relationship Id="rId19" Type="http://schemas.openxmlformats.org/officeDocument/2006/relationships/hyperlink" Target="https://classiques-garnier.com/henry-de-montherlant-moraliste-des-sens.htm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Couturier-Garcia</dc:title>
  <dc:description>CV</dc:description>
  <dc:subject/>
  <cp:keywords/>
  <cp:category/>
  <cp:lastModifiedBy/>
  <dcterms:created xsi:type="dcterms:W3CDTF">2026-04-08T11:08:00+02:00</dcterms:created>
  <dcterms:modified xsi:type="dcterms:W3CDTF">2026-04-08T11:08:00+02:00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