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Clarisse Treiber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condamnée à la guillotine, un modèle de mort romanesque ? Relire la Terreur au prisme des idéologies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Treiber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Saveurs du temps : relecture(s) sensible(s)</w:t>
            </w:r>
            <w:r>
              <w:rPr/>
              <w:t xml:space="preserve">, Camille François, Rosa Palamaris, Jimmy Poulot-Cazajous, Bastien Rouvière, Clarisse Treiber,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Martyres et rédemption dans L'Homme sans nom de Pierre-Simon Ballanche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Treiber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Martyrs à l'agonie : du supplice à la transfiguration</w:t>
            </w:r>
            <w:r>
              <w:rPr/>
              <w:t xml:space="preserve">, Grâce Porterie; Clarisse Treiber, Mar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hal-05015281v1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guillotine dans Les Dieux ont soif d’Anatole France : au service d’une œuvre réactionnaire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Treiber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Crime et métaphysique au XIXe siècle: le sens de la violence 1789-1914</w:t>
            </w:r>
            <w:r>
              <w:rPr/>
              <w:t xml:space="preserve">, Lauren Bentolila-Fanon, Yoann Chaumeil, Paul Garnault, Charlène Huttenberger-Revelli, Camille Trucart, May 2022, Toulouse (Université Toulouse II Jean Jaures),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Cordon et couperet. La guillotine et l’enfant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Treiber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 et destruction</w:t>
            </w:r>
            <w:r>
              <w:rPr/>
              <w:t xml:space="preserve">, Doctoriales de la SERD,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hal-05040785v1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Sortir de l’ombre, l’imaginaire de la sédition dans Paris de Zola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Treiber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monstre : figure inversée de l'esthétique et ses ambiguïtés</w:t>
            </w:r>
            <w:r>
              <w:rPr/>
              <w:t xml:space="preserve">, Corinne Bonnet; Jean-Marc Luce, Apr 2023, Toulouse (Université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hal-04861476v1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crime dans Smarra, ou les démons de la nuit de Charles Nodier. « Une petite leçon de couperet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Treiber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nodiéristes</w:t>
            </w:r>
            <w:r>
              <w:rPr/>
              <w:t xml:space="preserve">, A paraître, 14, pp.163-174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hal-05015309v1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Représenter la mort violente au XIXe siècle par le texte et l’image : la guillotine dans Le Dernier jour d’un condamné de Victor Hugo et Les Erreurs de la guillotine d’Édouard Cadol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Treiber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hal-04861487v1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7328v1" TargetMode="External"/><Relationship Id="rId8" Type="http://schemas.openxmlformats.org/officeDocument/2006/relationships/hyperlink" Target="https://hal.science/search/index/?q=*&amp;authFullName_s=Clarisse Treiber" TargetMode="External"/><Relationship Id="rId9" Type="http://schemas.openxmlformats.org/officeDocument/2006/relationships/hyperlink" Target="https://hal.science/hal-05015281v1" TargetMode="External"/><Relationship Id="rId10" Type="http://schemas.openxmlformats.org/officeDocument/2006/relationships/hyperlink" Target="https://hal.science/hal-05097278v1" TargetMode="External"/><Relationship Id="rId11" Type="http://schemas.openxmlformats.org/officeDocument/2006/relationships/hyperlink" Target="https://hal.science/hal-05040785v1" TargetMode="External"/><Relationship Id="rId12" Type="http://schemas.openxmlformats.org/officeDocument/2006/relationships/hyperlink" Target="https://hal.science/hal-04861476v1" TargetMode="External"/><Relationship Id="rId13" Type="http://schemas.openxmlformats.org/officeDocument/2006/relationships/hyperlink" Target="https://hal.science/hal-05015309v1" TargetMode="External"/><Relationship Id="rId14" Type="http://schemas.openxmlformats.org/officeDocument/2006/relationships/hyperlink" Target="https://hal.science/hal-04861487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Clarisse Treiber</dc:title>
  <dc:description>CV</dc:description>
  <dc:subject/>
  <cp:keywords/>
  <cp:category/>
  <cp:lastModifiedBy/>
  <dcterms:created xsi:type="dcterms:W3CDTF">2026-04-17T19:37:10+02:00</dcterms:created>
  <dcterms:modified xsi:type="dcterms:W3CDTF">2026-04-17T19:37:10+02:00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