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Claude-Isabelle BRELOT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“L’entrée en politique d’une châtelaine (1877-1909)”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Société d'émulation du Jura</w:t>
            </w:r>
            <w:r>
              <w:rPr/>
              <w:t xml:space="preserve">, 2022, p. 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d’Arenberg en France. Du patrimoine local au trésor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l’Association Française des Propriétaires d’Archives Privées</w:t>
            </w:r>
            <w:r>
              <w:rPr/>
              <w:t xml:space="preserve">, 2021, p. 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domestiques des châteaux (Jura,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Société d'émulation du Jura</w:t>
            </w:r>
            <w:r>
              <w:rPr/>
              <w:t xml:space="preserve">, 2021,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précarité à la déprolétarisation du monde rural et à de nouvelles marginalités (France, de 1789 à nos jours)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n° spécial de la revue POUR, n° 215, Précarités et marginalités dans le monde rural, 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Servir le château. Conclusions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le château,</w:t>
            </w:r>
            <w:r>
              <w:rPr/>
              <w:t xml:space="preserve">, Actes des Rencontres d’archéologie et d’histoire en Périgord, Sep 2024,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transnationalité au prisme d’une noblesse provinciale (1800-1914)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noblesses « transnationales » (XIIIe-XXe siècle)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acteur du monde agricole jurassien : Georges Tournier (1880-1981)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rural comtois</w:t>
            </w:r>
            <w:r>
              <w:rPr/>
              <w:t xml:space="preserve">, Apr 2016, Vesoul, France. p. 335-350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d'Arenberg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Fondation d'Arenberg, 2 tomes, 704 p., 2018, La Maison d'Arenberg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Bicentenaire de la Société d’émulation du Jura (1817-2017)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Mordefroid</w:t>
              </w:r>
            </w:hyperlink>
          </w:p>
          <w:p>
            <w:pPr/>
            <w:r>
              <w:rPr/>
              <w:t xml:space="preserve">Société d'émulation du Jura, 428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d’Arenberg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</w:p>
          <w:p>
            <w:pPr/>
            <w:r>
              <w:rPr/>
              <w:t xml:space="preserve">Fondation d'Arenberg, 2 volumes, 707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l'usine, Jujurieux (Ain)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Delphine CANO, Nathalie FORON-DAUPHIN, Claude-Isabelle BRELOT. Mission départementale d'inventaire et de valorisation des soieries Bonnet,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ville. Paysages, sociétés, représentations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Menjot</w:t>
              </w:r>
            </w:hyperlink>
          </w:p>
          <w:p>
            <w:pPr/>
            <w:r>
              <w:rPr/>
              <w:t xml:space="preserve">Sophie Bouffier; Claude-Isabelle Brelot; Denis Menjot. L'HARMATTAN, 2015, 10. 2343060061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ville. Paysages, sociétés, représentation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Menjot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L'Harmattan, 2015, 978-2-343-06006-4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castellisation en échec : les îles d’Hyères (1793-1880)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Châteaaux, mer et rivages. Rencontres d’archéologie et d’histoire en Périgord, Périgueux, septembre 2022, sous la direction d’Anne-Marie COCULA et de Michel COMBET (textes réunis par)</w:t>
            </w:r>
            <w:r>
              <w:rPr/>
              <w:t xml:space="preserve">, Ed. Ausonius, p. 213-221.,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Mourir noblement. Continuités seigneuriales et inflexions nouvelles (XIXe-XXe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château. Rencontres d’archéologie et d’histoire en Périgord, Anne-Marie COCULA et de Michel COMBET (textes réunis par)</w:t>
            </w:r>
            <w:r>
              <w:rPr/>
              <w:t xml:space="preserve">, Ed. Ausonius,, p. 210-223.,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pieux d'une culture contre-révolutionnaire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Bruno DUMONS et Paul CHOPLIN. </w:t>
            </w:r>
            <w:r>
              <w:rPr>
                <w:i w:val="1"/>
                <w:iCs w:val="1"/>
              </w:rPr>
              <w:t xml:space="preserve">Transmettre une fidélité (2). La Contre-Révolution et les usages du passé (France, Espagne, Italie, XIXe-XXe siècles)</w:t>
            </w:r>
            <w:r>
              <w:rPr/>
              <w:t xml:space="preserve">, Peter Lang, pp.127-140,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recherche universitaire en sciences humaines et sociales à Lyon (1920-1988) (avec le concours de Céline Jubeau)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O. AURENCHE, Ph. JAUSSAUD et alii. </w:t>
            </w:r>
            <w:r>
              <w:rPr>
                <w:i w:val="1"/>
                <w:iCs w:val="1"/>
              </w:rPr>
              <w:t xml:space="preserve">Lyon : une université dans sa ville</w:t>
            </w:r>
            <w:r>
              <w:rPr/>
              <w:t xml:space="preserve">, Editions Libel, pp.107-122,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Louise-Marie-Charlotte d’Arenberg, comtesse, puis marquise de Vogüé (1872-1958)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 Luppé</w:t>
              </w:r>
            </w:hyperlink>
          </w:p>
          <w:p>
            <w:pPr/>
            <w:r>
              <w:rPr/>
              <w:t xml:space="preserve">Claude-Isabelle Brelot, Bertrand Goujon. </w:t>
            </w:r>
            <w:r>
              <w:rPr>
                <w:i w:val="1"/>
                <w:iCs w:val="1"/>
              </w:rPr>
              <w:t xml:space="preserve">La Maison d'Arenberg en France</w:t>
            </w:r>
            <w:r>
              <w:rPr/>
              <w:t xml:space="preserve">, t. 1, Fondation d'Arenberg, p. 234-248, 2018, 9789071868009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 sana in corpore sano : activités culturelles et sportives des princes de la branche française de la Maison d’Arenberg aux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Claude-Isabelle Brelot; Bertrand Goujon. </w:t>
            </w:r>
            <w:r>
              <w:rPr>
                <w:i w:val="1"/>
                <w:iCs w:val="1"/>
              </w:rPr>
              <w:t xml:space="preserve">La Maison d'Arenberg en France</w:t>
            </w:r>
            <w:r>
              <w:rPr/>
              <w:t xml:space="preserve">, t. 2, Fondation d'Arenberg, p. 549-573, 2018, 9789071868009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mécénat : une présence discrète sur la scène artistique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Claude-Isabelle Brelot; Bertrand Goujon. </w:t>
            </w:r>
            <w:r>
              <w:rPr>
                <w:i w:val="1"/>
                <w:iCs w:val="1"/>
              </w:rPr>
              <w:t xml:space="preserve">La Maison d'Arenberg en France</w:t>
            </w:r>
            <w:r>
              <w:rPr/>
              <w:t xml:space="preserve">, t. 2, Fondation d'Arenberg, p. 535-548, 2018, 9789071868009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château et village, la jeunesse: un moment de liberté dans les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Anne-Marie COCULA et Michel COMBET. </w:t>
            </w:r>
            <w:r>
              <w:rPr>
                <w:i w:val="1"/>
                <w:iCs w:val="1"/>
              </w:rPr>
              <w:t xml:space="preserve">Jeunesses et châteaux</w:t>
            </w:r>
            <w:r>
              <w:rPr/>
              <w:t xml:space="preserve">, Université de Bordeaux 3, Ed. Ausonius, pp.119-128,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d’une société savante (1818-1939)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Arnaud HUREL et Nicole LEMAITRE. </w:t>
            </w:r>
            <w:r>
              <w:rPr>
                <w:i w:val="1"/>
                <w:iCs w:val="1"/>
              </w:rPr>
              <w:t xml:space="preserve">La France savante (édition électronique)</w:t>
            </w:r>
            <w:r>
              <w:rPr/>
              <w:t xml:space="preserve">, Comité des travaux historiques et scientifiques, pp.en ligne,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&amp;quot;milliard des émigrés&amp;quot;, un mythe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Claude-Isabelle Brelot</w:t>
              </w:r>
            </w:hyperlink>
          </w:p>
          <w:p>
            <w:pPr/>
            <w:r>
              <w:rPr/>
              <w:t xml:space="preserve">Jean-Claude CARON et Jean-Philippe LUIS. </w:t>
            </w:r>
            <w:r>
              <w:rPr>
                <w:i w:val="1"/>
                <w:iCs w:val="1"/>
              </w:rPr>
              <w:t xml:space="preserve">Rien appris, rien oublié ? Les Restaurations dans l'Europe post-napoléonienne (1814-1830). Actes du colloque de Clermont-Ferrand, 7-8 octobre 2013.</w:t>
            </w:r>
            <w:r>
              <w:rPr/>
              <w:t xml:space="preserve">, Presses universitaires de Rennes, pp.105-118,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hal-02127987v1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021709v1" TargetMode="External"/><Relationship Id="rId8" Type="http://schemas.openxmlformats.org/officeDocument/2006/relationships/hyperlink" Target="https://hal.science/search/index/?q=*&amp;authFullName_s=Claude-Isabelle Brelot" TargetMode="External"/><Relationship Id="rId9" Type="http://schemas.openxmlformats.org/officeDocument/2006/relationships/hyperlink" Target="https://shs.hal.science/halshs-05458584v1" TargetMode="External"/><Relationship Id="rId10" Type="http://schemas.openxmlformats.org/officeDocument/2006/relationships/hyperlink" Target="https://hal.science/search/index/?q=*&amp;authFullName_s=Bertrand Goujon" TargetMode="External"/><Relationship Id="rId11" Type="http://schemas.openxmlformats.org/officeDocument/2006/relationships/hyperlink" Target="https://hal.univ-lyon2.fr/hal-05021708v1" TargetMode="External"/><Relationship Id="rId12" Type="http://schemas.openxmlformats.org/officeDocument/2006/relationships/hyperlink" Target="https://hal.univ-lyon2.fr/hal-02095202v1" TargetMode="External"/><Relationship Id="rId13" Type="http://schemas.openxmlformats.org/officeDocument/2006/relationships/hyperlink" Target="https://hal.univ-lyon2.fr/hal-05021711v1" TargetMode="External"/><Relationship Id="rId14" Type="http://schemas.openxmlformats.org/officeDocument/2006/relationships/hyperlink" Target="https://hal.univ-lyon2.fr/hal-05021712v1" TargetMode="External"/><Relationship Id="rId15" Type="http://schemas.openxmlformats.org/officeDocument/2006/relationships/hyperlink" Target="https://hal.science/hal-02095486v1" TargetMode="External"/><Relationship Id="rId16" Type="http://schemas.openxmlformats.org/officeDocument/2006/relationships/hyperlink" Target="https://univ-reims.hal.science/hal-02964529v1" TargetMode="External"/><Relationship Id="rId17" Type="http://schemas.openxmlformats.org/officeDocument/2006/relationships/hyperlink" Target="https://hal.univ-lyon2.fr/hal-02095936v1" TargetMode="External"/><Relationship Id="rId18" Type="http://schemas.openxmlformats.org/officeDocument/2006/relationships/hyperlink" Target="https://hal.science/search/index/?q=*&amp;authFullName_s=Jean-Luc Mordefroid" TargetMode="External"/><Relationship Id="rId19" Type="http://schemas.openxmlformats.org/officeDocument/2006/relationships/hyperlink" Target="https://hal.univ-lyon2.fr/hal-02095154v1" TargetMode="External"/><Relationship Id="rId20" Type="http://schemas.openxmlformats.org/officeDocument/2006/relationships/hyperlink" Target="https://hal.univ-lyon2.fr/hal-02127976v1" TargetMode="External"/><Relationship Id="rId21" Type="http://schemas.openxmlformats.org/officeDocument/2006/relationships/hyperlink" Target="https://hal.science/hal-04979141v1" TargetMode="External"/><Relationship Id="rId22" Type="http://schemas.openxmlformats.org/officeDocument/2006/relationships/hyperlink" Target="https://hal.science/search/index/?q=*&amp;authFullName_s=Sophie Bouffier" TargetMode="External"/><Relationship Id="rId23" Type="http://schemas.openxmlformats.org/officeDocument/2006/relationships/hyperlink" Target="https://hal.science/search/index/?q=*&amp;authFullName_s=Denis Menjot" TargetMode="External"/><Relationship Id="rId24" Type="http://schemas.openxmlformats.org/officeDocument/2006/relationships/hyperlink" Target="https://hal.science/hal-02082997v1" TargetMode="External"/><Relationship Id="rId25" Type="http://schemas.openxmlformats.org/officeDocument/2006/relationships/hyperlink" Target="https://hal.univ-lyon2.fr/hal-05021710v1" TargetMode="External"/><Relationship Id="rId26" Type="http://schemas.openxmlformats.org/officeDocument/2006/relationships/hyperlink" Target="https://hal.univ-lyon2.fr/hal-05021706v1" TargetMode="External"/><Relationship Id="rId27" Type="http://schemas.openxmlformats.org/officeDocument/2006/relationships/hyperlink" Target="https://hal.univ-lyon2.fr/hal-02127981v1" TargetMode="External"/><Relationship Id="rId28" Type="http://schemas.openxmlformats.org/officeDocument/2006/relationships/hyperlink" Target="https://hal.univ-lyon2.fr/hal-02127979v1" TargetMode="External"/><Relationship Id="rId29" Type="http://schemas.openxmlformats.org/officeDocument/2006/relationships/hyperlink" Target="https://univ-reims.hal.science/hal-02965003v1" TargetMode="External"/><Relationship Id="rId30" Type="http://schemas.openxmlformats.org/officeDocument/2006/relationships/hyperlink" Target="https://hal.science/search/index/?q=*&amp;authFullName_s=Olivier de Lupp&#233;" TargetMode="External"/><Relationship Id="rId31" Type="http://schemas.openxmlformats.org/officeDocument/2006/relationships/hyperlink" Target="https://univ-reims.hal.science/hal-02965823v1" TargetMode="External"/><Relationship Id="rId32" Type="http://schemas.openxmlformats.org/officeDocument/2006/relationships/hyperlink" Target="https://univ-reims.hal.science/hal-02965815v1" TargetMode="External"/><Relationship Id="rId33" Type="http://schemas.openxmlformats.org/officeDocument/2006/relationships/hyperlink" Target="https://hal.univ-lyon2.fr/hal-02127971v1" TargetMode="External"/><Relationship Id="rId34" Type="http://schemas.openxmlformats.org/officeDocument/2006/relationships/hyperlink" Target="https://hal.univ-lyon2.fr/hal-02095931v1" TargetMode="External"/><Relationship Id="rId35" Type="http://schemas.openxmlformats.org/officeDocument/2006/relationships/hyperlink" Target="https://hal.univ-lyon2.fr/hal-0212798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Claude-Isabelle BRELOT</dc:title>
  <dc:description>CV</dc:description>
  <dc:subject/>
  <cp:keywords/>
  <cp:category/>
  <cp:lastModifiedBy/>
  <dcterms:created xsi:type="dcterms:W3CDTF">2026-05-02T15:29:28+02:00</dcterms:created>
  <dcterms:modified xsi:type="dcterms:W3CDTF">2026-05-02T15:29:28+02:00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