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García-Minguillán </w:t>
      </w:r>
      <w:r>
        <w:rPr>
          <w:color w:val="641e6e"/>
        </w:rPr>
        <w:t xml:space="preserve">Karl-Franzens-Universität Graz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Review. Giulia Iannuzzi, Geografie del tempo. Viaggiatori europei tra i popoli nativi nel Nord America del Settecento, Roma: Viella, 2022, 328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2023, 12 (23), Item 15 : p. 1-5.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⟨10.13135/2280-8574/7948⟩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Poetological Thought of the Epic in France, England, and Spain (1650−1800)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García-Minguillán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SOG18 – Yearbook of the Society for 18th Century Studies on South Eastern Europe</w:t>
            </w:r>
            <w:r>
              <w:rPr/>
              <w:t xml:space="preserve">, 2023, 6, pp.39-46.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⟨10.25364/22.6.2023.6⟩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Michael Ramsay’s Defence of Fénelon: Classical Poetics or Political Discourse?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García-Minguillán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Studies</w:t>
            </w:r>
            <w:r>
              <w:rPr/>
              <w:t xml:space="preserve">, 2022, pp.1-15.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⟨10.1080/02639904.2022.2114627⟩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referentes teóricos, literarios y estéticos de la épica dieciochesca en el Correo de Sevilla (1806): a propósito de la lectura de Virgilio, Tasso y Milton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Dieciochistas</w:t>
            </w:r>
            <w:r>
              <w:rPr/>
              <w:t xml:space="preserve">, 2021, 21, pp.407-429.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⟨10.14201/cuadieci202021407429⟩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de las ideas teóricas sobre la épica: el «Discours de la poésie épique (1716) de Andrew M. Ramsay y la traslación de un ilustrado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Castilla. Estudios de Literatura</w:t>
            </w:r>
            <w:r>
              <w:rPr/>
              <w:t xml:space="preserve">, 2021, 12, pp.527 - 556.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⟨10.24197/cel.12.2021.527-556⟩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Escalante Varona, La Escuela de Cruz. Textos y autores del teatro popular en el Madrid ilustrado, Universidad de Extremadura, Cáceres, 2020, 173 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Diciottesimo Secolo</w:t>
            </w:r>
            <w:r>
              <w:rPr/>
              <w:t xml:space="preserve">, 2021, 6, pp.221-223.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⟨10.36253/ds-12613⟩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Dirk Brunke y Roger Friedlein (eds.), «El yo en la epopeya. Nuevos espacios de subjetividad en la poesía épica ibérica y latinoamericana del siglo XIX»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/>
              <w:t xml:space="preserve">2020, pp.799-803.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⟨10.25267/Cuad_Ilus_romant.2020.i26.52⟩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triunfo de la emoción produce héroes: construcción, lectura y psicología en la teoría del personaje épico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Cuadernos de Ilustración y Romanticismo</w:t>
            </w:r>
            <w:r>
              <w:rPr/>
              <w:t xml:space="preserve">, 2020, 26, pp.67-88.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⟨10.25267/Cuad_Ilus_romant.2020.i26.03⟩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materialidad del poema épico o cómo la edición no hace al libro: estética y canon en el sistema literario impreso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Ogigia: revista electrónica de estudios hispánicos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⟨10.24197/ogigia.28.2020.19-45⟩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 cuántica: ficción del cosmos de Mircea Cărtărescu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Románicos</w:t>
            </w:r>
            <w:r>
              <w:rPr/>
              <w:t xml:space="preserve">, 2019, 28, pp.247-258.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⟨10.6018/ER/375041⟩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salvar la poesía épica: usos políticos de la teoría literaria en la Ilustración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García-Minguillán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2019, 5, pp.94-109.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⟨10.26754/ojs_tropelias/tropelias.201953561⟩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épica de los Jesuitas: juicios y comentarios sobre &amp;quot;El Bernardo&amp;quot;, de Balbuena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García-Minguillán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Estudios del Siglo XVIII</w:t>
            </w:r>
            <w:r>
              <w:rPr/>
              <w:t xml:space="preserve">, 2018, 28, pp.73.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⟨10.17811/cesxviii.28.2018.73-93⟩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own Iberian Tradition. Connections and Intersections between Portuguese and Spanish Epic in Poetological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Borders: Intersections in Spanish and Portuguese Epic (1500-1700)</w:t>
            </w:r>
            <w:r>
              <w:rPr/>
              <w:t xml:space="preserve">, Hertford College, University of Oxford,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teoría de la épica (1650-1800): aproximaciones para su estudio en Francia, Inglaterra y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Garcia-Minguillan</w:t>
              </w:r>
            </w:hyperlink>
          </w:p>
          <w:p>
            <w:pPr/>
            <w:r>
              <w:rPr/>
              <w:t xml:space="preserve">Literature. Université de Poitiers (France); Universidad de Salamanca (Espagne), 2023. Español.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tel-04397311v1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1513v1" TargetMode="External"/><Relationship Id="rId8" Type="http://schemas.openxmlformats.org/officeDocument/2006/relationships/hyperlink" Target="https://hal.science/search/index/?q=*&amp;authFullName_s=Claudia Garcia-Minguillan" TargetMode="External"/><Relationship Id="rId9" Type="http://schemas.openxmlformats.org/officeDocument/2006/relationships/hyperlink" Target="https://dx.doi.org/10.13135/2280-8574/7948" TargetMode="External"/><Relationship Id="rId10" Type="http://schemas.openxmlformats.org/officeDocument/2006/relationships/hyperlink" Target="https://hal.science/hal-04391473v1" TargetMode="External"/><Relationship Id="rId11" Type="http://schemas.openxmlformats.org/officeDocument/2006/relationships/hyperlink" Target="https://hal.science/search/index/?q=*&amp;authFullName_s=Claudia Garc&#237;a-Minguill&#225;n" TargetMode="External"/><Relationship Id="rId12" Type="http://schemas.openxmlformats.org/officeDocument/2006/relationships/hyperlink" Target="https://dx.doi.org/10.25364/22.6.2023.6" TargetMode="External"/><Relationship Id="rId13" Type="http://schemas.openxmlformats.org/officeDocument/2006/relationships/hyperlink" Target="https://hal.science/hal-03787122v1" TargetMode="External"/><Relationship Id="rId14" Type="http://schemas.openxmlformats.org/officeDocument/2006/relationships/hyperlink" Target="https://dx.doi.org/10.1080/02639904.2022.2114627" TargetMode="External"/><Relationship Id="rId15" Type="http://schemas.openxmlformats.org/officeDocument/2006/relationships/hyperlink" Target="https://hal.science/hal-03122025v1" TargetMode="External"/><Relationship Id="rId16" Type="http://schemas.openxmlformats.org/officeDocument/2006/relationships/hyperlink" Target="https://dx.doi.org/10.14201/cuadieci202021407429" TargetMode="External"/><Relationship Id="rId17" Type="http://schemas.openxmlformats.org/officeDocument/2006/relationships/hyperlink" Target="https://hal.science/hal-03224501v1" TargetMode="External"/><Relationship Id="rId18" Type="http://schemas.openxmlformats.org/officeDocument/2006/relationships/hyperlink" Target="https://dx.doi.org/10.24197/cel.12.2021.527-556" TargetMode="External"/><Relationship Id="rId19" Type="http://schemas.openxmlformats.org/officeDocument/2006/relationships/hyperlink" Target="https://hal.science/hal-03446355v1" TargetMode="External"/><Relationship Id="rId20" Type="http://schemas.openxmlformats.org/officeDocument/2006/relationships/hyperlink" Target="https://dx.doi.org/10.36253/ds-12613" TargetMode="External"/><Relationship Id="rId21" Type="http://schemas.openxmlformats.org/officeDocument/2006/relationships/hyperlink" Target="https://hal.science/hal-03109517v1" TargetMode="External"/><Relationship Id="rId22" Type="http://schemas.openxmlformats.org/officeDocument/2006/relationships/hyperlink" Target="https://dx.doi.org/10.25267/Cuad_Ilus_romant.2020.i26.52" TargetMode="External"/><Relationship Id="rId23" Type="http://schemas.openxmlformats.org/officeDocument/2006/relationships/hyperlink" Target="https://hal.science/hal-03109505v1" TargetMode="External"/><Relationship Id="rId24" Type="http://schemas.openxmlformats.org/officeDocument/2006/relationships/hyperlink" Target="https://dx.doi.org/10.25267/Cuad_Ilus_romant.2020.i26.03" TargetMode="External"/><Relationship Id="rId25" Type="http://schemas.openxmlformats.org/officeDocument/2006/relationships/hyperlink" Target="https://hal.science/hal-02977255v1" TargetMode="External"/><Relationship Id="rId26" Type="http://schemas.openxmlformats.org/officeDocument/2006/relationships/hyperlink" Target="https://dx.doi.org/10.24197/ogigia.28.2020.19-45" TargetMode="External"/><Relationship Id="rId27" Type="http://schemas.openxmlformats.org/officeDocument/2006/relationships/hyperlink" Target="https://hal.science/hal-02951891v1" TargetMode="External"/><Relationship Id="rId28" Type="http://schemas.openxmlformats.org/officeDocument/2006/relationships/hyperlink" Target="https://dx.doi.org/10.6018/ER/375041" TargetMode="External"/><Relationship Id="rId29" Type="http://schemas.openxmlformats.org/officeDocument/2006/relationships/hyperlink" Target="https://hal.science/hal-02951884v1" TargetMode="External"/><Relationship Id="rId30" Type="http://schemas.openxmlformats.org/officeDocument/2006/relationships/hyperlink" Target="https://dx.doi.org/10.26754/ojs_tropelias/tropelias.201953561" TargetMode="External"/><Relationship Id="rId31" Type="http://schemas.openxmlformats.org/officeDocument/2006/relationships/hyperlink" Target="https://hal.science/hal-02951877v1" TargetMode="External"/><Relationship Id="rId32" Type="http://schemas.openxmlformats.org/officeDocument/2006/relationships/hyperlink" Target="https://dx.doi.org/10.17811/cesxviii.28.2018.73-93" TargetMode="External"/><Relationship Id="rId33" Type="http://schemas.openxmlformats.org/officeDocument/2006/relationships/hyperlink" Target="https://hal.science/hal-04391540v1" TargetMode="External"/><Relationship Id="rId34" Type="http://schemas.openxmlformats.org/officeDocument/2006/relationships/hyperlink" Target="https://hal.science/tel-04397311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García-Minguillán</dc:title>
  <dc:description>CV</dc:description>
  <dc:subject/>
  <cp:keywords/>
  <cp:category/>
  <cp:lastModifiedBy/>
  <dcterms:created xsi:type="dcterms:W3CDTF">2026-05-19T20:25:12+02:00</dcterms:created>
  <dcterms:modified xsi:type="dcterms:W3CDTF">2026-05-19T20:25:12+02:00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