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Claudine Maréchal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Risque de trouble du rythme et électrisation par courant domestique</w:t></w:r></w:hyperlink></w:p><w:p><w:pPr/><w:hyperlink r:id="rId8" w:history="1"><w:r><w:rPr><w:color w:val="#410a8c"/><w:u w:val="single"/></w:rPr><w:t xml:space="preserve">I. Claudet</w:t></w:r></w:hyperlink><w:r><w:rPr/><w:t xml:space="preserve">,</w:t></w:r><w:hyperlink r:id="rId9" w:history="1"><w:r><w:rPr><w:color w:val="#410a8c"/><w:u w:val="single"/></w:rPr><w:t xml:space="preserve">C. Maréchal</w:t></w:r></w:hyperlink><w:r><w:rPr/><w:t xml:space="preserve">,</w:t></w:r><w:hyperlink r:id="rId10" w:history="1"><w:r><w:rPr><w:color w:val="#410a8c"/><w:u w:val="single"/></w:rPr><w:t xml:space="preserve">C. Debuisson</w:t></w:r></w:hyperlink><w:r><w:rPr/><w:t xml:space="preserve">,</w:t></w:r><w:hyperlink r:id="rId11" w:history="1"><w:r><w:rPr><w:color w:val="#410a8c"/><w:u w:val="single"/></w:rPr><w:t xml:space="preserve">S. Salanne</w:t></w:r></w:hyperlink></w:p><w:p><w:pPr/><w:r><w:rPr><w:i w:val="1"/><w:iCs w:val="1"/></w:rPr><w:t xml:space="preserve">Archives de Pédiatrie</w:t></w:r><w:r><w:rPr/><w:t xml:space="preserve">, 2010, 17 (4), pp.343-349</w:t></w:r></w:p><w:p><w:pPr/><w:r><w:rPr/><w:t xml:space="preserve">Article dans une revue</w:t></w:r></w:p><w:p><w:pPr/><w:hyperlink r:id="rId7" w:history="1"><w:r><w:rPr><w:color w:val="#410a8c"/><w:u w:val="single"/></w:rPr><w:t xml:space="preserve">hal-02048258v1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Éléments de parure du Néolithique syrien ; identification et provenances des matériaux</w:t></w:r></w:hyperlink></w:p><w:p><w:pPr/><w:hyperlink r:id="rId13" w:history="1"><w:r><w:rPr><w:color w:val="#410a8c"/><w:u w:val="single"/></w:rPr><w:t xml:space="preserve">Danielle Santallier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15" w:history="1"><w:r><w:rPr><w:color w:val="#410a8c"/><w:u w:val="single"/></w:rPr><w:t xml:space="preserve">Ruben Vera</w:t></w:r></w:hyperlink></w:p><w:p><w:pPr/><w:r><w:rPr><w:i w:val="1"/><w:iCs w:val="1"/></w:rPr><w:t xml:space="preserve">Archeosciences, revue d'Archéométrie</w:t></w:r><w:r><w:rPr/><w:t xml:space="preserve">, 1997, 21, pp.55-65. </w:t></w:r><w:hyperlink r:id="rId16" w:history="1"><w:r><w:rPr><w:color w:val="#410a8c"/><w:u w:val="single"/></w:rPr><w:t xml:space="preserve">⟨10.3406/arsci.1997.947⟩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halshs-01382812v1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18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Jean-Pierre Girard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20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Bone ornamental elements and decorated objects of the Natufian from Mallaha</w:t></w:r></w:hyperlink></w:p><w:p><w:pPr/><w:hyperlink r:id="rId22" w:history="1"><w:r><w:rPr><w:color w:val="#410a8c"/><w:u w:val="single"/></w:rPr><w:t xml:space="preserve">Gaëlle Le Dosseur</w:t></w:r></w:hyperlink><w:r><w:rPr/><w:t xml:space="preserve">,</w:t></w:r><w:hyperlink r:id="rId14" w:history="1"><w:r><w:rPr><w:color w:val="#410a8c"/><w:u w:val="single"/></w:rPr><w:t xml:space="preserve">Claudine Maréchal</w:t></w:r></w:hyperlink></w:p><w:p><w:pPr/><w:r><w:rPr><w:i w:val="1"/><w:iCs w:val="1"/></w:rPr><w:t xml:space="preserve">Natufian Foragers in the Levant: terminal Pleistocene social changes in Western Asia</w:t></w:r><w:r><w:rPr/><w:t xml:space="preserve">, 2009, Paris, France. pp.293-311</w:t></w:r></w:p><w:p><w:pPr/><w:r><w:rPr/><w:t xml:space="preserve">Communication dans un congrès</w:t></w:r></w:p><w:p><w:pPr/><w:hyperlink r:id="rId21" w:history="1"><w:r><w:rPr><w:color w:val="#410a8c"/><w:u w:val="single"/></w:rPr><w:t xml:space="preserve">halshs-01377065v1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éléments de parure de Mureybet</w:t></w:r></w:hyperlink></w:p><w:p><w:pPr/><w:hyperlink r:id="rId14" w:history="1"><w:r><w:rPr><w:color w:val="#410a8c"/><w:u w:val="single"/></w:rPr><w:t xml:space="preserve">Claudine Maréchal</w:t></w:r></w:hyperlink><w:r><w:rPr/><w:t xml:space="preserve">,</w:t></w:r><w:hyperlink r:id="rId24" w:history="1"><w:r><w:rPr><w:color w:val="#410a8c"/><w:u w:val="single"/></w:rPr><w:t xml:space="preserve">Hala Alarashi</w:t></w:r></w:hyperlink></w:p><w:p><w:pPr/><w:r><w:rPr/><w:t xml:space="preserve">Juan José Ibáñez. </w:t></w:r><w:r><w:rPr><w:i w:val="1"/><w:iCs w:val="1"/></w:rPr><w:t xml:space="preserve">Le site néolithique de Tell Mureybet (Syrie du Nord) : en hommage à Jacques Cauvin</w:t></w:r><w:r><w:rPr/><w:t xml:space="preserve">, Volume II (1843), Archaeopress; Maison de l'Orient et de la Méditerranée Jean Pouilloux, pp.575-618, 2008, Bar International Series, 978-1-4073-0329-1</w:t></w:r></w:p><w:p><w:pPr/><w:r><w:rPr/><w:t xml:space="preserve">Chapitre d'ouvrage</w:t></w:r></w:p><w:p><w:pPr/><w:hyperlink r:id="rId23" w:history="1"><w:r><w:rPr><w:color w:val="#410a8c"/><w:u w:val="single"/></w:rPr><w:t xml:space="preserve">halshs-01377079v1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données architecturales</w:t></w:r></w:hyperlink></w:p><w:p><w:pPr/><w:hyperlink r:id="rId26" w:history="1"><w:r><w:rPr><w:color w:val="#410a8c"/><w:u w:val="single"/></w:rPr><w:t xml:space="preserve">Danielle Stordeur</w:t></w:r></w:hyperlink><w:r><w:rPr/><w:t xml:space="preserve">,</w:t></w:r><w:hyperlink r:id="rId9" w:history="1"><w:r><w:rPr><w:color w:val="#410a8c"/><w:u w:val="single"/></w:rPr><w:t xml:space="preserve">C. Maréchal</w:t></w:r></w:hyperlink><w:r><w:rPr/><w:t xml:space="preserve">,</w:t></w:r><w:hyperlink r:id="rId27" w:history="1"><w:r><w:rPr><w:color w:val="#410a8c"/><w:u w:val="single"/></w:rPr><w:t xml:space="preserve">M. Molist</w:t></w:r></w:hyperlink></w:p><w:p><w:pPr/><w:r><w:rPr><w:i w:val="1"/><w:iCs w:val="1"/></w:rPr><w:t xml:space="preserve">El Kowm 2. Une île dans le désert. La fin du Néolithique précéramique dans la steppe syrienne</w:t></w:r><w:r><w:rPr/><w:t xml:space="preserve">, CNRS éditions, pp.35-87, 2000</w:t></w:r></w:p><w:p><w:pPr/><w:r><w:rPr/><w:t xml:space="preserve">Chapitre d'ouvrage</w:t></w:r></w:p><w:p><w:pPr/><w:hyperlink r:id="rId25" w:history="1"><w:r><w:rPr><w:color w:val="#410a8c"/><w:u w:val="single"/></w:rPr><w:t xml:space="preserve">halshs-00093235v1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Eléments de parure et petits objets en pierre d'El Kowm 2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Danielle Stordeur. </w:t></w:r><w:r><w:rPr><w:i w:val="1"/><w:iCs w:val="1"/></w:rPr><w:t xml:space="preserve">El Kowm 2, une île dans le désert. La fin du Néolithique précéramique dans la steppe syrienne</w:t></w:r><w:r><w:rPr/><w:t xml:space="preserve">, CNRS Editions, 2000, 2-271-05720-5</w:t></w:r></w:p><w:p><w:pPr/><w:r><w:rPr/><w:t xml:space="preserve">Chapitre d'ouvrage</w:t></w:r></w:p><w:p><w:pPr/><w:hyperlink r:id="rId28" w:history="1"><w:r><w:rPr><w:color w:val="#410a8c"/><w:u w:val="single"/></w:rPr><w:t xml:space="preserve">hal-01377120v1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éléments de parure du site d'Aswad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H. de Contenson. </w:t></w:r><w:r><w:rPr><w:i w:val="1"/><w:iCs w:val="1"/></w:rPr><w:t xml:space="preserve">Aswad et Ghoraïfé. Sites néolithiques en Damascène (Syrie) aux IXe et VIIIe millénaires avant l'ère chrétienne</w:t></w:r><w:r><w:rPr/><w:t xml:space="preserve">, CXXXVII, Institut français d'archéologie du Proche-Orient, pp.131-162, 1995, Bibliothèque archéologique et historique</w:t></w:r></w:p><w:p><w:pPr/><w:r><w:rPr/><w:t xml:space="preserve">Chapitre d'ouvrage</w:t></w:r></w:p><w:p><w:pPr/><w:hyperlink r:id="rId29" w:history="1"><w:r><w:rPr><w:color w:val="#410a8c"/><w:u w:val="single"/></w:rPr><w:t xml:space="preserve">halshs-01382830v1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Eléments de parure de la fin du Natoufien : Mallaha niveau I, Jayroud 1, Jayroud 3, Jayroud 9, Abu Hureyra et Mureybet IA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O. Bar Yosef, Fr. Valla. </w:t></w:r><w:r><w:rPr><w:i w:val="1"/><w:iCs w:val="1"/></w:rPr><w:t xml:space="preserve">The Natufian Culture in the Levant</w:t></w:r><w:r><w:rPr/><w:t xml:space="preserve">, Archaeological Series (1), pp.589-612, 1991, International Monographs in Prehistory</w:t></w:r></w:p><w:p><w:pPr/><w:r><w:rPr/><w:t xml:space="preserve">Chapitre d'ouvrage</w:t></w:r></w:p><w:p><w:pPr/><w:hyperlink r:id="rId30" w:history="1"><w:r><w:rPr><w:color w:val="#410a8c"/><w:u w:val="single"/></w:rPr><w:t xml:space="preserve">halshs-01382860v1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sur les techniques céramiques</w:t></w:r></w:hyperlink></w:p><w:p><w:pPr/><w:hyperlink r:id="rId32" w:history="1"><w:r><w:rPr><w:color w:val="#410a8c"/><w:u w:val="single"/></w:rPr><w:t xml:space="preserve">Armand Desbat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33" w:history="1"><w:r><w:rPr><w:color w:val="#410a8c"/><w:u w:val="single"/></w:rPr><w:t xml:space="preserve">M.-B. Dohrne</w:t></w:r></w:hyperlink></w:p><w:p><w:pPr/><w:r><w:rPr/><w:t xml:space="preserve">2018</w:t></w:r></w:p><w:p><w:pPr/><w:r><w:rPr/><w:t xml:space="preserve">Autre publication scientifique</w:t></w:r></w:p><w:p><w:pPr/><w:hyperlink r:id="rId31" w:history="1"><w:r><w:rPr><w:color w:val="#410a8c"/><w:u w:val="single"/></w:rPr><w:t xml:space="preserve">hal-02045575v1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48258v1" TargetMode="External"/><Relationship Id="rId8" Type="http://schemas.openxmlformats.org/officeDocument/2006/relationships/hyperlink" Target="https://hal.science/search/index/?q=*&amp;authFullName_s=I. Claudet" TargetMode="External"/><Relationship Id="rId9" Type="http://schemas.openxmlformats.org/officeDocument/2006/relationships/hyperlink" Target="https://hal.science/search/index/?q=*&amp;authFullName_s=C. Mar&#233;chal" TargetMode="External"/><Relationship Id="rId10" Type="http://schemas.openxmlformats.org/officeDocument/2006/relationships/hyperlink" Target="https://hal.science/search/index/?q=*&amp;authFullName_s=C. Debuisson" TargetMode="External"/><Relationship Id="rId11" Type="http://schemas.openxmlformats.org/officeDocument/2006/relationships/hyperlink" Target="https://hal.science/search/index/?q=*&amp;authFullName_s=S. Salanne" TargetMode="External"/><Relationship Id="rId12" Type="http://schemas.openxmlformats.org/officeDocument/2006/relationships/hyperlink" Target="https://shs.hal.science/halshs-01382812v1" TargetMode="External"/><Relationship Id="rId13" Type="http://schemas.openxmlformats.org/officeDocument/2006/relationships/hyperlink" Target="https://hal.science/search/index/?q=*&amp;authFullName_s=Danielle Santallier" TargetMode="External"/><Relationship Id="rId14" Type="http://schemas.openxmlformats.org/officeDocument/2006/relationships/hyperlink" Target="https://hal.science/search/index/?q=*&amp;authFullName_s=Claudine Mar&#233;chal" TargetMode="External"/><Relationship Id="rId15" Type="http://schemas.openxmlformats.org/officeDocument/2006/relationships/hyperlink" Target="https://hal.science/search/index/?q=*&amp;authFullName_s=Ruben Vera" TargetMode="External"/><Relationship Id="rId16" Type="http://schemas.openxmlformats.org/officeDocument/2006/relationships/hyperlink" Target="https://dx.doi.org/10.3406/arsci.1997.947" TargetMode="External"/><Relationship Id="rId17" Type="http://schemas.openxmlformats.org/officeDocument/2006/relationships/hyperlink" Target="https://hal.science/hal-01586308v1" TargetMode="External"/><Relationship Id="rId18" Type="http://schemas.openxmlformats.org/officeDocument/2006/relationships/hyperlink" Target="https://hal.science/search/index/?q=*&amp;authFullName_s=Mathieu Loiseau" TargetMode="External"/><Relationship Id="rId19" Type="http://schemas.openxmlformats.org/officeDocument/2006/relationships/hyperlink" Target="https://hal.science/search/index/?q=*&amp;authFullName_s=Jean-Pierre Girard" TargetMode="External"/><Relationship Id="rId20" Type="http://schemas.openxmlformats.org/officeDocument/2006/relationships/hyperlink" Target="https://hal.science/search/index/?q=*&amp;authFullName_s=S&#233;verine Sanz" TargetMode="External"/><Relationship Id="rId21" Type="http://schemas.openxmlformats.org/officeDocument/2006/relationships/hyperlink" Target="https://shs.hal.science/halshs-01377065v1" TargetMode="External"/><Relationship Id="rId22" Type="http://schemas.openxmlformats.org/officeDocument/2006/relationships/hyperlink" Target="https://hal.science/search/index/?q=*&amp;authFullName_s=Ga&#235;lle Le Dosseur" TargetMode="External"/><Relationship Id="rId23" Type="http://schemas.openxmlformats.org/officeDocument/2006/relationships/hyperlink" Target="https://shs.hal.science/halshs-01377079v1" TargetMode="External"/><Relationship Id="rId24" Type="http://schemas.openxmlformats.org/officeDocument/2006/relationships/hyperlink" Target="https://hal.science/search/index/?q=*&amp;authFullName_s=Hala Alarashi" TargetMode="External"/><Relationship Id="rId25" Type="http://schemas.openxmlformats.org/officeDocument/2006/relationships/hyperlink" Target="https://shs.hal.science/halshs-00093235v1" TargetMode="External"/><Relationship Id="rId26" Type="http://schemas.openxmlformats.org/officeDocument/2006/relationships/hyperlink" Target="https://hal.science/search/index/?q=*&amp;authFullName_s=Danielle Stordeur" TargetMode="External"/><Relationship Id="rId27" Type="http://schemas.openxmlformats.org/officeDocument/2006/relationships/hyperlink" Target="https://hal.science/search/index/?q=*&amp;authFullName_s=M. Molist" TargetMode="External"/><Relationship Id="rId28" Type="http://schemas.openxmlformats.org/officeDocument/2006/relationships/hyperlink" Target="https://hal.science/hal-01377120v1" TargetMode="External"/><Relationship Id="rId29" Type="http://schemas.openxmlformats.org/officeDocument/2006/relationships/hyperlink" Target="https://shs.hal.science/halshs-01382830v1" TargetMode="External"/><Relationship Id="rId30" Type="http://schemas.openxmlformats.org/officeDocument/2006/relationships/hyperlink" Target="https://shs.hal.science/halshs-01382860v1" TargetMode="External"/><Relationship Id="rId31" Type="http://schemas.openxmlformats.org/officeDocument/2006/relationships/hyperlink" Target="https://hal.univ-lyon2.fr/hal-02045575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M.-B. Dohrn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Maréchal</dc:title>
  <dc:description>CV</dc:description>
  <dc:subject/>
  <cp:keywords/>
  <cp:category/>
  <cp:lastModifiedBy/>
  <dcterms:created xsi:type="dcterms:W3CDTF">2026-04-30T08:32:50+02:00</dcterms:created>
  <dcterms:modified xsi:type="dcterms:W3CDTF">2026-04-30T08:32:50+02:00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