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Clémence CHAUSSEBOURG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du CEREGE depuis 2017, Clémence Chaussebourg est doctorante sous la Direction de Benjamin DREVETON, Professeur des Universités à l'IAE de Poitiers.</w:t>
      </w:r>
    </w:p>
    <w:p>
      <w:pPr/>
      <w:r>
        <w:rPr/>
        <w:t xml:space="preserve">Après un Master de Sciences Economiques obtenu en 2009 à l’Université de Poitiers, elle entre dans la vie active dans le domaine de la gestion financière de projets. Elle occupe plusieurs postes dans des structures publiques, privées mais également associatives en tant qu’ingénieur d’études, consultante en création d’entreprises, contrôleuse de gestion projets et enfin chargée d'études économiques.</w:t>
      </w:r>
    </w:p>
    <w:p>
      <w:pPr/>
      <w:r>
        <w:rPr/>
        <w:t xml:space="preserve">Suite à une opportunité de terrain, elle s'oriente vers des activités de recherche qui s’inscrivent dans l'axe Management Public et Société (MPS).</w:t>
      </w:r>
    </w:p>
    <w:p>
      <w:pPr/>
      <w:r>
        <w:rPr/>
        <w:t xml:space="preserve">Elle réalise actuellement une recherche intervention à Réseau Canopé, un opérateur du Ministère de l'Education Nationale pour étudier le déploiement du concept de business model dans l'organisation et observer les représentations des frontières entre secteur marchand et non marchand.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Déploiement du concept de business model au sein d’une organisation publique sur la période 2015-20 : le cas de Réseau Canopé</w:t>
              </w:r>
            </w:hyperlink>
          </w:p>
          <w:p>
            <w:pPr/>
            <w:hyperlink r:id="rId9" w:history="1">
              <w:r>
                <w:rPr>
                  <w:color w:val="#410a8c"/>
                  <w:u w:val="single"/>
                </w:rPr>
                <w:t xml:space="preserve">Clémence Chaussebourg</w:t>
              </w:r>
            </w:hyperlink>
          </w:p>
          <w:p>
            <w:pPr/>
            <w:r>
              <w:rPr>
                <w:i w:val="1"/>
                <w:iCs w:val="1"/>
              </w:rPr>
              <w:t xml:space="preserve">ADIMAP de la 11ème édition du Symposium International consacrée aux « Effets des réformes administratives engagées depuis 1976 sur la gouvernance des organisations de l’État »</w:t>
            </w:r>
            <w:r>
              <w:rPr/>
              <w:t xml:space="preserve">, Institut Supérieur de Commerce et d’Administration des Entreprises de Rabat (Maroc), Apr 2020, Rabat, Maroc</w:t>
            </w:r>
          </w:p>
          <w:p>
            <w:pPr/>
            <w:r>
              <w:rPr/>
              <w:t xml:space="preserve">Communication dans un congrès</w:t>
            </w:r>
          </w:p>
          <w:p>
            <w:pPr/>
            <w:hyperlink r:id="rId8" w:history="1">
              <w:r>
                <w:rPr>
                  <w:color w:val="#410a8c"/>
                  <w:u w:val="single"/>
                </w:rPr>
                <w:t xml:space="preserve">hal-02479118v1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479118v1" TargetMode="External"/><Relationship Id="rId9" Type="http://schemas.openxmlformats.org/officeDocument/2006/relationships/hyperlink" Target="https://hal.science/search/index/?q=*&amp;authFullName_s=Cl&#233;mence Chaussebou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CHAUSSEBOURG</dc:title>
  <dc:description>CV</dc:description>
  <dc:subject/>
  <cp:keywords/>
  <cp:category/>
  <cp:lastModifiedBy/>
  <dcterms:created xsi:type="dcterms:W3CDTF">2026-04-05T14:21:06+02:00</dcterms:created>
  <dcterms:modified xsi:type="dcterms:W3CDTF">2026-04-05T14:21:06+02:00</dcterms:modified>
</cp:coreProperties>
</file>

<file path=docProps/custom.xml><?xml version="1.0" encoding="utf-8"?>
<Properties xmlns="http://schemas.openxmlformats.org/officeDocument/2006/custom-properties" xmlns:vt="http://schemas.openxmlformats.org/officeDocument/2006/docPropsVTypes"/>
</file>