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Clément Benelbaz </w:t></w:r><w:r><w:rPr><w:color w:val="641e6e"/></w:rPr><w:t xml:space="preserve">Maître de conférences HDR en droit public, Université Savoie Mont Blanc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clement-benelbaz</w:t></w:r></w:hyperlink></w:p><w:p><w:pPr><w:numPr><w:ilvl w:val="0"/><w:numId w:val="1"/></w:numPr></w:pPr><w:r><w:rPr/><w:t xml:space="preserve"> ORCID : </w:t></w:r><w:hyperlink r:id="rId8" w:history="1"><w:r><w:rPr><w:color w:val="#410a8c"/><w:u w:val="single"/></w:rPr><w:t xml:space="preserve">0009-0004-3989-3923</w:t></w:r></w:hyperlink></w:p><w:p><w:pPr><w:numPr><w:ilvl w:val="0"/><w:numId w:val="1"/></w:numPr></w:pPr><w:r><w:rPr/><w:t xml:space="preserve"> IdRef : </w:t></w:r><w:hyperlink r:id="rId9" w:history="1"><w:r><w:rPr><w:color w:val="#410a8c"/><w:u w:val="single"/></w:rPr><w:t xml:space="preserve">098172514</w:t></w:r></w:hyperlink></w:p><w:p><w:pPr><w:spacing w:before="600"/></w:pPr></w:p><w:p><w:pPr><w:pStyle w:val="Heading2"/></w:pPr><w:r><w:rPr><w:color w:val="1e198e"/><w:b w:val="1"/><w:bCs w:val="1"/></w:rPr><w:t xml:space="preserve">Présentation</w:t></w:r></w:p><w:p><w:pPr><w:spacing w:after="100"/></w:pPr></w:p><w:p><w:pPr/><w:r><w:rPr/><w:t xml:space="preserve">Maître de conférences HDR en droit public (depuis 2012)</w:t></w:r></w:p><w:p><w:pPr/><w:r><w:rPr/><w:t xml:space="preserve">Directeur du DU Laïcité et République, formation civile et civique (depuis 2018)Responsable de la Licence 2 de droit (depuis 2023)Membre du Conseil de la laïcité de la Ville de ChambéryRéférent laïcité du Centre de gestion 74Membre du Centre de recherche en droit Antoine FavreMembre associé du Centre d’Etudes et de Recherches Comparatives sur les Constitutions, les Libertés et l’Etat (C.E.R.C.C.L.E.), Université de Bordeaux</w:t></w:r></w:p><w:p><w:pPr/><w:hyperlink r:id="rId10" w:history="1"><w:r><w:rPr><w:color w:val="#410a8c"/><w:u w:val="single"/></w:rPr><w:t xml:space="preserve">clement.benelbaz@univ-smb.fr</w:t></w:r></w:hyperlink></w:p><w:p><w:pPr/><w:hyperlink r:id="rId11" w:history="1"><w:r><w:rPr><w:color w:val="#410a8c"/><w:u w:val="single"/></w:rPr><w:t xml:space="preserve">clementbenelbaz@gmail.com</w:t></w:r></w:hyperlink></w:p><w:p><w:pPr><w:pStyle w:val="Heading1"/></w:pPr><w:r><w:rPr/><w:t xml:space="preserve">Formation universitaire</w:t></w:r></w:p><w:p><w:pPr/><w:r><w:rPr/><w:t xml:space="preserve">2023 : Habilitation à diriger les recherches</w:t></w:r></w:p><w:p><w:pPr/><w:r><w:rPr/><w:t xml:space="preserve">Titre de la monographie : Les doctrines du corporatisme : IIIème République, Vichy, aujourd’hui, 284 p.Date et lieu de soutenance : 11 mai 2023, Université Savoie Mont Blanc.Garant scientifique : Professeur Fabrice MELLERAYComposition du jury : M. Olivier DARD, professeur à Sorbonne Université, M. Jean-François JOYE, professeur à l’Université Savoie Mont Blanc (rapporteur), M. Sébastien PLATON, professeur à l’Université de Bordeaux (rapporteur), M. Philippe YOLKA, professeur à l’Université Grenoble-Alpes (Président du jury et rapporteur), M. Fabrice MELLERAY, professeur à l’Ecole de droit de Science Po Paris (garant)</w:t></w:r></w:p><w:p><w:pPr/><w:r><w:rPr/><w:t xml:space="preserve">2005-2009 : Doctorat en droit, mention très honorable avec félicitations à l’unanimité, autorisation de publication en l’état.</w:t></w:r></w:p><w:p><w:pPr/><w:r><w:rPr/><w:t xml:space="preserve">Titre de la thèse : </w:t></w:r><w:r><w:rPr><w:i w:val="1"/><w:iCs w:val="1"/></w:rPr><w:t xml:space="preserve">Le principe de laïcité en droit public français</w:t></w:r><w:r><w:rPr/><w:t xml:space="preserve">.</w:t></w:r></w:p><w:p><w:pPr/><w:r><w:rPr/><w:t xml:space="preserve">Date et lieu de soutenance : 28 novembre 2009, Université Montesquieu-Bordeaux IV.</w:t></w:r></w:p><w:p><w:pPr/><w:r><w:rPr/><w:t xml:space="preserve">Directeur de thèse : Professeur Bernard PACTEAU.</w:t></w:r></w:p><w:p><w:pPr/><w:r><w:rPr/><w:t xml:space="preserve">Composition du jury : M. Emmanuel GLASER, conseiller d’Etat, Mme Geneviève KOUBI, professeur à l’Université Paris 8 (rapporteur), M. Ferdinand MELIN-SOUCRAMANIEN, professeur à l’Université Montesquieu-Bordeaux IV, M. Jean MORANGE, professeur à l’Université de Limoges (rapporteur), M. Bernard PACTEAU, professeur à l’Université Montesquieu-Bordeaux IV (directeur de la recherche).</w:t></w:r></w:p><w:p><w:pPr/><w:r><w:rPr/><w:t xml:space="preserve">2004-2005 : DEA de droit public, mention A. B., </w:t></w:r><w:r><w:rPr><w:i w:val="1"/><w:iCs w:val="1"/></w:rPr><w:t xml:space="preserve">Université Montesquieu-Bordeaux IV</w:t></w:r><w:r><w:rPr/><w:t xml:space="preserve">.</w:t></w:r></w:p><w:p><w:pPr/><w:r><w:rPr/><w:t xml:space="preserve">2003-2004 : Maîtrise de droit public, spécialité garantie des droits, mention A.B., </w:t></w:r><w:r><w:rPr><w:i w:val="1"/><w:iCs w:val="1"/></w:rPr><w:t xml:space="preserve">Université Montesquieu-Bordeaux IV</w:t></w:r><w:r><w:rPr/><w:t xml:space="preserve">.</w:t></w:r></w:p><w:p><w:pPr/><w:r><w:rPr/><w:t xml:space="preserve">Certificat d’Etudes Européennes, mention A.B., </w:t></w:r><w:r><w:rPr><w:i w:val="1"/><w:iCs w:val="1"/></w:rPr><w:t xml:space="preserve">Université Montesquieu-Bordeaux IV</w:t></w:r><w:r><w:rPr/><w:t xml:space="preserve">.</w:t></w:r></w:p><w:p><w:pPr/><w:r><w:rPr/><w:t xml:space="preserve">Certificat de l’Académie de Droit Public Européen, </w:t></w:r><w:r><w:rPr><w:i w:val="1"/><w:iCs w:val="1"/></w:rPr><w:t xml:space="preserve">Legraina</w:t></w:r><w:r><w:rPr/><w:t xml:space="preserve">, Grèce.</w:t></w:r></w:p><w:p><w:pPr/><w:r><w:rPr/><w:t xml:space="preserve">2002-2003 : Licence de droit, Université Montesquieu Bordeaux IV.</w:t></w:r></w:p><w:p><w:pPr/><w:r><w:rPr/><w:t xml:space="preserve">Licence d’administration publique, spécialité pour juristes, </w:t></w:r><w:r><w:rPr><w:i w:val="1"/><w:iCs w:val="1"/></w:rPr><w:t xml:space="preserve">I.E.P. Bordeaux</w:t></w:r><w:r><w:rPr/><w:t xml:space="preserve">.</w:t></w:r></w:p><w:p><w:pPr/><w:r><w:rPr/><w:t xml:space="preserve">2000-2002 : DEUG de droit, Université Montesquieu Bordeaux IV.</w:t></w:r></w:p><w:p><w:pPr><w:pStyle w:val="Heading1"/></w:pPr><w:r><w:rPr/><w:t xml:space="preserve">Activités pédagogiques</w:t></w:r></w:p><w:p><w:pPr><w:numPr><w:ilvl w:val="0"/><w:numId w:val="2"/></w:numPr></w:pPr><w:r><w:rPr/><w:t xml:space="preserve">Responsabilités pédagogiques</w:t></w:r></w:p><w:p><w:pPr/><w:r><w:rPr/><w:t xml:space="preserve">2023- : Responsable de la Licence 2 de droit2013-2023 : Directeur du Master Métiers du droit et de la justice2018- : Directeur du D.U. Laïcité et République, formation civile et civique, agréée par le Ministère de l’Intérieur</w:t></w:r></w:p><w:p><w:pPr><w:numPr><w:ilvl w:val="0"/><w:numId w:val="3"/></w:numPr></w:pPr><w:r><w:rPr/><w:t xml:space="preserve">Enseignements assurés</w:t></w:r></w:p><w:p><w:pPr/><w:r><w:rPr/><w:t xml:space="preserve">A l’Université Savoie Mont Blanc :</w:t></w:r></w:p><w:p><w:pPr/><w:r><w:rPr/><w:t xml:space="preserve">Licence 1 Droit et AES :Institutions administratives : CM 20h (2012-2014)Institutions juridictionnelles administratives : CM 4h (2021-2022)</w:t></w:r></w:p><w:p><w:pPr/><w:r><w:rPr/><w:t xml:space="preserve">Licence 2 Droit et AES :Droit administratif I : CM 30h (2019-), Responsable d’une équipe de TDDroit administratif II : CM 30h (2017-), Responsable d’une équipe de TDInstitutions européennes : CM 30h (2014-2018)Droit de l’Union européenne : CM 30h (2014-2016)</w:t></w:r></w:p><w:p><w:pPr/><w:r><w:rPr/><w:t xml:space="preserve">Licence 3 Droit et AES :Elaboration de la maquette de formationDroit administratif spécial (biens) : CM 30h (2012-), Responsable d’une équipe de TDLibertés fondamentales : CM 30h (2018-), Responsable d’une équipe de TDDroit international et européen des droits de l’Homme : CM 24h (2023-)</w:t></w:r></w:p><w:p><w:pPr/><w:r><w:rPr/><w:t xml:space="preserve">Master 1 :Elaboration de la maquette de formationDroit du marché intérieur : CM 30h (2017-2018).</w:t></w:r></w:p><w:p><w:pPr/><w:r><w:rPr/><w:t xml:space="preserve">Master 1 Droit public :Droit des services publics : CM 30h (2012-2016) ; TD 16h (2012-2016)</w:t></w:r></w:p><w:p><w:pPr/><w:r><w:rPr/><w:t xml:space="preserve">Master 1 Droit privé et public des obligations :Droit de la responsabilité extra-contractuelle : CM 20h (2016-2019) ; TD 10h (2016-2019)Droit de la responsabilité administrative II (réparations) : CM 30h (2016-2018)Droit de la responsabilité médicale : CM 20h (2016-2019)</w:t></w:r></w:p><w:p><w:pPr/><w:r><w:rPr/><w:t xml:space="preserve">Master 2 Métiers du droit et de la justice :Elaboration de la maquette de formationDroit administratif : séminaires 18h (2012-).Analyse comparée des droits public et privé de la responsabilité : séminaires communs avec P. Brun, puis C. Quezel-Ambrunaz, 18h (2012-)</w:t></w:r></w:p><w:p><w:pPr/><w:r><w:rPr/><w:t xml:space="preserve">Master 2 Droit notarial :Propriétés publiques : CM 12h (2019-)</w:t></w:r></w:p><w:p><w:pPr/><w:r><w:rPr/><w:t xml:space="preserve">I.E.J. :Droit administratif : 30 h (2012-2017).Procédure administrative : 18 h (2012-2017)Libertés fondamentales : 8 h (2012-2017)Note de synthèse : 8h (2015-2017)</w:t></w:r></w:p><w:p><w:pPr/><w:r><w:rPr/><w:t xml:space="preserve">D.U. Laïcité et République :Création et élaboration de la maquette de formationSéminaires : Principes généraux de la loi de 1905, 9h (2018-)Séminaires : Le fait religieux dans les relations de travail, 9h (2018-)</w:t></w:r></w:p><w:p><w:pPr/><w:r><w:rPr/><w:t xml:space="preserve">Dans d’autres Universités :</w:t></w:r></w:p><w:p><w:pPr/><w:r><w:rPr/><w:t xml:space="preserve">Licence 3 Droit (Université de la Réunion) :Droit des libertés fondamentales : CM 9h (2023-2024)</w:t></w:r></w:p><w:p><w:pPr/><w:r><w:rPr/><w:t xml:space="preserve">Master 1 Droit public : Action publique (Université Catholique de Lyon) :Droit des services publics : CM 28h (2022-2023)</w:t></w:r></w:p><w:p><w:pPr/><w:r><w:rPr/><w:t xml:space="preserve">Master 2 Migrations inter-méditerranéennes (Université Paul-Valéry, Montpellier 3) :Séminaire sur les gens du voyage, 3h (2015)</w:t></w:r></w:p><w:p><w:pPr/><w:r><w:rPr/><w:t xml:space="preserve">D.U. Religion, Laïcité et Inclusion sociale (Université de Lorraine)Séminaires : Religion et droit privé, 20h (2020-2023)</w:t></w:r></w:p><w:p><w:pPr/><w:r><w:rPr/><w:t xml:space="preserve">Université de Glasgow :Cours et conférences en anglais, 12h (2018)</w:t></w:r></w:p><w:p><w:pPr><w:numPr><w:ilvl w:val="0"/><w:numId w:val="4"/></w:numPr></w:pPr><w:r><w:rPr/><w:t xml:space="preserve">Directions, encadrements, soutenances</w:t></w:r></w:p><w:p><w:pPr/><w:r><w:rPr/><w:t xml:space="preserve">Co-Direction de thèse avec C. QUEZEL-AMBRUNAZ : Maëllys COLLET, La subrogation en droit privé et public des obligations, 2018- (contrat doctoral), soutenue le 26 septembre 2023</w:t></w:r></w:p><w:p><w:pPr/><w:r><w:rPr/><w:t xml:space="preserve">Membre du jury de thèse : Berthey-Lee ODJA OKE, L’Etat laïque au défi du droit de l’enfant à l’éducation en France (dir. F. FABERON), Université Clermont-Auvergne, 15 décembre 2018.</w:t></w:r></w:p><w:p><w:pPr/><w:r><w:rPr/><w:t xml:space="preserve">Encadrement de stages et direction de rapports de stages de la Licence 2 au Master 2 (environ 30 par an)</w:t></w:r></w:p><w:p><w:pPr/><w:r><w:rPr/><w:t xml:space="preserve">Directions de mémoires de recherche en Master 1 et en Master 2 (environ 12 par an) ; soutenances de mémoires de Master 2</w:t></w:r></w:p><w:p><w:pPr><w:pStyle w:val="Heading1"/></w:pPr><w:r><w:rPr/><w:t xml:space="preserve">Responsabilités et activités universitaires</w:t></w:r></w:p><w:p><w:pPr/><w:r><w:rPr/><w:t xml:space="preserve">Membre du Comité consultatif de l’Université Savoie Mont Blanc, pour les recrutements des Maîtres de conférences, Doctorants contractuels enseignants et ATER, section 02 (2015-2022)</w:t></w:r></w:p><w:p><w:pPr/><w:r><w:rPr/><w:t xml:space="preserve">Membre élu de la Commission Recherche du CAC, Université Savoie Mont Blanc (2020)</w:t></w:r></w:p><w:p><w:pPr/><w:r><w:rPr/><w:t xml:space="preserve">Membre du Groupe de travail « Enseignement de la laïcité au sein des DU », Ministère de l’Intérieur (2018-)</w:t></w:r></w:p><w:p><w:pPr/><w:r><w:rPr/><w:t xml:space="preserve">Membre du Réseau des directeurs de « DU Formation civile et civique », Ministère de l’Intérieur (2018-)</w:t></w:r></w:p><w:p><w:pPr/><w:r><w:rPr/><w:t xml:space="preserve">Membre du Groupe de travail « Laïcité et valeurs de la République », I.N.S.P.E., Académie de Grenoble (2020-)</w:t></w:r></w:p><w:p><w:pPr><w:numPr><w:ilvl w:val="0"/><w:numId w:val="5"/></w:numPr></w:pPr><w:r><w:rPr/><w:t xml:space="preserve">Comités de sélection</w:t></w:r></w:p><w:p><w:pPr/><w:r><w:rPr/><w:t xml:space="preserve">2022 : Membre d’un comité de sélection de MCF (section 02), Université Savoie Mont Blanc2020 : Membre d’un comité de sélection de MCF (section 02), Université de Poitiers ; Université de Bordeaux2019 : Président d’un comité de sélection de MCF (section 02), Université Grenoble-Alpes2016 : Membre d’un comité de sélection de MCF (section 02), Université Savoie Mont Blanc2015 : Membre d’un comité de sélection de MCF (section 02), Université Paul Valéry Montpellier 3</w:t></w:r></w:p><w:p><w:pPr><w:numPr><w:ilvl w:val="0"/><w:numId w:val="6"/></w:numPr></w:pPr><w:r><w:rPr/><w:t xml:space="preserve">Jurys</w:t></w:r></w:p><w:p><w:pPr/><w:r><w:rPr/><w:t xml:space="preserve">2014-2017	: Membre du jury de CAPA, et examinateur spécialisé, à l’EDARA (école des avocats de la Région Rhône-Alpes, Lyon)2014-2018	 : Président et membre du jury du CRFPA, Université Savoie Mont Blanc</w:t></w:r></w:p><w:p><w:pPr><w:numPr><w:ilvl w:val="0"/><w:numId w:val="7"/></w:numPr></w:pPr><w:r><w:rPr/><w:t xml:space="preserve">Expertises, activités d’intérêt général</w:t></w:r></w:p><w:p><w:pPr/><w:r><w:rPr/><w:t xml:space="preserve">Référent laïcité pour le Centre de gestion de Haute-Savoie (CDG74) (2022-)</w:t></w:r></w:p><w:p><w:pPr/><w:r><w:rPr/><w:t xml:space="preserve">Membre du Conseil de la laïcité de la Ville de Chambéry (2022-)</w:t></w:r></w:p><w:p><w:pPr/><w:r><w:rPr/><w:t xml:space="preserve">Assesseur nommé par le HCR auprès de la Cour nationale du droit d’asile (2021-2023)</w:t></w:r></w:p><w:p><w:pPr/><w:r><w:rPr/><w:t xml:space="preserve">Participation à l’atelier « Laïcité et liberté de conscience », lors de l’école d’été internationale de linguistique légale organisée dans le cadre du projet ANR LIBEX, Université Savoie Mont Blanc, 28, 29 et 30 mai 2024</w:t></w:r></w:p><w:p><w:pPr/><w:r><w:rPr/><w:t xml:space="preserve">Conférences Amphis pour tous, organisées par l’Université Savoie Mont Blanc, portant sur « Les signes religieux : regards croisés entre juriste et linguiste », avec D. LAGORGETTE, 7 et 12 mars 2024, à Chambéry et Annecy</w:t></w:r></w:p><w:p><w:pPr/><w:r><w:rPr/><w:t xml:space="preserve">Formation professionnelle sur « laïcité : accueil et relation avec les publics, étude de cas pratiques » dans le cadre du plan de formations Valeurs de la République et laïcité (VRL), organisé par le préfet de la région d’Ile-de-France et la Ligue de l’Enseignement, 12 décembre 2023 (2h)</w:t></w:r></w:p><w:p><w:pPr/><w:r><w:rPr/><w:t xml:space="preserve">Conférence sur la laïcité lors de la journée de la laïcité organisée par la ville de Chambéry, 9 décembre 2023</w:t></w:r></w:p><w:p><w:pPr/><w:r><w:rPr/><w:t xml:space="preserve">Participation à la journée de la laïcité organisée par la préfecture de l’Ardèche sur « laïcité et espaces publics », Privas, 7 décembre 2023</w:t></w:r></w:p><w:p><w:pPr/><w:r><w:rPr/><w:t xml:space="preserve">Participation à l’atelier « Laïcité, liberté de conscience et signes religieux », lors de l’école d’été internationale de linguistique légale organisée dans le cadre du projet ANR LIBEX, Université du Québec à Trois Rivières, 30, 31 août et 1er septembre 2023</w:t></w:r></w:p><w:p><w:pPr/><w:r><w:rPr/><w:t xml:space="preserve">Conférence auprès du lycée de Côte-Rousse à Chambéry sur la laïcité à l’école avec les enseignants et membres du personnel, 16 décembre 2022</w:t></w:r></w:p><w:p><w:pPr/><w:r><w:rPr/><w:t xml:space="preserve">Participation à la Conférence « Demander l’asile » organisée par la Faculté de droit de Grenoble, 1er décembre 2022</w:t></w:r></w:p><w:p><w:pPr/><w:r><w:rPr/><w:t xml:space="preserve">Conférence auprès du lycée La Versoie de Thonon-les-Bains : présentation de la faculté de droit aux lycéens, et débat sur la laïcité à l’école avec les enseignants et membres du personnel, 11 octobre 2022</w:t></w:r></w:p><w:p><w:pPr/><w:r><w:rPr/><w:t xml:space="preserve">Formation professionnelle sur la laïcité dans le cadre du plan de formations Valeurs de la République et laïcité (VRL), à l’attention des référents laïcité de la PJJ, Ecole nationale de la PJJ, Roubaix, 5 octobre 2022 (4h)</w:t></w:r></w:p><w:p><w:pPr/><w:r><w:rPr/><w:t xml:space="preserve">Conférence auprès de l’Université populaire de Cluses sur « Laïcité et mouvements à dérives sectaires », 29 juin 2022</w:t></w:r></w:p><w:p><w:pPr/><w:r><w:rPr/><w:t xml:space="preserve">Formation professionnelle sur la loi confortant le respect des principes de la République dans le cadre du Plan régional de formation Valeurs de la République et laïcité, Lyon, 19 mai 2022 (3h)</w:t></w:r></w:p><w:p><w:pPr/><w:r><w:rPr/><w:t xml:space="preserve">Conférence sur « La laïcité au travail : services publics et entreprises » organisée par le référent laïcité de l’Université Paul-Valéry Montpellier 3, Montpellier, 8 avril 2022</w:t></w:r></w:p><w:p><w:pPr/><w:r><w:rPr/><w:t xml:space="preserve">Conférence sur « Liberté religieuse et laïcité dans les relations de travail » organisée par le pôle de recherche en sciences juridiques, politiques et sociales de l’Université catholique de Lyon, Lyon, 17 mars 2022</w:t></w:r></w:p><w:p><w:pPr/><w:r><w:rPr/><w:t xml:space="preserve">Participation à la Journée de la laïcité, conférence organisée par Madame Chalas, députée de l’Isère, Grenoble, 9 décembre 2021,</w:t></w:r></w:p><w:p><w:pPr/><w:r><w:rPr/><w:t xml:space="preserve">Conférence auprès de l’Université populaire de Cluses sur « Laïcité, principes et enjeux actuels », 20 octobre 2021</w:t></w:r></w:p><w:p><w:pPr/><w:r><w:rPr/><w:t xml:space="preserve">Formation professionnelle sur la laïcité à l’attention du personnel de l’Université Savoie Mont Blanc, 15 juin et 5 juillet 2021 (6h)Formation professionnelle sur la laïcité à l’attention des élus du Conseil économique, social et environnemental régional Auvergne Rhône-Alpes, 27 avril et 5 mai 2021 (6h)</w:t></w:r></w:p><w:p><w:pPr/><w:r><w:rPr/><w:t xml:space="preserve">Interview dans le journal Marianne, 20 avril 2021, pour l’article : « Isère : pourquoi le maire de Meylan peine à s'opposer à la construction d’une église intégriste »</w:t></w:r></w:p><w:p><w:pPr/><w:r><w:rPr/><w:t xml:space="preserve">Audition par la vice-présidente du Sénat Madame Delattre, au sujet du projet de loi confortant le respect des principes de la République, 8 février 2021</w:t></w:r></w:p><w:p><w:pPr/><w:r><w:rPr/><w:t xml:space="preserve">Participation à l’Atelier citoyen sur la réforme de l’Etat, organisé part Madame Degois, députée de Savoie, 23 mai 2019, Albens</w:t></w:r></w:p><w:p><w:pPr/><w:r><w:rPr/><w:t xml:space="preserve">Conférence à la demande de la commune de Gaillard sur « Actualité de la laïcité : retour sur des idées reçues », 10 septembre 2019</w:t></w:r></w:p><w:p><w:pPr/><w:r><w:rPr/><w:t xml:space="preserve">Interview dans le journal Le Dauphine libéré, 9 juillet 2019, pour l’article : « Un diplôme pour mieux gérer la laïcité »</w:t></w:r></w:p><w:p><w:pPr/><w:r><w:rPr/><w:t xml:space="preserve">Interviews pour France Bleu Pays-de Savoie, RCF Savoie, RCF Haute-Savoie, mars-avril 2019, sur les questions liées à la laïcité</w:t></w:r></w:p><w:p><w:pPr/><w:r><w:rPr/><w:t xml:space="preserve">Intervention auprès de l’Institut des hautes études en défense nationale sur « Laïcité et cohésion nationale », 19 avril 2019</w:t></w:r></w:p><w:p><w:pPr/><w:r><w:rPr/><w:t xml:space="preserve">Interview dans le Journal du Dimanche, 1er octobre 2018, pour l’article : « Pédophilie dans l'Eglise : la commission d’enquête parlementaire remettrait-elle en cause la laïcité ? »</w:t></w:r></w:p><w:p><w:pPr/><w:r><w:rPr/><w:t xml:space="preserve">Intervention aux Assises territoriales de l’Islam de France, Préfecture de Savoie, 14 septembre 2018</w:t></w:r></w:p><w:p><w:pPr/><w:r><w:rPr/><w:t xml:space="preserve">Audition par la Commission des lois du Sénat au sujet de la proposition de loi tendant à imposer aux ministres des cultes de justifier d’une formation les qualifiant à l’exercice de ce culte, 29 mai 2018</w:t></w:r></w:p><w:p><w:pPr/><w:r><w:rPr/><w:t xml:space="preserve">Conférences Amphis pour tous, organisées par l’Université Savoie Mont Blanc, portant sur « La laïcité en France au début du XXIème siècle, retour sur quelques idées reçues », octobre 2017-mai 2018, à Chambéry, Chamonix, Annecy, Albertville et Annemasse</w:t></w:r></w:p><w:p><w:pPr/><w:r><w:rPr/><w:t xml:space="preserve">Intervention lors de la conférence organisée par le Groupe action prison et la Ligue des droits de l’homme, 19 mai 2016, Laïcité et fait religieux en prison</w:t></w:r></w:p><w:p><w:pPr/><w:r><w:rPr/><w:t xml:space="preserve">Intervention auprès de la Maison de l’Europe Bordeaux Aquitaine, octobre 2015</w:t></w:r></w:p><w:p><w:pPr/><w:r><w:rPr/><w:t xml:space="preserve">Participation à l’Académie de Droit Public Européen, Legraina, Grèce, septembre 2004</w:t></w:r></w:p><w:p><w:pPr><w:pStyle w:val="Heading1"/></w:pPr><w:r><w:rPr/><w:t xml:space="preserve">Travaux de recherche</w:t></w:r></w:p><w:p><w:pPr/><w:r><w:rPr/><w:t xml:space="preserve">A.	Ouvrages et monographies</w:t></w:r></w:p><w:p><w:pPr><w:numPr><w:ilvl w:val="0"/><w:numId w:val="8"/></w:numPr></w:pPr><w:r><w:rPr/><w:t xml:space="preserve">Les Doctrines du corporatisme, IIIème République, Vichy, aujourd’hui, 284 p., monographie en vue de l’habilitation à diriger des recherches (HDR), publication en cours</w:t></w:r></w:p><w:p><w:pPr><w:numPr><w:ilvl w:val="0"/><w:numId w:val="8"/></w:numPr></w:pPr><w:r><w:rPr/><w:t xml:space="preserve">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8"/></w:numPr></w:pPr><w:r><w:rPr/><w:t xml:space="preserve">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8"/></w:numPr></w:pPr><w:r><w:rPr/><w:t xml:space="preserve">C. BENELBAZ et M. TOUZEIL-DIVINA (dir.), Charles Maurras et le(s) droit(s), publication en cours printemps 2024, Editions l’Epitoge</w:t></w:r></w:p><w:p><w:pPr><w:numPr><w:ilvl w:val="0"/><w:numId w:val="8"/></w:numPr></w:pPr><w:r><w:rPr/><w:t xml:space="preserve">C. BENELBAZ, et M. TOUZEIL-DIVINA (dir.), Entre droit(s) et histoire(s) : un retour aux années 1930-1940 ? publication en cours automne 2024, Editions l’Epitoge</w:t></w:r></w:p><w:p><w:pPr><w:numPr><w:ilvl w:val="0"/><w:numId w:val="8"/></w:numPr></w:pPr><w:r><w:rPr/><w:t xml:space="preserve">C. BENELBAZ, C. CERDA-GUZMAN, R. COSTA, M. JAOUL, G. KOUBI, M. TOUZEIL-DIVINA (dir.), Louise Michel et le(s) droit(s), colloque organisé le 28 mai 2021 dans le cadre du CLUD, Marseille, Editions l’Epitoge, 2023, 110 p.</w:t></w:r></w:p><w:p><w:pPr><w:numPr><w:ilvl w:val="0"/><w:numId w:val="8"/></w:numPr></w:pPr><w:r><w:rPr/><w:t xml:space="preserve">C. BENELBAZ, J.-F. JOYE (dir.), Identité, dignité et handicap, Presses de l’Université Savoie Mont Blanc, 2021, 351 p.</w:t></w:r></w:p><w:p><w:pPr><w:numPr><w:ilvl w:val="0"/><w:numId w:val="8"/></w:numPr></w:pPr><w:r><w:rPr/><w:t xml:space="preserve">C. BENELBAZ, C. FROGER (dir.), La laïcité dans les services publics, aspects pratiques, Colloque organisé les 21-22 septembre 2017, à l’Université Savoie Mont Blanc, Institut universitaire Varenne, coll. Colloques & essais, 2022, 282 p.</w:t></w:r></w:p><w:p><w:pPr><w:numPr><w:ilvl w:val="0"/><w:numId w:val="8"/></w:numPr></w:pPr><w:r><w:rPr/><w:t xml:space="preserve">C. BENELBAZ, B. BERTHIER, C. FROGER, S. PLATON (dir.), L’œuvre législative de Vichy, d’hier à aujourd’hui : rupture(s) et continuité(s), Actes du colloque organisé les 23-24 octobre 2014 à l’Université de Savoie, Dalloz, coll. Thèmes et commentaires, 2017, 289 p.</w:t></w:r></w:p><w:p><w:pPr><w:numPr><w:ilvl w:val="0"/><w:numId w:val="8"/></w:numPr></w:pPr><w:r><w:rPr/><w:t xml:space="preserve">C. BENELBAZ, J. LE BOURG (dir.), De quelques grands débats doctrinaux. Réflexions sur l’intemporalité des controverses, Actes de la Journée de la jeune doctrine juridique, organisée le 25 mars 2016 à l’Université Savoie Mont Blanc, Lextenso, 2016, 269 p.</w:t></w:r></w:p><w:p><w:pPr><w:numPr><w:ilvl w:val="0"/><w:numId w:val="8"/></w:numPr></w:pPr><w:r><w:rPr/><w:t xml:space="preserve">C. BENELBAZ, H. FLAVIER, O. GILLE-BELOVA, M. JONES (dir.), Les migrations intra-européennes à l’aube du XXIème siècle, Actes du colloque organisé les 29-30 novembre 2012, à l’Université de Bordeaux, Ed. Pedone, 2014, Ed. Pedone, 2014, 193 p.</w:t></w:r></w:p><w:p><w:pPr><w:numPr><w:ilvl w:val="0"/><w:numId w:val="8"/></w:numPr></w:pPr><w:r><w:rPr/><w:t xml:space="preserve">Le principe de laïcité en droit public français, Thèse, L’Harmattan, coll. Logiques juridiques, 2011, 591 p.</w:t></w:r></w:p><w:p><w:pPr/><w:r><w:rPr/><w:t xml:space="preserve">B.	Articles et contributions publiés</w:t></w:r></w:p><w:p><w:pPr><w:numPr><w:ilvl w:val="0"/><w:numId w:val="9"/></w:numPr></w:pPr><w:r><w:rPr/><w:t xml:space="preserve">« Jeux olympiques et laïcité », in A. ARZOUMANOV, T. BONCOURT, T. HOCHMANN et H. KARIMI (dir.), Liberté d’expression et sport, colloque organisé les 4-5 avril 2024, Université de Strasbourg, publication prévue.</w:t></w:r></w:p><w:p><w:pPr><w:numPr><w:ilvl w:val="0"/><w:numId w:val="9"/></w:numPr></w:pPr><w:r><w:rPr/><w:t xml:space="preserve">« La laïcité. Recension des ouvrages de J. Morange, La laïcité de la République : garantie ou menace pour les libertés ? (2023, LGDJ, Forum), et de S. Hennette-Vauchez, L’école et la République. La nouvelle laïcité scolaire (2023, Dalloz), R.D.P., 2024, publication en cours.</w:t></w:r></w:p><w:p><w:pPr><w:numPr><w:ilvl w:val="0"/><w:numId w:val="9"/></w:numPr></w:pPr><w:r><w:rPr/><w:t xml:space="preserve">« Comment déterminer un signe religieux ? », in C. BENELBAZ, D. LAGORGETTE et H. KARIMI (dir.), Loi de 2004 sur la laïcité : 20 ans après ?, colloque organisé les 14 et 15 mars 2024, Université Savoie Mont Blanc, organisé dans le cadre du projet ANR LIBEX, en collaboration avec la Chaire COLIBEX (CNRS/FRQ), publication prévue, Presses de l’Université Savoie Mont Blanc</w:t></w:r></w:p><w:p><w:pPr><w:numPr><w:ilvl w:val="0"/><w:numId w:val="9"/></w:numPr></w:pPr><w:r><w:rPr/><w:t xml:space="preserve">« Charles Maurras et les libertés », in C. BENELBAZ et M. TOUZEIL-DIVINA (dir.), Charles Maurras et le(s) droit(s), publication en cours printemps 2024, Editions l’Epitoge</w:t></w:r></w:p><w:p><w:pPr><w:numPr><w:ilvl w:val="0"/><w:numId w:val="9"/></w:numPr></w:pPr><w:r><w:rPr/><w:t xml:space="preserve">« De nouveaux corporatismes structurant la société », in C. BENELBAZ, et M. TOUZEIL-DIVINA (dir.), Entre droit(s) et histoire(s) : un retour aux années 1930-1940 ? publication en cours automne 2024, Editions l’Epitoge</w:t></w:r></w:p><w:p><w:pPr><w:numPr><w:ilvl w:val="0"/><w:numId w:val="9"/></w:numPr></w:pPr><w:r><w:rPr/><w:t xml:space="preserve">« Le corporatisme confronté au syndicalisme sous la IIIème République », Droit ouvrier, 2024, publication en cours.</w:t></w:r></w:p><w:p><w:pPr><w:numPr><w:ilvl w:val="0"/><w:numId w:val="9"/></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9"/></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9"/></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9"/></w:numPr></w:pPr><w:r><w:rPr/><w:t xml:space="preserve">« [Questions à…] Quelle présence (ou pas) des emblèmes religieux sur le domaine des personnes publiques ? » Entretien, Lexbase Hebdo, édition publique, n°660, 24 mars 2022.</w:t></w:r></w:p><w:p><w:pPr><w:numPr><w:ilvl w:val="0"/><w:numId w:val="9"/></w:numPr></w:pPr><w:r><w:rPr/><w:t xml:space="preserve">« L’abattage rituel et l’animal », Journal du droit administratif (JDA), 2021, Dossier 08 : « L’animal & le droit administratif » : </w:t></w:r><w:hyperlink r:id="rId12" w:history="1"><w:r><w:rPr><w:color w:val="#410a8c"/><w:u w:val="single"/></w:rPr><w:t xml:space="preserve">http://www.journal-du-droit-administratif.fr/labattage-rituel-lanimal/</w:t></w:r></w:hyperlink></w:p><w:p><w:pPr><w:numPr><w:ilvl w:val="0"/><w:numId w:val="9"/></w:numPr></w:pPr><w:r><w:rPr/><w:t xml:space="preserve">« Louise Michel sans Dieu », in C. BENELBAZ, C. CERDA-GUZMAN, R. COSTA, M. JAOUL, G. KOUBI, M. TOUZEIL-DIVINA (dir.), Louise Michel et le(s) droit(s), colloque organisé le 28 mai 2021, Marseille, Editions l’Epitoge, 2023, pp. 37-50.</w:t></w:r></w:p><w:p><w:pPr><w:numPr><w:ilvl w:val="0"/><w:numId w:val="9"/></w:numPr></w:pPr><w:r><w:rPr/><w:t xml:space="preserve">« L’identité a-religieuse de la France », Revue du droit des religions, Dossier « Heurts et malheurs de l’identité religieuse », 2020, pp.  71-88</w:t></w:r></w:p><w:p><w:pPr><w:numPr><w:ilvl w:val="0"/><w:numId w:val="9"/></w:numPr></w:pPr><w:r><w:rPr/><w:t xml:space="preserve">« La liberté de religion, la laïcité et les collectivités territoriales françaises », in C. LE BRIS (dir.), Les droits de l’homme à l’épreuve du local, Tome 2, Mare Martin, coll. de l’Institut des sciences juridique et philosophique de la Sorbonne, 2020, pp. 53-86</w:t></w:r></w:p><w:p><w:pPr><w:numPr><w:ilvl w:val="0"/><w:numId w:val="9"/></w:numPr></w:pPr><w:r><w:rPr/><w:t xml:space="preserve">« Les sectes au regard de la laïcité », in F. FABERON (dir.), De la cohésion sociale : théories et pratiques, Recherches sur la cohésion sociale, 2020, pp. 273-285</w:t></w:r></w:p><w:p><w:pPr><w:numPr><w:ilvl w:val="0"/><w:numId w:val="9"/></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9"/></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à venir</w:t></w:r></w:p><w:p><w:pPr><w:numPr><w:ilvl w:val="0"/><w:numId w:val="9"/></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9"/></w:numPr></w:pPr><w:r><w:rPr/><w:t xml:space="preserve">« Liberté religieuse et laïcité dans les relations du travail dans les secteurs public et privé », R.D.P., 2018, pp. 1417-1440</w:t></w:r></w:p><w:p><w:pPr><w:numPr><w:ilvl w:val="0"/><w:numId w:val="9"/></w:numPr></w:pPr><w:r><w:rPr/><w:t xml:space="preserve">« Droit à l’emploi, obligation d’emploi et maintien dans l’emploi », in M. F. ARENTSEN, F. FABERON, T. MOREL, (dir.), Handicap et citoyenneté, colloque organisé les 13-15 novembre 2018 à l’Université Clermont-Auvergne, publication à venir</w:t></w:r></w:p><w:p><w:pPr><w:numPr><w:ilvl w:val="0"/><w:numId w:val="9"/></w:numPr></w:pPr><w:r><w:rPr/><w:t xml:space="preserve">« La distinction entre cultuel et culturel », in H. MOUANNES (dir.), La territorialité de la laïcité, Actes du colloque organisé le 28 mars 2018 à l’Université Toulouse 1 Capitole, Presses de l’Université Toulouse 1 Capitole, coll. Actes de colloque de l’IFR, 2018, pp. 83-126.</w:t></w:r></w:p><w:p><w:pPr><w:numPr><w:ilvl w:val="0"/><w:numId w:val="9"/></w:numPr></w:pPr><w:r><w:rPr/><w:t xml:space="preserve">« La place de la religion dans les relations de travail », in Mélanges offerts à Geneviève PIGNARRE, un droit en perpétuel mouvement, L.G.D.J., 2018, pp.53-73</w:t></w:r></w:p><w:p><w:pPr><w:numPr><w:ilvl w:val="0"/><w:numId w:val="9"/></w:numPr></w:pPr><w:r><w:rPr/><w:t xml:space="preserve">« Le fait religieux dans l’Union européenne », in Mélanges en l’honneur de Bernard PACTEAU, Cinquante ans de contentieux publics, Mare et Martin, coll. Liber Amicorum, 2018, pp. 107-120</w:t></w:r></w:p><w:p><w:pPr><w:numPr><w:ilvl w:val="0"/><w:numId w:val="9"/></w:numPr></w:pPr><w:r><w:rPr/><w:t xml:space="preserve">« Les outre-mer français », in F. FABERON (dir.), Laïcité et pluralisme religieux, Actes du colloque organisé le 6 octobre 2016 à l’Université d’Auvergne, P.U.A.M., coll. Droit et religions, 2018, pp. 93-105</w:t></w:r></w:p><w:p><w:pPr><w:numPr><w:ilvl w:val="0"/><w:numId w:val="9"/></w:numPr></w:pPr><w:r><w:rPr/><w:t xml:space="preserve">« La rémunération des agents contractuels », A.J.D.A., 2017, pp. 396-404</w:t></w:r></w:p><w:p><w:pPr><w:numPr><w:ilvl w:val="0"/><w:numId w:val="9"/></w:numPr></w:pPr><w:r><w:rPr/><w:t xml:space="preserve">« Vichy et la laïcité : la continuité de la rupture », contribution avec C. FROGER, in C. BENELBAZ, B. BERTHIER, C. FROGER, S. PLATON (dir.), L’œuvre législative de Vichy d’hier à aujourd’hui : rupture(s) et continuité(s), Actes du colloque organisé les 23-24 octobre 2014 à l’Université de Savoie, Dalloz, coll. Thèmes et commentaires, 2017, pp. 67-102</w:t></w:r></w:p><w:p><w:pPr><w:numPr><w:ilvl w:val="0"/><w:numId w:val="9"/></w:numPr></w:pPr><w:r><w:rPr/><w:t xml:space="preserve">« Quelques interrogations sur la laïcité : regards sur son interprétation originelle », Journal du Droit Administratif (JDA), 2017, Dossier 03 & Cahiers de la LCD, numéro 03 : « Laï-Cités : Discrimination(s), Laïcité(s) & Religion(s) dans la Cité » (dir. ESTEVE-BELLEBEAU & TOUZEIL-DIVINA), Art. 116 : </w:t></w:r><w:hyperlink r:id="rId13" w:history="1"><w:r><w:rPr><w:color w:val="#410a8c"/><w:u w:val="single"/></w:rPr><w:t xml:space="preserve">http://www.journal-du-droit-administratif.fr/quelques-interrogations-sur-la-laicite-regards-sur-son-interpretation-originelle/</w:t></w:r></w:hyperlink></w:p><w:p><w:pPr><w:numPr><w:ilvl w:val="0"/><w:numId w:val="9"/></w:numPr></w:pPr><w:r><w:rPr/><w:t xml:space="preserve">« La prise en charge institutionnelle de la montagne sous Vichy », in P. YOLKA (dir.), Les loisirs de montagne sous Vichy : droit institutions et politique, Actes du colloque organisé le 20 mai 2016 à l’Université Grenoble-Alpes, P.U.G., coll. Droit et action publique, 2017, pp. 95-110</w:t></w:r></w:p><w:p><w:pPr><w:numPr><w:ilvl w:val="0"/><w:numId w:val="9"/></w:numPr></w:pPr><w:r><w:rPr/><w:t xml:space="preserve">« La dénomination des équipements publics », in P. YOLKA (dir.), Le nom : Administrations, droit et contentieux administratifs, Actes du colloque organisé le 20 mars 2015 à l’Université de Grenoble-Alpes, Institut universitaire Varenne, coll. Colloques & essais, 2015, pp. 95-119</w:t></w:r></w:p><w:p><w:pPr><w:numPr><w:ilvl w:val="0"/><w:numId w:val="9"/></w:numPr></w:pPr><w:r><w:rPr/><w:t xml:space="preserve">« La prévention par la règlementation des activités de montagne », in G. Calley, J. F. Dreuille, J.-F. Joye (dir.), L’accident en montagne, étude juridique, Université Savoie Mont Blanc, Lextenso, 2015, pp. 159-173</w:t></w:r></w:p><w:p><w:pPr><w:numPr><w:ilvl w:val="0"/><w:numId w:val="9"/></w:numPr></w:pPr><w:r><w:rPr/><w:t xml:space="preserve">« La diversité des régimes des cultes dans les outre-mers français », in F. FABERON (dir.), Liberté religieuse et cohésion sociale : la diversité française, P.U.A.M., coll. Droit et religions, 2015, pp. 527-538</w:t></w:r></w:p><w:p><w:pPr><w:numPr><w:ilvl w:val="0"/><w:numId w:val="9"/></w:numPr></w:pPr><w:r><w:rPr/><w:t xml:space="preserve">« La protection du patrimoine des personnes publiques », in F. VIOLET (dir.), Personne et patrimoine en droit : recherche sur les marqueurs d’une connexion, Bruylant, 2015, pp. 181-192</w:t></w:r></w:p><w:p><w:pPr><w:numPr><w:ilvl w:val="0"/><w:numId w:val="9"/></w:numPr></w:pPr><w:r><w:rPr/><w:t xml:space="preserve">« La liberté de conscience, de pensée et de religion face aux pratiques religieuses extrémistes », in P. MUZNY (dir.), Les démocraties face à l’extrémisme, Actes du colloque organisé le 3 avril 2014, à l’Université de Savoie, Institut universitaire Varenne, coll. Colloques & essais, 2014, pp. 93-119</w:t></w:r></w:p><w:p><w:pPr><w:numPr><w:ilvl w:val="0"/><w:numId w:val="9"/></w:numPr></w:pPr><w:r><w:rPr/><w:t xml:space="preserve">« Existe-t-il un droit spécifique aux gens du voyage ? », in C. BENELBAZ, H. FLAVIER, O. GILLE-BELOVA, M. JONES (dir.), Les migrations intra-européennes à l’aube du XXIème siècle, Actes du colloque organisé les 29-30 novembre 2012, à l’Université de Bordeaux, Ed. Pedone, 2014, pp. 95-114</w:t></w:r></w:p><w:p><w:pPr><w:numPr><w:ilvl w:val="0"/><w:numId w:val="9"/></w:numPr></w:pPr><w:r><w:rPr/><w:t xml:space="preserve">« Rapport de synthèse », in F. GRABIAS, G. MARTI, L. SEUROT (dir.), Le fait religieux en droit public, Actes du colloque organisé à Nancy le 27 septembre 2013, PUN éditions universitaires de Lorraine, coll. Droit, politique, société, 2014, pp. 321-328</w:t></w:r></w:p><w:p><w:pPr><w:numPr><w:ilvl w:val="0"/><w:numId w:val="9"/></w:numPr></w:pPr><w:r><w:rPr/><w:t xml:space="preserve">« La laïcité dans la loi de 1905 », in H. PORTELLI (dir.), Laïcité et collectivités locales, Actes colloque organisé par La Gazette des Communes le 9 octobre 2012, Sénat, Gaz. Comm., n°spécial, 8 octobre 2012, pp. 6-7 ; Territorial éditions, coll. Dossier d’experts, 2013, pp. 11-13</w:t></w:r></w:p><w:p><w:pPr><w:numPr><w:ilvl w:val="0"/><w:numId w:val="9"/></w:numPr></w:pPr><w:r><w:rPr/><w:t xml:space="preserve">« Les règles de démission dans la Fonction publique : droit commun ou droit spécifique ? », A.J.F.P., 2011, pp. 232-238</w:t></w:r></w:p><w:p><w:pPr><w:numPr><w:ilvl w:val="0"/><w:numId w:val="9"/></w:numPr></w:pPr><w:r><w:rPr/><w:t xml:space="preserve">« Le redécoupage électoral sous la Vème République », R.D.P., n°6-2010, pp. 1661 1689</w:t></w:r></w:p><w:p><w:pPr><w:numPr><w:ilvl w:val="0"/><w:numId w:val="9"/></w:numPr></w:pPr><w:r><w:rPr/><w:t xml:space="preserve">« Signes religieux et enseignement public en Europe », in H. FLAVIER, J. P. MOISSET (dir.), L’Europe des religions, Actes d’un cycle de séminaires et conférences interdisciplinaires, mai-juin 2010, M.S.H.A., Université Montesquieu-Bordeaux IV, Université Michel de Montaigne Bordeaux 3, I.E.P. Bordeaux, Ed. Pedone, coll. Droits européens, 2013, pp. 85-98</w:t></w:r></w:p><w:p><w:pPr/><w:r><w:rPr/><w:t xml:space="preserve">C.	Communications orales</w:t></w:r></w:p><w:p><w:pPr><w:numPr><w:ilvl w:val="0"/><w:numId w:val="10"/></w:numPr></w:pPr><w:r><w:rPr/><w:t xml:space="preserve">« Jeux olympiques et laïcité », in A. ARZOUMANOV, T. BONCOURT, T. HOCHMANN et H. KARIMI (dir.), Liberté d’expression et sport, colloque organisé les 4-5 avril 2024, Université de Strasbourg</w:t></w:r></w:p><w:p><w:pPr><w:numPr><w:ilvl w:val="0"/><w:numId w:val="10"/></w:numPr></w:pPr><w:r><w:rPr/><w:t xml:space="preserve">« Comment déterminer un signe religieux ? », in C. BENELBAZ, D. LAGORGETTE et H. KARIMI (dir.), Loi de 2004 sur la laïcité : 20 ans après ?, colloque organisé les 14 et 15 mars 2024, Université Savoie Mont Blanc, dans le cadre du projet ANR LIBEX, en collaboration avec la Chaire COLIBEX (CNRS/FRQ), publication prévue, Presses de l’Université Savoie Mont Blanc</w:t></w:r></w:p><w:p><w:pPr><w:numPr><w:ilvl w:val="0"/><w:numId w:val="10"/></w:numPr></w:pPr><w:r><w:rPr/><w:t xml:space="preserve">Participation à la table ronde « Gestion du fait religieux par les associations sportives », organisée par S. SCHMITT, 23 novembre 2023, Université de Toulon</w:t></w:r></w:p><w:p><w:pPr><w:numPr><w:ilvl w:val="0"/><w:numId w:val="10"/></w:numPr></w:pPr><w:r><w:rPr/><w:t xml:space="preserve">« CDI de droit public et de droit privé : l’un monte l’autre descend ? », avec M. Touzeil-Divina, in M. TOUZEIL-DIVINA et M. SWEENEY (dir.), Droit(s) des travailleurs privés et publics, colloque organisé le 23 juin 2023, Université de Toulouse, A.J.F.P., 2023, pp. 538-542</w:t></w:r></w:p><w:p><w:pPr><w:numPr><w:ilvl w:val="0"/><w:numId w:val="10"/></w:numPr></w:pPr><w:r><w:rPr/><w:t xml:space="preserve">« Laïcité, religion et handicap », in D. Koussens (dir.), La laïcité où on ne la voit pas. Regards québécois et internationaux, colloque organisé les 9 et 10 juin 2023, Université de Sherbrooke (Québec), publication en cours, Peter Lang</w:t></w:r></w:p><w:p><w:pPr><w:numPr><w:ilvl w:val="0"/><w:numId w:val="10"/></w:numPr></w:pPr><w:r><w:rPr/><w:t xml:space="preserve">« L’art religieux et la neutralité, in C. BENELBAZ et D. LAGORGETTE (dir.), L’art dans les lieux publics : création et destruction, colloque organisé les 25-26 mai 2023, Université Savoie Mont Blanc, organisé dans le cadre du projet ANR LIBEX, publication en cours, Presses de l’Université Savoie Mont Blanc</w:t></w:r></w:p><w:p><w:pPr><w:numPr><w:ilvl w:val="0"/><w:numId w:val="10"/></w:numPr></w:pPr><w:r><w:rPr/><w:t xml:space="preserve">« La laïcité au travail : services publics et entreprises », conférence organisée par le référent laïcité de l’Université Paul-Valéry Montpellier 3, 8 avril 2022</w:t></w:r></w:p><w:p><w:pPr><w:numPr><w:ilvl w:val="0"/><w:numId w:val="10"/></w:numPr></w:pPr><w:r><w:rPr/><w:t xml:space="preserve">« Liberté religieuse et laïcité dans les relations de travail » conférence organisée par le pôle de recherche en sciences juridiques, politiques et sociales de l’Université catholique de Lyon, Lyon, 17 mars 2022</w:t></w:r></w:p><w:p><w:pPr><w:numPr><w:ilvl w:val="0"/><w:numId w:val="10"/></w:numPr></w:pPr><w:r><w:rPr/><w:t xml:space="preserve">« Quels financements des cultes ? », in 6 mois après le vote de la loi dite « Séparatisme », quelles autres « séparations » ?, séminaire organisé par l’Institut Maurice Hauriou, Université Toulouse 1 Capitole, et le LAIC-Laïcités (</w:t></w:r><w:hyperlink r:id="rId14" w:history="1"><w:r><w:rPr><w:color w:val="#410a8c"/><w:u w:val="single"/></w:rPr><w:t xml:space="preserve">http://www.laicites.fr</w:t></w:r></w:hyperlink><w:r><w:rPr/><w:t xml:space="preserve">), 6 janvier 2022</w:t></w:r></w:p><w:p><w:pPr><w:numPr><w:ilvl w:val="0"/><w:numId w:val="10"/></w:numPr></w:pPr><w:r><w:rPr/><w:t xml:space="preserve">« Du séparatisme avant 2021 ? », in C. BENELBAZ et M. TOUZEIL-DIVINA, Séparatisme ?, séminaire en ligne organisé par le LAIC-Laïcités (</w:t></w:r><w:hyperlink r:id="rId14" w:history="1"><w:r><w:rPr><w:color w:val="#410a8c"/><w:u w:val="single"/></w:rPr><w:t xml:space="preserve">http://www.laicites.fr</w:t></w:r></w:hyperlink><w:r><w:rPr/><w:t xml:space="preserve">), 8 décembre 2021</w:t></w:r></w:p><w:p><w:pPr><w:numPr><w:ilvl w:val="0"/><w:numId w:val="10"/></w:numPr></w:pPr><w:r><w:rPr/><w:t xml:space="preserve">« Louise Michel sans Dieu », in C. BENELBAZ, C. CERDA-GUZMAN, R. COSTA, M. JAOUL, G. KOUBI, M. TOUZEIL-DIVINA (dir.), Louise Michel et le(s) droit(s), colloque organisé le 28 mai 2021, Marseille, Editions l’Epitoge, 2023, pp. 37-50.</w:t></w:r></w:p><w:p><w:pPr><w:numPr><w:ilvl w:val="0"/><w:numId w:val="10"/></w:numPr></w:pPr><w:r><w:rPr/><w:t xml:space="preserve">« Ce que fait la Covid-19 au principe de laïcité », Table-ronde avec D. KOUSSENS (Université de Sherbrooke) et D. WEINSTOCK (Université de McGill) in D. MARTINENT et M. ZAWATI, La santé durable à l’épreuve de la Covid-19, Sommet virtuel des entretiens Jacques Cartier, colloque international, 6 novembre 2020</w:t></w:r></w:p><w:p><w:pPr><w:numPr><w:ilvl w:val="0"/><w:numId w:val="10"/></w:numPr></w:pPr><w:r><w:rPr/><w:t xml:space="preserve">« La prise en compte de la situation de handicap et/ou des conditions de ressources dans l’accès à la fonction publique », in F. AUMOND (dir.), Handicap, pauvreté et droit(s), colloque organisé les 17-18 octobre 2019 à l’Université de Poitiers, publication en cours</w:t></w:r></w:p><w:p><w:pPr><w:numPr><w:ilvl w:val="0"/><w:numId w:val="10"/></w:numPr></w:pPr><w:r><w:rPr/><w:t xml:space="preserve">« La responsabilité de la puissance publique face à l’Histoire », in C. QUEZEL-AMBRUNAZ, J. LE BOURG (dir.)., Sens et non-sens de la responsabilité civile, Presses de l’Université Savoie Mont Blanc, CDPPOC, 2018, pp. 199-222</w:t></w:r></w:p><w:p><w:pPr><w:numPr><w:ilvl w:val="0"/><w:numId w:val="10"/></w:numPr></w:pPr><w:r><w:rPr/><w:t xml:space="preserve">« Droit à l’emploi, obligation d’emploi et maintien dans l’emploi », in M. F. ARENTSEN, F. FABERON, T. MOREL, (dir.), Handicap et citoyenneté, colloque organisé les 13-15 novembre 2018 à l’Université Clermont-Auvergne, publication en cours</w:t></w:r></w:p><w:p><w:pPr><w:numPr><w:ilvl w:val="0"/><w:numId w:val="10"/></w:numPr></w:pPr><w:r><w:rPr/><w:t xml:space="preserve">« Religion et handicap », in M. F. ARENTSEN, F. FABERON, L. DIAME NDIAYE (dir.), Regards croisés sur le handicap en contexte francophone, colloque international organisé les 12-15 juin 2018 à l’Université De Saint-Boniface, Manitoba, Canada, Presses universitaires Blaise-Pascal, coll. Handicap & citoyenneté, 2020, pp. 245-259</w:t></w:r></w:p><w:p><w:pPr><w:numPr><w:ilvl w:val="0"/><w:numId w:val="10"/></w:numPr></w:pPr><w:r><w:rPr/><w:t xml:space="preserve">« La distinction entre cultuel et culturel », in H. MOUANNES (dir.), La territorialité de la laïcité, colloque organisé le 28 mars 2018 à l’Université Toulouse 1 Capitole, Presses de l’Université Toulouse 1 Capitole, coll. Actes de colloque de l’IFR, 2018, pp. 83-126</w:t></w:r></w:p><w:p><w:pPr><w:numPr><w:ilvl w:val="0"/><w:numId w:val="10"/></w:numPr></w:pPr><w:r><w:rPr/><w:t xml:space="preserve">« La laïcité dans le cadre français : principes, acteurs et compromis », in Laïcité dans les espaces transalpins : France, Suisse, Italie, Assises des religions et de la laïcité, organisées par l’Institut supérieur d’études des religions et de la laïcité le 14 octobre 2016, à l’Université Savoie Mont Blanc</w:t></w:r></w:p><w:p><w:pPr><w:numPr><w:ilvl w:val="0"/><w:numId w:val="10"/></w:numPr></w:pPr><w:r><w:rPr/><w:t xml:space="preserve">Les drones : approche de police administrative », in Les enjeux juridiques et techniques dans l’utilisation du drone à but professionnel, Journée d’études organisée le 14 octobre 2016, à l’Université Savoie-Mont Blanc</w:t></w:r></w:p><w:p><w:pPr><w:numPr><w:ilvl w:val="0"/><w:numId w:val="10"/></w:numPr></w:pPr><w:r><w:rPr/><w:t xml:space="preserve">« Les outre-mer français », in F. FABERON (dir.), Laïcité et pluralisme religieux, colloque organisé le 6 octobre 2016 à l’Université d’Auvergne, P.U.A.M., coll. Droit et religions, 2018, pp. 93-105</w:t></w:r></w:p><w:p><w:pPr><w:numPr><w:ilvl w:val="0"/><w:numId w:val="10"/></w:numPr></w:pPr><w:r><w:rPr/><w:t xml:space="preserve">« La prise en charge institutionnelle de la montagne sous Vichy », in P. YOLKA (dir.), Les loisirs de montagne sous Vichy : droit institutions et politique, colloque organisé le 20 mai 2016 à l’Université Grenoble-Alpes, P.U.G., coll. Droit et action publique, 2017, pp. 95-110</w:t></w:r></w:p><w:p><w:pPr><w:numPr><w:ilvl w:val="0"/><w:numId w:val="10"/></w:numPr></w:pPr><w:r><w:rPr/><w:t xml:space="preserve">« La police administrative et la sécurité sur le domaine skiable », in U. IZZO (dir.), Safety and Liability Rules in European Ski Areas, International Workshop, colloque international organisé les 11-12 décembre 2015 à l’Université de Trento (Italie),</w:t></w:r></w:p><w:p><w:pPr><w:numPr><w:ilvl w:val="0"/><w:numId w:val="10"/></w:numPr></w:pPr><w:r><w:rPr/><w:t xml:space="preserve">« La laïcité et la loi de 1905 : évolutions et enjeux 1905-2015 », in La laïcité XIXème-XXIème siècles, lectures diachroniques, journée d’études organisée le 8 avril 2015 par l’Université Savoie Mont Blanc et le groupe académique sur la laïcité, Académie de Grenoble</w:t></w:r></w:p><w:p><w:pPr><w:numPr><w:ilvl w:val="0"/><w:numId w:val="10"/></w:numPr></w:pPr><w:r><w:rPr/><w:t xml:space="preserve">« La dénomination des équipements publics », in P. YOLKA (dir.), Le nom : Administrations, droit et contentieux administratifs, colloque organisé le 20 mars 2015 à l’Université de Grenoble-Alpes, Institut universitaire Varenne, coll. Colloques & essais, 2015, pp. 95-119</w:t></w:r></w:p><w:p><w:pPr><w:numPr><w:ilvl w:val="0"/><w:numId w:val="10"/></w:numPr></w:pPr><w:r><w:rPr/><w:t xml:space="preserve">« Vichy et la laïcité : la continuité de la rupture », contribution avec C. FROGER, in C. BENELBAZ, B. BERTHIER, C. FROGER, S. PLATON (dir.), L’œuvre législative de Vichy d’hier à aujourd’hui : rupture(s) et continuité(s), colloque organisé les 23-24 octobre 2014 à l’Université de Savoie, Dalloz, coll. Thèmes et commentaires, 2017, pp. 67-102</w:t></w:r></w:p><w:p><w:pPr><w:numPr><w:ilvl w:val="0"/><w:numId w:val="10"/></w:numPr></w:pPr><w:r><w:rPr/><w:t xml:space="preserve">« La liberté de conscience, de pensée et de religion face aux pratiques religieuses extrémistes », in P. MUZNY (dir.), Les démocraties face à l’extrémisme, colloque organisé le 3 avril 2014, à l’Université de Savoie, Institut universitaire Varenne, coll. Colloques & essais, 2014, pp. 93-119</w:t></w:r></w:p><w:p><w:pPr><w:numPr><w:ilvl w:val="0"/><w:numId w:val="10"/></w:numPr></w:pPr><w:r><w:rPr/><w:t xml:space="preserve">« Rapport de synthèse », in F. GRABIAS, G. MARTI, L. SEUROT (dir.), Le fait religieux en droit public, colloque organisé à Nancy le 27 septembre 2013, PUN éditions universitaires de Lorraine, coll. Droit, politique, société, 2014, pp. 321-328</w:t></w:r></w:p><w:p><w:pPr><w:numPr><w:ilvl w:val="0"/><w:numId w:val="10"/></w:numPr></w:pPr><w:r><w:rPr/><w:t xml:space="preserve">« Existe-t-il un droit spécifique aux gens du voyage ? », in C. BENELBAZ, H. FLAVIER, O. GILLE-BELOVA, M. JONES (dir.), Les migrations intra-européennes à l’aube du XXIème siècle, colloque organisé les 29-30 novembre 2012, à l’Université de Bordeaux, Ed. Pedone, 2014, pp. 95-114</w:t></w:r></w:p><w:p><w:pPr><w:numPr><w:ilvl w:val="0"/><w:numId w:val="10"/></w:numPr></w:pPr><w:r><w:rPr/><w:t xml:space="preserve">« La laïcité dans la loi de 1905 », in H. PORTELLI (dir.), Laïcité et collectivités locales, colloque organisé par La Gazette des Communes le 9 octobre 2012, Sénat, Gaz. Comm., n°spécial, 8 octobre 2012, pp. 6-7 ; Territorial éditions, coll. Dossier d’experts, 2013, pp. 11-13</w:t></w:r></w:p><w:p><w:pPr><w:numPr><w:ilvl w:val="0"/><w:numId w:val="10"/></w:numPr></w:pPr><w:r><w:rPr/><w:t xml:space="preserve">« Signes religieux et enseignement public en Europe », in H. FLAVIER, J. P. MOISSET (dir.), L’Europe des religions, cycle de séminaires et conférences interdisciplinaires, mai-juin 2010, M.S.H.A., Université Montesquieu-Bordeaux IV, Université Michel de Montaigne Bordeaux 3, I.E.P. Bordeaux, Ed. Pedone, coll. Droits européens, 2013, pp. 85-98</w:t></w:r></w:p><w:p><w:pPr/><w:r><w:rPr/><w:t xml:space="preserve">D. Notes, commentaires et chroniques de jurisprudence</w:t></w:r></w:p><w:p><w:pPr><w:numPr><w:ilvl w:val="0"/><w:numId w:val="11"/></w:numPr></w:pPr><w:r><w:rPr/><w:t xml:space="preserve">Contributions régulières aux chroniques sur le site laicites.fr</w:t></w:r></w:p><w:p><w:pPr><w:numPr><w:ilvl w:val="0"/><w:numId w:val="11"/></w:numPr></w:pPr><w:r><w:rPr/><w:t xml:space="preserve">« Les avocats peuvent être soumis à une obligation de neutralité religieuse, philosophique ou politique », note sous C.Cass., 1ère civ., 2 mars 2022, Lexbase avocats, n°325 du 5 mai 2022.</w:t></w:r></w:p><w:p><w:pPr><w:numPr><w:ilvl w:val="0"/><w:numId w:val="11"/></w:numPr></w:pPr><w:r><w:rPr/><w:t xml:space="preserve">« La Vierge, la Séparation et le domaine public affecté au culte » : note sous T.A., Grenoble, 3 octobre 2019, J.C.P.A., n°46, 18 novembre 2019, 2322.</w:t></w:r></w:p><w:p><w:pPr><w:numPr><w:ilvl w:val="0"/><w:numId w:val="11"/></w:numPr></w:pPr><w:r><w:rPr/><w:t xml:space="preserve">« Statue du pape et laïcité dans les espaces publics en France » : Commentaire de l’arrêt du Conseil d’Etat, 25 octobre 2017, Fédération morbihannaise de la libre-pensée, Justice-en-ligne.be, 9 avril 2018.</w:t></w:r></w:p><w:p><w:pPr><w:numPr><w:ilvl w:val="0"/><w:numId w:val="11"/></w:numPr></w:pPr><w:r><w:rPr/><w:t xml:space="preserve">« Rémunération des agents non titulaires : marge de manoeuvre de l'autorité de contrôle du juge » : Commentaire de l’arrêt du Conseil d’Etat, 30 décembre 2013, Mme A., A.J.D.A., 2014, p. 1335.</w:t></w:r></w:p><w:p><w:pPr><w:numPr><w:ilvl w:val="0"/><w:numId w:val="11"/></w:numPr></w:pPr><w:r><w:rPr/><w:t xml:space="preserve">« Dépannage sur les autoroutes : application de l'arrêt Labonne et imprécisions sur les justifications des pouvoirs du premier ministre » : Commentaire de l’arrêt du Conseil d’Etat, 25 septembre 2013, Société Rapidépannage 62, A.J.D.A., 2013, p. 2506.</w:t></w:r></w:p><w:p><w:pPr><w:numPr><w:ilvl w:val="0"/><w:numId w:val="11"/></w:numPr></w:pPr><w:r><w:rPr/><w:t xml:space="preserve">« Protection indirecte du droit à un environnement sain : l'installation par un voisin d'un abattoir et d'un fumoir ne viole pas l'article 8 de la CEDH » : Commentaire de l’arrêt de la Cour E.D.H., 4 octobre 2011, Orlykowscy c./ Pologne, Revue semestrielle de droit animalier, n°2/2011, p. 108.</w:t></w:r></w:p><w:p><w:pPr><w:numPr><w:ilvl w:val="0"/><w:numId w:val="11"/></w:numPr></w:pPr><w:r><w:rPr/><w:t xml:space="preserve">« Les crucifix dans les écoles : évolutions de la jurisprudence européenne » : Commentaire de l’arrêt de la Cour E.D.H., Grande Chambre, 18 mars 2011, Lautsi c./ Italie, Droit administratif, juin 2011, pp. 38-43.</w:t></w:r></w:p><w:p><w:pPr><w:numPr><w:ilvl w:val="0"/><w:numId w:val="11"/></w:numPr></w:pPr><w:r><w:rPr/><w:t xml:space="preserve">« Les mises en demeure du CSA n'ont pas une validité limitée dans le temps » : Commentaire de l’arrêt du Conseil d’Etat, 22 octobre 2010, Société Vortex, A.J.D.A., 2011, pp. 740 743.</w:t></w:r></w:p><w:p><w:pPr><w:numPr><w:ilvl w:val="0"/><w:numId w:val="11"/></w:numPr></w:pPr><w:r><w:rPr/><w:t xml:space="preserve">« CEDH et interdiction des crucifix dans les écoles » : Commentaire de l’arrêt de la Cour E.D.H., 3 novembre 2009, Lautsi c./ Italie, Droit administratif, janvier 2010, pp. 21-23.</w:t></w:r></w:p><w:p><w:pPr><w:numPr><w:ilvl w:val="0"/><w:numId w:val="11"/></w:numPr></w:pPr><w:r><w:rPr/><w:t xml:space="preserve">Contributions à la Chronique « Europe », sous la direction de V. CORREIA, J.C.P.A. :</w:t></w:r></w:p><w:p><w:pPr/><w:r><w:rPr/><w:t xml:space="preserve">Traitements inhumains et dégradants suite à une interpellation musclée menée par des agents de la SNCF : Cour E.D.H., 16 juillet 2015, Ghedir c./ France, J.C.P.A., 2 mai 2016, 2000.</w:t></w:r></w:p><w:p><w:pPr/><w:r><w:rPr/><w:t xml:space="preserve">Reconnaissance d'un droit individuel à un congé parental : C.J.U.E., 26 juillet 2015, Konstantinos Maïstrellis c/ Ypourgos Dikaiosynis, Diafaneias kai AnthropinonDiakaimaton, J.C.P.A., 2 mai 2016, 2000.</w:t></w:r></w:p><w:p><w:pPr/><w:r><w:rPr/><w:t xml:space="preserve">Refus de prestations familiales pour non-respect des règles relatives au regroupement familial : Cour E.D.H., 1er octobre 2015, Okitaloshima Okonda Osungu et Selpa Lokongo c/ France, J.C.P.A., 18 avril 2016, 2101.</w:t></w:r></w:p><w:p><w:pPr/><w:r><w:rPr/><w:t xml:space="preserve">La lutte contre le terrorisme justifie des restrictions aux droits procéduraux : Cour E.D.H., 20 octobre 2015, Sher et autres c./ Royaume-Uni, J.C.P.A., 18 avril 2016, 2101.</w:t></w:r></w:p><w:p><w:pPr/><w:r><w:rPr/><w:t xml:space="preserve">Passation d'un marché public et obligation de verser un salaire minimal : C.J.U.E., 17 novembre 2015, RegioPost GmbH & Co. KG c/ Stadt Landau in der Pfalz, J.C.P.A., 18 avril 2016, 2101.</w:t></w:r></w:p><w:p><w:pPr/><w:r><w:rPr/><w:t xml:space="preserve">Neutralité des agents publics : Cour E.D.H., 26 novembre 2015, Ebrahimian c./ France, J.C.P.A., 18 avril 2016, 2101.</w:t></w:r></w:p><w:p><w:pPr/><w:r><w:rPr/><w:t xml:space="preserve">Liberté syndicale - Restrictions motivées par le bon ordre, la sécurité ou la sûreté : Cour E.D.H., 21 avril 2015, Junta Rectora del Ertzainen Nazional Elkartasuna (ER.N.E.) c./ Espagne, et Cour E.D.H., 26 mai 2015, Dogan Altun c./ Turquie, J.C.P.A., 5 octobre 2015, 2282.</w:t></w:r></w:p><w:p><w:pPr/><w:r><w:rPr/><w:t xml:space="preserve">Qualification de concessions de services : C.J.U.E., 21 mai 2015, Kansaneläkelaitos, J.C.P.A., 5 octobre 2015, 2282.</w:t></w:r></w:p><w:p><w:pPr/><w:r><w:rPr/><w:t xml:space="preserve">Droits des détenus handicapés : Cour E.DH., 19 février 2015, Helhal c./ France, J.C.P.A., 1er juin 2015, 2154.</w:t></w:r></w:p><w:p><w:pPr/><w:r><w:rPr/><w:t xml:space="preserve">Droit de vote des détenus et droit à des élections libres : Cour E.D.H., 10 février 2015, McHugh et autres c./ Royaume-Uni, J.C.P.A., 1er juin 2015, 2154.</w:t></w:r></w:p><w:p><w:pPr/><w:r><w:rPr/><w:t xml:space="preserve">Contrats à durée déterminée dans le secteur scolaire : C.J.U.E., 26 novembre 2014, Mascolo, Forni et Racca contre Ministero dell'Instruzione, dell Università e della Ricerca et Russo contre Comune di Napoli, J.C.P.A., 2 février 2015, 2022.</w:t></w:r></w:p><w:p><w:pPr/><w:r><w:rPr/><w:t xml:space="preserve">Aides d'état – Garanties accordées à une entreprise : C.J.U.E., 17 septembre 2014, Commerz Nederland NY contre Haveubedrijf Rotterdam NV, J.C.P.A., 2 février 2015, 2022.</w:t></w:r></w:p><w:p><w:pPr><w:numPr><w:ilvl w:val="0"/><w:numId w:val="12"/></w:numPr></w:pPr><w:r><w:rPr/><w:t xml:space="preserve">Commentaires au Journal d’actualité de droits européens (JADE), revue en ligne :</w:t></w:r></w:p><w:p><w:pPr/><w:r><w:rPr/><w:t xml:space="preserve">Le burkini entre à la Cour européenne des droits de l’homme : Cour E.D.H., 10 janvier 2017, Osmanoğlu et Kocabaş c./ Suisse, mars 2017.</w:t></w:r></w:p><w:p><w:pPr/><w:r><w:rPr/><w:t xml:space="preserve">Un bon salarié doit-il être un bon croyant? La difficile conciliation entre autonomie institutionnelle des Eglises et droits fondamentaux : Cour E.D.H., Grande chambre, 12 juin 2014, Fernandez Martinez c./ Espagne, septembre 2014.</w:t></w:r></w:p><w:p><w:pPr/><w:r><w:rPr/><w:t xml:space="preserve">L'arrêt Eweida, ou les difficultés pour la Cour européenne de concilier le temps du travail et le temps de Dieu : Cour E.D.H., 15 janvier 2013, Eweida et autres c./ Royaume-Uni, mars 2013.</w:t></w:r></w:p><w:p><w:pPr/><w:r><w:rPr/><w:t xml:space="preserve">Autonomie des Eglises et droits fondamentaux : Cour E.D.H., 15 mai 2012, Fernandez Martinez c./ Espagne, juin 2012.</w:t></w:r></w:p><w:p><w:pPr/><w:r><w:rPr/><w:t xml:space="preserve">Berlusconisation des médias en Roumanie : les Etats ont l'obligation de laisser les journalistes choisir librement leur support médiatique : Cour E.D.H., 10 mai 2012, Frasila et Ciocirlan c./ Roumanie, mai 2012.</w:t></w:r></w:p><w:p><w:pPr/><w:r><w:rPr/><w:t xml:space="preserve">Le refus de report d'audience fixée le jour de Kippour ne constitue pas une ingérence dans le droit de manifester sa religion : Cour E.D.H., 3 avril 2012, Francesco Sessa c./ Italie, avril 2012.</w:t></w:r></w:p><w:p><w:pPr/><w:r><w:rPr/><w:t xml:space="preserve">Obligations positives et vie privée : lorsqu'une carence pour empêcher une utilisation frauduleuse d'un permis de conduire volé viole la convention : Cour E.D.H., 14 février 2012, Romet c./ Pays-Bas, mars 2012.</w:t></w:r></w:p><w:p><w:pPr/><w:r><w:rPr/><w:t xml:space="preserve">Droit d'autonomie des Eglises et respect des droits fondamentaux : suite : Cour E.D.H., 31 janvier 2012, Sindicatul « Păstorul cel Bun » c./ Roumanie, février 2012.</w:t></w:r></w:p><w:p><w:pPr/><w:r><w:rPr/><w:t xml:space="preserve">Comment concilier le droit d’autonomie des Eglises, le rôle de l’Etat, et le droit à un accès au juge ?: Cour E.D.H., 6 décembre 2011, Baudler c./ Allemagne ; Reuter c./ Allemagne ; Müller c./ Allemagne, janvier 2012.</w:t></w:r></w:p><w:p><w:pPr><w:pStyle w:val="Heading1"/></w:pPr><w:r><w:rPr/><w:t xml:space="preserve">Activités de recherche</w:t></w:r></w:p><w:p><w:pPr><w:numPr><w:ilvl w:val="0"/><w:numId w:val="13"/></w:numPr></w:pPr><w:r><w:rPr/><w:t xml:space="preserve">Organisation de colloques</w:t></w:r></w:p><w:p><w:pPr/><w:r><w:rPr/><w:t xml:space="preserve">2024 : Un retour aux années 1930-1940 du Droit ?, avec M. TOUZEIL-DIVINA (dir.), colloque prévu le 6 décembre 2024, Université Savoie Mont Blanc</w:t></w:r></w:p><w:p><w:pPr/><w:r><w:rPr/><w:t xml:space="preserve">2024 : Loi de 2004 sur la laïcité : 20 ans après ?, avec D. LAGORGETTE et H. KARIMI (dir.), 14 et 15 mars 2024, Université Savoie Mont Blanc, organisé dans le cadre du projet ANR LIBEX, en collaboration avec la Chaire COLIBEX (CNRS/FRQ)</w:t></w:r></w:p><w:p><w:pPr/><w:r><w:rPr/><w:t xml:space="preserve">2023 : L’art dans les lieux publics : création et destruction, avec D. LAGORGETTE (dir.), 25-26 mai 2023, Université Savoie Mont Blanc, organisé dans le cadre du projet ANR LIBEX</w:t></w:r></w:p><w:p><w:pPr/><w:r><w:rPr/><w:t xml:space="preserve">2020 : Louise Michel et le(s) droit(s), avec C. CERDA-GUZMAN, R. COSTA, M. JAOUL, G. KOUBI, M. TOUZEIL-DIVINA (dir.), dans le cadre du CLUD, 28 mai 2021, MUCEM Marseille,</w:t></w:r></w:p><w:p><w:pPr/><w:r><w:rPr/><w:t xml:space="preserve">2020 : Identité, dignité et handicap, avec J.-F. JOYE (dir.), 26-27 mars 2020, Université Savoie Mont Blanc,</w:t></w:r></w:p><w:p><w:pPr/><w:r><w:rPr/><w:t xml:space="preserve">2017 : La laïcité dans les services publics, aspects pratiques, avec C. Froger (dir.), 21-22 septembre 2017, Université Savoie Mont Blanc</w:t></w:r></w:p><w:p><w:pPr/><w:r><w:rPr/><w:t xml:space="preserve">2016 : Journée de la jeune doctrine juridique : les grands débats doctrinaux, réflexions sur l’intemporalité des controverses, avec J. Le Bourg (dir.), 25 mars 2016 Université Savoie Mont Blanc</w:t></w:r></w:p><w:p><w:pPr/><w:r><w:rPr/><w:t xml:space="preserve">2014 : L’œuvre législative de Vichy d’hier à aujourd’hui : rupture(s) et continuité(s), avec B. Berthier, C. Froger et S. Platon (dir.), 23-24 octobre 2014, Université Savoie Mont Blanc</w:t></w:r></w:p><w:p><w:pPr/><w:r><w:rPr/><w:t xml:space="preserve">2012 : Les migrations intra-européennes à l’aube du XXIème siècle, avec H. FLAVIER, O. Gille-Belova, M. Jones (dir.), M.S.H.A., Université Montesquieu-Bordeaux IV, Université Michel de Montaigne Bordeaux 3, 29-30 novembre 2012, à l’Université Montesquieu-Bordeaux IV</w:t></w:r></w:p><w:p><w:pPr><w:numPr><w:ilvl w:val="0"/><w:numId w:val="14"/></w:numPr></w:pPr><w:r><w:rPr/><w:t xml:space="preserve">Activités éditoriales</w:t></w:r></w:p><w:p><w:pPr/><w:r><w:rPr/><w:t xml:space="preserve">Membre de l’équipe des Surligneurs : contributeur, relecteur et expertEvaluateur pour la Revue du droit des religionsEvaluateur pour Jurimétrie : revue de la mesure des phénomènes juridiquesEvaluateur pour la revue Mots. Les langages du politiqueMembre du comité scientifique du Journal du droit administratif (dir. M. Touzeil-Divina)Co-directeur de la Chronique « Laïcité » du Journal du droit administratif, et du site laicites.fr, avec M. TOUZEIL-DIVINA :</w:t></w:r></w:p><w:p><w:pPr><w:numPr><w:ilvl w:val="0"/><w:numId w:val="15"/></w:numPr></w:pPr><w:r><w:rPr/><w:t xml:space="preserve">Réseaux, associations scientifiques, groupes de recherche</w:t></w:r></w:p><w:p><w:pPr/><w:r><w:rPr/><w:t xml:space="preserve">Responsable scientifique du champ droit public du projet ANR « LIBEX (liberté de conscience, liberté d’expression et liberté de création : recherches interdisciplinaires en diachronie et synchronie » (dir. D. LAGORGETTE), 2022-</w:t></w:r></w:p><w:p><w:pPr/><w:r><w:rPr/><w:t xml:space="preserve">Membre de la Chaire collective de recherche franco-québécoise sur la liberté d’expression créée par le Fonds de recherche du Québec et le CNRS, COLIBEX, 2022-</w:t></w:r></w:p><w:p><w:pPr/><w:r><w:rPr/><w:t xml:space="preserve">Membre du projet de recherche QPC 2020 « Le traitement des QPC par les juges de première instance et d’appel dans les ressorts de la Cour administrative d’appel de Bordeaux et des Cours d’appel de Bordeaux et d’Agen », dirigé par P. GERVIER et F. SAVONITTO, Maîtres de conférences à l’Université de Bordeaux</w:t></w:r></w:p><w:p><w:pPr/><w:r><w:rPr/><w:t xml:space="preserve">Membre du Centre de recherche en droit Antoine Favre</w:t></w:r></w:p><w:p><w:pPr/><w:r><w:rPr/><w:t xml:space="preserve">Membre invité du Conseil de laboratoire Langages, Littératures, Sociétés, Etudes Transfrontalières et Internationales (L.L.S.E.T.I.), Université Savoie Mont Blanc (2016-2020)</w:t></w:r></w:p><w:p><w:pPr/><w:r><w:rPr/><w:t xml:space="preserve">Membre associé du Centre d’Etudes et de Recherches Comparatives sur les Constitutions, les Libertés et l’Etat (C.E.R.C.C.L.E.), Université de Bordeaux</w:t></w:r></w:p><w:p><w:pPr/><w:r><w:rPr/><w:t xml:space="preserve">Membre du « Collectif l’Unité du Droit » (CLUD)</w:t></w:r></w:p><w:p><w:pPr/><w:r><w:rPr/><w:t xml:space="preserve">Membre de l’Association française de droit administratif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aumôniers, des agents publics pas comme les autres</w:t></w:r></w:hyperlink></w:p><w:p><w:pPr/><w:hyperlink r:id="rId16" w:history="1"><w:r><w:rPr><w:color w:val="#410a8c"/><w:u w:val="single"/></w:rPr><w:t xml:space="preserve">Clément Benelbaz</w:t></w:r></w:hyperlink></w:p><w:p><w:pPr/><w:r><w:rPr><w:i w:val="1"/><w:iCs w:val="1"/></w:rPr><w:t xml:space="preserve">AJFP. Actualité juridique Fonctions publiques</w:t></w:r><w:r><w:rPr/><w:t xml:space="preserve">, 2025, 12, pp.609</w:t></w:r></w:p><w:p><w:pPr/><w:r><w:rPr/><w:t xml:space="preserve">Article dans une revue</w:t></w:r></w:p><w:p><w:pPr/><w:hyperlink r:id="rId15" w:history="1"><w:r><w:rPr><w:color w:val="#410a8c"/><w:u w:val="single"/></w:rPr><w:t xml:space="preserve">halshs-05427919v1</w:t></w:r></w:hyperlink></w:p></w:tc></w:tr><w:tr><w:trPr/><w:tc><w:tcPr><w:noWrap/></w:tcPr><w:p><w:pPr><w:spacing w:after="200"/></w:pPr><w:hyperlink r:id="rId17" w:history="1"><w:r><w:rPr><w:color w:val="1e198e"/><w:b w:val="1"/><w:bCs w:val="1"/><w:u w:val="single"/></w:rPr><w:t xml:space="preserve">Une note interne de la RATP interdit aux agents de souhaiter Joyeux Noël aux usagers</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7" w:history="1"><w:r><w:rPr><w:color w:val="#410a8c"/><w:u w:val="single"/></w:rPr><w:t xml:space="preserve">hal-04892292v1</w:t></w:r></w:hyperlink></w:p></w:tc></w:tr><w:tr><w:trPr/><w:tc><w:tcPr><w:noWrap/></w:tcPr><w:p><w:pPr><w:spacing w:after="200"/></w:pPr><w:hyperlink r:id="rId18" w:history="1"><w:r><w:rPr><w:color w:val="1e198e"/><w:b w:val="1"/><w:bCs w:val="1"/><w:u w:val="single"/></w:rPr><w:t xml:space="preserve">Marion Maréchal : la France est aujourd’hui un pays de racine chrétienne, et à ce titre elle a un droit de prééminence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8" w:history="1"><w:r><w:rPr><w:color w:val="#410a8c"/><w:u w:val="single"/></w:rPr><w:t xml:space="preserve">hal-04892286v1</w:t></w:r></w:hyperlink></w:p></w:tc></w:tr><w:tr><w:trPr/><w:tc><w:tcPr><w:noWrap/></w:tcPr><w:p><w:pPr><w:spacing w:after="200"/></w:pPr><w:hyperlink r:id="rId19" w:history="1"><w:r><w:rPr><w:color w:val="1e198e"/><w:b w:val="1"/><w:bCs w:val="1"/><w:u w:val="single"/></w:rPr><w:t xml:space="preserve">Est-il possible de rendre payante l’entrée de Notre-Dame de Paris pour les touristes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19" w:history="1"><w:r><w:rPr><w:color w:val="#410a8c"/><w:u w:val="single"/></w:rPr><w:t xml:space="preserve">hal-04892263v1</w:t></w:r></w:hyperlink></w:p></w:tc></w:tr><w:tr><w:trPr/><w:tc><w:tcPr><w:noWrap/></w:tcPr><w:p><w:pPr><w:spacing w:after="200"/></w:pPr><w:hyperlink r:id="rId20" w:history="1"><w:r><w:rPr><w:color w:val="1e198e"/><w:b w:val="1"/><w:bCs w:val="1"/><w:u w:val="single"/></w:rPr><w:t xml:space="preserve">Le corporatisme confronté au syndicalisme sous la IIIème République</w:t></w:r></w:hyperlink></w:p><w:p><w:pPr/><w:hyperlink r:id="rId16" w:history="1"><w:r><w:rPr><w:color w:val="#410a8c"/><w:u w:val="single"/></w:rPr><w:t xml:space="preserve">Clément Benelbaz</w:t></w:r></w:hyperlink></w:p><w:p><w:pPr/><w:r><w:rPr><w:i w:val="1"/><w:iCs w:val="1"/></w:rPr><w:t xml:space="preserve">Le Droit ouvrier</w:t></w:r><w:r><w:rPr/><w:t xml:space="preserve">, 2024, 914, pp.1-19</w:t></w:r></w:p><w:p><w:pPr/><w:r><w:rPr/><w:t xml:space="preserve">Article dans une revue</w:t></w:r></w:p><w:p><w:pPr/><w:hyperlink r:id="rId20" w:history="1"><w:r><w:rPr><w:color w:val="#410a8c"/><w:u w:val="single"/></w:rPr><w:t xml:space="preserve">hal-04892092v1</w:t></w:r></w:hyperlink></w:p></w:tc></w:tr><w:tr><w:trPr/><w:tc><w:tcPr><w:noWrap/></w:tcPr><w:p><w:pPr><w:spacing w:after="200"/></w:pPr><w:hyperlink r:id="rId21" w:history="1"><w:r><w:rPr><w:color w:val="1e198e"/><w:b w:val="1"/><w:bCs w:val="1"/><w:u w:val="single"/></w:rPr><w:t xml:space="preserve">La laïcité. Recension des ouvrages de J. Morange, La laïcité de la République : garantie ou menace pour les libertés ? (2023, LGDJ, Forum), et de S. Hennette-Vauchez, L’école et la République. La nouvelle laïcité scolaire (2023, Dalloz)</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2024, pp.107-116</w:t></w:r></w:p><w:p><w:pPr/><w:r><w:rPr/><w:t xml:space="preserve">Article dans une revue</w:t></w:r></w:p><w:p><w:pPr/><w:hyperlink r:id="rId21" w:history="1"><w:r><w:rPr><w:color w:val="#410a8c"/><w:u w:val="single"/></w:rPr><w:t xml:space="preserve">hal-04732736v1</w:t></w:r></w:hyperlink></w:p></w:tc></w:tr><w:tr><w:trPr/><w:tc><w:tcPr><w:noWrap/></w:tcPr><w:p><w:pPr><w:spacing w:after="200"/></w:pPr><w:hyperlink r:id="rId22" w:history="1"><w:r><w:rPr><w:color w:val="1e198e"/><w:b w:val="1"/><w:bCs w:val="1"/><w:u w:val="single"/></w:rPr><w:t xml:space="preserve">Non, le NFP ne prévoit pas d’autoriser l’abaya à l’école comme première mesure gouvernementale</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2" w:history="1"><w:r><w:rPr><w:color w:val="#410a8c"/><w:u w:val="single"/></w:rPr><w:t xml:space="preserve">hal-04892273v1</w:t></w:r></w:hyperlink></w:p></w:tc></w:tr><w:tr><w:trPr/><w:tc><w:tcPr><w:noWrap/></w:tcPr><w:p><w:pPr><w:spacing w:after="200"/></w:pPr><w:hyperlink r:id="rId23" w:history="1"><w:r><w:rPr><w:color w:val="1e198e"/><w:b w:val="1"/><w:bCs w:val="1"/><w:u w:val="single"/></w:rPr><w:t xml:space="preserve">Réouverture de Notre-Dame de Paris : Emmanuel Macron a-t-il enfreint le principe de laïcité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3" w:history="1"><w:r><w:rPr><w:color w:val="#410a8c"/><w:u w:val="single"/></w:rPr><w:t xml:space="preserve">hal-04892260v1</w:t></w:r></w:hyperlink></w:p></w:tc></w:tr><w:tr><w:trPr/><w:tc><w:tcPr><w:noWrap/></w:tcPr><w:p><w:pPr><w:spacing w:after="200"/></w:pPr><w:hyperlink r:id="rId24" w:history="1"><w:r><w:rPr><w:color w:val="1e198e"/><w:b w:val="1"/><w:bCs w:val="1"/><w:u w:val="single"/></w:rPr><w:t xml:space="preserve">Rappeler l'arrêt Barel</w:t></w:r></w:hyperlink></w:p><w:p><w:pPr/><w:hyperlink r:id="rId16" w:history="1"><w:r><w:rPr><w:color w:val="#410a8c"/><w:u w:val="single"/></w:rPr><w:t xml:space="preserve">Clément Benelbaz</w:t></w:r></w:hyperlink></w:p><w:p><w:pPr/><w:r><w:rPr><w:i w:val="1"/><w:iCs w:val="1"/></w:rPr><w:t xml:space="preserve">AJFP. Actualité juridique Fonctions publiques</w:t></w:r><w:r><w:rPr/><w:t xml:space="preserve">, 2024, 05, pp.241</w:t></w:r></w:p><w:p><w:pPr/><w:r><w:rPr/><w:t xml:space="preserve">Article dans une revue</w:t></w:r></w:p><w:p><w:pPr/><w:hyperlink r:id="rId24" w:history="1"><w:r><w:rPr><w:color w:val="#410a8c"/><w:u w:val="single"/></w:rPr><w:t xml:space="preserve">halshs-04568008v1</w:t></w:r></w:hyperlink></w:p></w:tc></w:tr><w:tr><w:trPr/><w:tc><w:tcPr><w:noWrap/></w:tcPr><w:p><w:pPr><w:spacing w:after="200"/></w:pPr><w:hyperlink r:id="rId25" w:history="1"><w:r><w:rPr><w:color w:val="1e198e"/><w:b w:val="1"/><w:bCs w:val="1"/><w:u w:val="single"/></w:rPr><w:t xml:space="preserve">Christian Estrosi, maire de Nice, expose un chandelier symbole du judaïsme et un drapeau israélien dans son bureau</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5" w:history="1"><w:r><w:rPr><w:color w:val="#410a8c"/><w:u w:val="single"/></w:rPr><w:t xml:space="preserve">hal-04892284v1</w:t></w:r></w:hyperlink></w:p></w:tc></w:tr><w:tr><w:trPr/><w:tc><w:tcPr><w:noWrap/></w:tcPr><w:p><w:pPr><w:spacing w:after="200"/></w:pPr><w:hyperlink r:id="rId26" w:history="1"><w:r><w:rPr><w:color w:val="1e198e"/><w:b w:val="1"/><w:bCs w:val="1"/><w:u w:val="single"/></w:rPr><w:t xml:space="preserve">Devant les mairies françaises, la tentation croissante du pavoisement illégal</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6" w:history="1"><w:r><w:rPr><w:color w:val="#410a8c"/><w:u w:val="single"/></w:rPr><w:t xml:space="preserve">hal-04892281v1</w:t></w:r></w:hyperlink></w:p></w:tc></w:tr><w:tr><w:trPr/><w:tc><w:tcPr><w:noWrap/></w:tcPr><w:p><w:pPr><w:spacing w:after="200"/></w:pPr><w:hyperlink r:id="rId27" w:history="1"><w:r><w:rPr><w:color w:val="1e198e"/><w:b w:val="1"/><w:bCs w:val="1"/><w:u w:val="single"/></w:rPr><w:t xml:space="preserve">Elections législatives : dans le sport, la neutralité est davantage un souhait politique qu’une réalité</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7" w:history="1"><w:r><w:rPr><w:color w:val="#410a8c"/><w:u w:val="single"/></w:rPr><w:t xml:space="preserve">hal-04892276v1</w:t></w:r></w:hyperlink></w:p></w:tc></w:tr><w:tr><w:trPr/><w:tc><w:tcPr><w:noWrap/></w:tcPr><w:p><w:pPr><w:spacing w:after="200"/></w:pPr><w:hyperlink r:id="rId28" w:history="1"><w:r><w:rPr><w:color w:val="1e198e"/><w:b w:val="1"/><w:bCs w:val="1"/><w:u w:val="single"/></w:rPr><w:t xml:space="preserve">La préfecture aurait-elle pu sanctionner l’Imam de la mosquée des Bleuets plutôt que de fermer tout le lieu de culte ?</w:t></w:r></w:hyperlink></w:p><w:p><w:pPr/><w:hyperlink r:id="rId16" w:history="1"><w:r><w:rPr><w:color w:val="#410a8c"/><w:u w:val="single"/></w:rPr><w:t xml:space="preserve">Clément Benelbaz</w:t></w:r></w:hyperlink></w:p><w:p><w:pPr/><w:r><w:rPr><w:i w:val="1"/><w:iCs w:val="1"/></w:rPr><w:t xml:space="preserve">Les Surligneurs</w:t></w:r><w:r><w:rPr/><w:t xml:space="preserve">, 2024</w:t></w:r></w:p><w:p><w:pPr/><w:r><w:rPr/><w:t xml:space="preserve">Article dans une revue</w:t></w:r></w:p><w:p><w:pPr/><w:hyperlink r:id="rId28" w:history="1"><w:r><w:rPr><w:color w:val="#410a8c"/><w:u w:val="single"/></w:rPr><w:t xml:space="preserve">hal-04892268v1</w:t></w:r></w:hyperlink></w:p></w:tc></w:tr><w:tr><w:trPr/><w:tc><w:tcPr><w:noWrap/></w:tcPr><w:p><w:pPr><w:spacing w:after="200"/></w:pPr><w:hyperlink r:id="rId29" w:history="1"><w:r><w:rPr><w:color w:val="1e198e"/><w:b w:val="1"/><w:bCs w:val="1"/><w:u w:val="single"/></w:rPr><w:t xml:space="preserve">CDI de droit public et CDI de droit privé : l'un monte, l'autre descend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i w:val="1"/><w:iCs w:val="1"/></w:rPr><w:t xml:space="preserve">AJFP. Actualité juridique Fonctions publiques</w:t></w:r><w:r><w:rPr/><w:t xml:space="preserve">, 2023, 11, pp.538</w:t></w:r></w:p><w:p><w:pPr/><w:r><w:rPr/><w:t xml:space="preserve">Article dans une revue</w:t></w:r></w:p><w:p><w:pPr/><w:hyperlink r:id="rId29" w:history="1"><w:r><w:rPr><w:color w:val="#410a8c"/><w:u w:val="single"/></w:rPr><w:t xml:space="preserve">halshs-04287997v1</w:t></w:r></w:hyperlink></w:p></w:tc></w:tr><w:tr><w:trPr/><w:tc><w:tcPr><w:noWrap/></w:tcPr><w:p><w:pPr><w:spacing w:after="200"/></w:pPr><w:hyperlink r:id="rId31" w:history="1"><w:r><w:rPr><w:color w:val="1e198e"/><w:b w:val="1"/><w:bCs w:val="1"/><w:u w:val="single"/></w:rPr><w:t xml:space="preserve">Hanouka à l’Elysée : Emmanuel Macron estime qu’il a été respectueux de la laïcité</w:t></w:r></w:hyperlink></w:p><w:p><w:pPr/><w:hyperlink r:id="rId16" w:history="1"><w:r><w:rPr><w:color w:val="#410a8c"/><w:u w:val="single"/></w:rPr><w:t xml:space="preserve">Clément Benelbaz</w:t></w:r></w:hyperlink></w:p><w:p><w:pPr/><w:r><w:rPr><w:i w:val="1"/><w:iCs w:val="1"/></w:rPr><w:t xml:space="preserve">Les Surligneurs</w:t></w:r><w:r><w:rPr/><w:t xml:space="preserve">, 2023</w:t></w:r></w:p><w:p><w:pPr/><w:r><w:rPr/><w:t xml:space="preserve">Article dans une revue</w:t></w:r></w:p><w:p><w:pPr/><w:hyperlink r:id="rId31" w:history="1"><w:r><w:rPr><w:color w:val="#410a8c"/><w:u w:val="single"/></w:rPr><w:t xml:space="preserve">hal-04892298v1</w:t></w:r></w:hyperlink></w:p></w:tc></w:tr><w:tr><w:trPr/><w:tc><w:tcPr><w:noWrap/></w:tcPr><w:p><w:pPr><w:spacing w:after="200"/></w:pPr><w:hyperlink r:id="rId32" w:history="1"><w:r><w:rPr><w:color w:val="1e198e"/><w:b w:val="1"/><w:bCs w:val="1"/><w:u w:val="single"/></w:rPr><w:t xml:space="preserve">Les avocats peuvent être soumis à une obligation de neutralité religieuse, philosophique ou politique</w:t></w:r></w:hyperlink></w:p><w:p><w:pPr/><w:hyperlink r:id="rId16" w:history="1"><w:r><w:rPr><w:color w:val="#410a8c"/><w:u w:val="single"/></w:rPr><w:t xml:space="preserve">Clément Benelbaz</w:t></w:r></w:hyperlink></w:p><w:p><w:pPr/><w:r><w:rPr><w:i w:val="1"/><w:iCs w:val="1"/></w:rPr><w:t xml:space="preserve">Lexbase Avocats</w:t></w:r><w:r><w:rPr/><w:t xml:space="preserve">, 2022</w:t></w:r></w:p><w:p><w:pPr/><w:r><w:rPr/><w:t xml:space="preserve">Article dans une revue</w:t></w:r></w:p><w:p><w:pPr/><w:hyperlink r:id="rId32" w:history="1"><w:r><w:rPr><w:color w:val="#410a8c"/><w:u w:val="single"/></w:rPr><w:t xml:space="preserve">hal-04892303v1</w:t></w:r></w:hyperlink></w:p></w:tc></w:tr><w:tr><w:trPr/><w:tc><w:tcPr><w:noWrap/></w:tcPr><w:p><w:pPr><w:spacing w:after="200"/></w:pPr><w:hyperlink r:id="rId33" w:history="1"><w:r><w:rPr><w:color w:val="1e198e"/><w:b w:val="1"/><w:bCs w:val="1"/><w:u w:val="single"/></w:rPr><w:t xml:space="preserve">[Questions à…] Quelle présence (ou pas) des emblèmes religieux sur le domaine des personnes publiques ?</w:t></w:r></w:hyperlink></w:p><w:p><w:pPr/><w:hyperlink r:id="rId16" w:history="1"><w:r><w:rPr><w:color w:val="#410a8c"/><w:u w:val="single"/></w:rPr><w:t xml:space="preserve">Clément Benelbaz</w:t></w:r></w:hyperlink></w:p><w:p><w:pPr/><w:r><w:rPr><w:i w:val="1"/><w:iCs w:val="1"/></w:rPr><w:t xml:space="preserve">Lexbase Hebdo - Edition publique</w:t></w:r><w:r><w:rPr/><w:t xml:space="preserve">, 2022, 660</w:t></w:r></w:p><w:p><w:pPr/><w:r><w:rPr/><w:t xml:space="preserve">Article dans une revue</w:t></w:r></w:p><w:p><w:pPr/><w:hyperlink r:id="rId33" w:history="1"><w:r><w:rPr><w:color w:val="#410a8c"/><w:u w:val="single"/></w:rPr><w:t xml:space="preserve">hal-04892131v1</w:t></w:r></w:hyperlink></w:p></w:tc></w:tr><w:tr><w:trPr/><w:tc><w:tcPr><w:noWrap/></w:tcPr><w:p><w:pPr><w:spacing w:after="200"/></w:pPr><w:hyperlink r:id="rId34" w:history="1"><w:r><w:rPr><w:color w:val="1e198e"/><w:b w:val="1"/><w:bCs w:val="1"/><w:u w:val="single"/></w:rPr><w:t xml:space="preserve">L’abattage rituel et l’animal</w:t></w:r></w:hyperlink></w:p><w:p><w:pPr/><w:hyperlink r:id="rId16" w:history="1"><w:r><w:rPr><w:color w:val="#410a8c"/><w:u w:val="single"/></w:rPr><w:t xml:space="preserve">Clément Benelbaz</w:t></w:r></w:hyperlink></w:p><w:p><w:pPr/><w:r><w:rPr><w:i w:val="1"/><w:iCs w:val="1"/></w:rPr><w:t xml:space="preserve">Journal du droit administratif</w:t></w:r><w:r><w:rPr/><w:t xml:space="preserve">, 2021, 8</w:t></w:r></w:p><w:p><w:pPr/><w:r><w:rPr/><w:t xml:space="preserve">Article dans une revue</w:t></w:r></w:p><w:p><w:pPr/><w:hyperlink r:id="rId34" w:history="1"><w:r><w:rPr><w:color w:val="#410a8c"/><w:u w:val="single"/></w:rPr><w:t xml:space="preserve">hal-04892137v1</w:t></w:r></w:hyperlink></w:p></w:tc></w:tr><w:tr><w:trPr/><w:tc><w:tcPr><w:noWrap/></w:tcPr><w:p><w:pPr><w:spacing w:after="200"/></w:pPr><w:hyperlink r:id="rId35" w:history="1"><w:r><w:rPr><w:color w:val="1e198e"/><w:b w:val="1"/><w:bCs w:val="1"/><w:u w:val="single"/></w:rPr><w:t xml:space="preserve">L’identité a-religieuse de la France</w:t></w:r></w:hyperlink></w:p><w:p><w:pPr/><w:hyperlink r:id="rId16" w:history="1"><w:r><w:rPr><w:color w:val="#410a8c"/><w:u w:val="single"/></w:rPr><w:t xml:space="preserve">Clément Benelbaz</w:t></w:r></w:hyperlink></w:p><w:p><w:pPr/><w:r><w:rPr><w:i w:val="1"/><w:iCs w:val="1"/></w:rPr><w:t xml:space="preserve">Revue du droit des religions</w:t></w:r><w:r><w:rPr/><w:t xml:space="preserve">, 2020, Dossier « Heurts et malheurs de l’identité religieuse », pp.71-88</w:t></w:r></w:p><w:p><w:pPr/><w:r><w:rPr/><w:t xml:space="preserve">Article dans une revue</w:t></w:r></w:p><w:p><w:pPr/><w:hyperlink r:id="rId35" w:history="1"><w:r><w:rPr><w:color w:val="#410a8c"/><w:u w:val="single"/></w:rPr><w:t xml:space="preserve">hal-04892144v1</w:t></w:r></w:hyperlink></w:p></w:tc></w:tr><w:tr><w:trPr/><w:tc><w:tcPr><w:noWrap/></w:tcPr><w:p><w:pPr><w:spacing w:after="200"/></w:pPr><w:hyperlink r:id="rId36" w:history="1"><w:r><w:rPr><w:color w:val="1e198e"/><w:b w:val="1"/><w:bCs w:val="1"/><w:u w:val="single"/></w:rPr><w:t xml:space="preserve">La Vierge, la Séparation et le domaine public affecté au culte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2019, 46, pp.2322</w:t></w:r></w:p><w:p><w:pPr/><w:r><w:rPr/><w:t xml:space="preserve">Article dans une revue</w:t></w:r></w:p><w:p><w:pPr/><w:hyperlink r:id="rId36" w:history="1"><w:r><w:rPr><w:color w:val="#410a8c"/><w:u w:val="single"/></w:rPr><w:t xml:space="preserve">hal-04892306v1</w:t></w:r></w:hyperlink></w:p></w:tc></w:tr><w:tr><w:trPr/><w:tc><w:tcPr><w:noWrap/></w:tcPr><w:p><w:pPr><w:spacing w:after="200"/></w:pPr><w:hyperlink r:id="rId37" w:history="1"><w:r><w:rPr><w:color w:val="1e198e"/><w:b w:val="1"/><w:bCs w:val="1"/><w:u w:val="single"/></w:rPr><w:t xml:space="preserve">Statue du pape et laïcité dans les espaces publics en France</w:t></w:r></w:hyperlink></w:p><w:p><w:pPr/><w:hyperlink r:id="rId16" w:history="1"><w:r><w:rPr><w:color w:val="#410a8c"/><w:u w:val="single"/></w:rPr><w:t xml:space="preserve">Clément Benelbaz</w:t></w:r></w:hyperlink></w:p><w:p><w:pPr/><w:r><w:rPr><w:i w:val="1"/><w:iCs w:val="1"/></w:rPr><w:t xml:space="preserve">Justice en ligne</w:t></w:r><w:r><w:rPr/><w:t xml:space="preserve">, 2018, http://www.justice-en-ligne.be/article1048.html</w:t></w:r></w:p><w:p><w:pPr/><w:r><w:rPr/><w:t xml:space="preserve">Article dans une revue</w:t></w:r></w:p><w:p><w:pPr/><w:hyperlink r:id="rId37" w:history="1"><w:r><w:rPr><w:color w:val="#410a8c"/><w:u w:val="single"/></w:rPr><w:t xml:space="preserve">hal-04893190v1</w:t></w:r></w:hyperlink></w:p></w:tc></w:tr><w:tr><w:trPr/><w:tc><w:tcPr><w:noWrap/></w:tcPr><w:p><w:pPr><w:spacing w:after="200"/></w:pPr><w:hyperlink r:id="rId38" w:history="1"><w:r><w:rPr><w:color w:val="1e198e"/><w:b w:val="1"/><w:bCs w:val="1"/><w:u w:val="single"/></w:rPr><w:t xml:space="preserve">La rémunération des agents publics contractuels</w:t></w:r></w:hyperlink></w:p><w:p><w:pPr/><w:hyperlink r:id="rId16" w:history="1"><w:r><w:rPr><w:color w:val="#410a8c"/><w:u w:val="single"/></w:rPr><w:t xml:space="preserve">Clément Benelbaz</w:t></w:r></w:hyperlink></w:p><w:p><w:pPr/><w:r><w:rPr><w:i w:val="1"/><w:iCs w:val="1"/></w:rPr><w:t xml:space="preserve">Actualité juridique Droit administratif</w:t></w:r><w:r><w:rPr/><w:t xml:space="preserve">, 2017, 7, pp.396</w:t></w:r></w:p><w:p><w:pPr/><w:r><w:rPr/><w:t xml:space="preserve">Article dans une revue</w:t></w:r></w:p><w:p><w:pPr/><w:hyperlink r:id="rId38" w:history="1"><w:r><w:rPr><w:color w:val="#410a8c"/><w:u w:val="single"/></w:rPr><w:t xml:space="preserve">hal-01731070v1</w:t></w:r></w:hyperlink></w:p></w:tc></w:tr><w:tr><w:trPr/><w:tc><w:tcPr><w:noWrap/></w:tcPr><w:p><w:pPr><w:spacing w:after="200"/></w:pPr><w:hyperlink r:id="rId39" w:history="1"><w:r><w:rPr><w:color w:val="1e198e"/><w:b w:val="1"/><w:bCs w:val="1"/><w:u w:val="single"/></w:rPr><w:t xml:space="preserve">Le burkini entre à la Cour européenne des droits de l’homme : Cour E.D.H., 10 janvier 2017, Osmanoğlu et Kocabaş c./ Suisse, mars 2017</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2017</w:t></w:r></w:p><w:p><w:pPr/><w:r><w:rPr/><w:t xml:space="preserve">Article dans une revue</w:t></w:r></w:p><w:p><w:pPr/><w:hyperlink r:id="rId39" w:history="1"><w:r><w:rPr><w:color w:val="#410a8c"/><w:u w:val="single"/></w:rPr><w:t xml:space="preserve">hal-04893304v1</w:t></w:r></w:hyperlink></w:p></w:tc></w:tr><w:tr><w:trPr/><w:tc><w:tcPr><w:noWrap/></w:tcPr><w:p><w:pPr><w:spacing w:after="200"/></w:pPr><w:hyperlink r:id="rId40" w:history="1"><w:r><w:rPr><w:color w:val="1e198e"/><w:b w:val="1"/><w:bCs w:val="1"/><w:u w:val="single"/></w:rPr><w:t xml:space="preserve">Quelques interrogations sur la laïcité : regards sur son interprétation originelle</w:t></w:r></w:hyperlink></w:p><w:p><w:pPr/><w:hyperlink r:id="rId16" w:history="1"><w:r><w:rPr><w:color w:val="#410a8c"/><w:u w:val="single"/></w:rPr><w:t xml:space="preserve">Clément Benelbaz</w:t></w:r></w:hyperlink></w:p><w:p><w:pPr/><w:r><w:rPr><w:i w:val="1"/><w:iCs w:val="1"/></w:rPr><w:t xml:space="preserve">Journal du droit administratif</w:t></w:r><w:r><w:rPr/><w:t xml:space="preserve">, 2017, http://www.journal-du-droit-administratif.fr/?p=1265</w:t></w:r></w:p><w:p><w:pPr/><w:r><w:rPr/><w:t xml:space="preserve">Article dans une revue</w:t></w:r></w:p><w:p><w:pPr/><w:hyperlink r:id="rId40" w:history="1"><w:r><w:rPr><w:color w:val="#410a8c"/><w:u w:val="single"/></w:rPr><w:t xml:space="preserve">hal-01631124v1</w:t></w:r></w:hyperlink></w:p></w:tc></w:tr><w:tr><w:trPr/><w:tc><w:tcPr><w:noWrap/></w:tcPr><w:p><w:pPr><w:spacing w:after="200"/></w:pPr><w:hyperlink r:id="rId41" w:history="1"><w:r><w:rPr><w:color w:val="1e198e"/><w:b w:val="1"/><w:bCs w:val="1"/><w:u w:val="single"/></w:rPr><w:t xml:space="preserve">Neutralité des agents publics : Cour E.D.H., 26 novembre 2015, Ebrahimian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1" w:history="1"><w:r><w:rPr><w:color w:val="#410a8c"/><w:u w:val="single"/></w:rPr><w:t xml:space="preserve">hal-04893265v1</w:t></w:r></w:hyperlink></w:p></w:tc></w:tr><w:tr><w:trPr/><w:tc><w:tcPr><w:noWrap/></w:tcPr><w:p><w:pPr><w:spacing w:after="200"/></w:pPr><w:hyperlink r:id="rId42" w:history="1"><w:r><w:rPr><w:color w:val="1e198e"/><w:b w:val="1"/><w:bCs w:val="1"/><w:u w:val="single"/></w:rPr><w:t xml:space="preserve">Refus de prestations familiales pour non-respect des règles relatives au regroupement familial : Cour E.D.H., 1er octobre 2015, Okitaloshima Okonda Osungu et Selpa Lokongo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w:t></w:r></w:p><w:p><w:pPr/><w:r><w:rPr/><w:t xml:space="preserve">Article dans une revue</w:t></w:r></w:p><w:p><w:pPr/><w:hyperlink r:id="rId42" w:history="1"><w:r><w:rPr><w:color w:val="#410a8c"/><w:u w:val="single"/></w:rPr><w:t xml:space="preserve">hal-04893251v1</w:t></w:r></w:hyperlink></w:p></w:tc></w:tr><w:tr><w:trPr/><w:tc><w:tcPr><w:noWrap/></w:tcPr><w:p><w:pPr><w:spacing w:after="200"/></w:pPr><w:hyperlink r:id="rId43" w:history="1"><w:r><w:rPr><w:color w:val="1e198e"/><w:b w:val="1"/><w:bCs w:val="1"/><w:u w:val="single"/></w:rPr><w:t xml:space="preserve">La lutte contre le terrorisme justifie des restrictions aux droits procéduraux : Cour E.D.H., 20 octobre 2015, Sher et autres c./ Royaume-Uni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3" w:history="1"><w:r><w:rPr><w:color w:val="#410a8c"/><w:u w:val="single"/></w:rPr><w:t xml:space="preserve">hal-04893258v1</w:t></w:r></w:hyperlink></w:p></w:tc></w:tr><w:tr><w:trPr/><w:tc><w:tcPr><w:noWrap/></w:tcPr><w:p><w:pPr><w:spacing w:after="200"/></w:pPr><w:hyperlink r:id="rId44" w:history="1"><w:r><w:rPr><w:color w:val="1e198e"/><w:b w:val="1"/><w:bCs w:val="1"/><w:u w:val="single"/></w:rPr><w:t xml:space="preserve">Traitements inhumains et dégradants suite à une interpellation musclée menée par des agents de la SNCF : Cour E.D.H., 16 juillet 2015, Ghedir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4" w:history="1"><w:r><w:rPr><w:color w:val="#410a8c"/><w:u w:val="single"/></w:rPr><w:t xml:space="preserve">hal-04893225v1</w:t></w:r></w:hyperlink></w:p></w:tc></w:tr><w:tr><w:trPr/><w:tc><w:tcPr><w:noWrap/></w:tcPr><w:p><w:pPr><w:spacing w:after="200"/></w:pPr><w:hyperlink r:id="rId45" w:history="1"><w:r><w:rPr><w:color w:val="1e198e"/><w:b w:val="1"/><w:bCs w:val="1"/><w:u w:val="single"/></w:rPr><w:t xml:space="preserve">Reconnaissance d'un droit individuel à un congé parental : C.J.U.E., 26 juillet 2015, Konstantinos Maïstrellis c/ Ypourgos Dikaiosynis, Diafaneias kai AnthropinonDiakaimaton</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pp.2000</w:t></w:r></w:p><w:p><w:pPr/><w:r><w:rPr/><w:t xml:space="preserve">Article dans une revue</w:t></w:r></w:p><w:p><w:pPr/><w:hyperlink r:id="rId45" w:history="1"><w:r><w:rPr><w:color w:val="#410a8c"/><w:u w:val="single"/></w:rPr><w:t xml:space="preserve">hal-04893229v1</w:t></w:r></w:hyperlink></w:p></w:tc></w:tr><w:tr><w:trPr/><w:tc><w:tcPr><w:noWrap/></w:tcPr><w:p><w:pPr><w:spacing w:after="200"/></w:pPr><w:hyperlink r:id="rId46" w:history="1"><w:r><w:rPr><w:color w:val="1e198e"/><w:b w:val="1"/><w:bCs w:val="1"/><w:u w:val="single"/></w:rPr><w:t xml:space="preserve">Passation d'un marché public et obligation de verser un salaire minimal : C.J.U.E., 17 novembre 2015, RegioPost GmbH &amp; Co. KG c/ Stadt Landau in der Pfalz</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2016, pp.2101</w:t></w:r></w:p><w:p><w:pPr/><w:r><w:rPr/><w:t xml:space="preserve">Article dans une revue</w:t></w:r></w:p><w:p><w:pPr/><w:hyperlink r:id="rId46" w:history="1"><w:r><w:rPr><w:color w:val="#410a8c"/><w:u w:val="single"/></w:rPr><w:t xml:space="preserve">hal-04893261v1</w:t></w:r></w:hyperlink></w:p></w:tc></w:tr><w:tr><w:trPr/><w:tc><w:tcPr><w:noWrap/></w:tcPr><w:p><w:pPr><w:spacing w:after="200"/></w:pPr><w:hyperlink r:id="rId47" w:history="1"><w:r><w:rPr><w:color w:val="1e198e"/><w:b w:val="1"/><w:bCs w:val="1"/><w:u w:val="single"/></w:rPr><w:t xml:space="preserve">Contrats à durée déterminée dans le secteur scolaire : C.J.U.E., 26 novembre 2014, Mascolo, Forni et Racca contre Ministero dell'Instruzione, dell Università e della Ricerca et Russo contre Comune di Napoli</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pp.2022</w:t></w:r></w:p><w:p><w:pPr/><w:r><w:rPr/><w:t xml:space="preserve">Article dans une revue</w:t></w:r></w:p><w:p><w:pPr/><w:hyperlink r:id="rId47" w:history="1"><w:r><w:rPr><w:color w:val="#410a8c"/><w:u w:val="single"/></w:rPr><w:t xml:space="preserve">hal-04893297v1</w:t></w:r></w:hyperlink></w:p></w:tc></w:tr><w:tr><w:trPr/><w:tc><w:tcPr><w:noWrap/></w:tcPr><w:p><w:pPr><w:spacing w:after="200"/></w:pPr><w:hyperlink r:id="rId48" w:history="1"><w:r><w:rPr><w:color w:val="1e198e"/><w:b w:val="1"/><w:bCs w:val="1"/><w:u w:val="single"/></w:rPr><w:t xml:space="preserve">Droit de vote des détenus et droit à des élections libres : Cour E.D.H., 10 février 2015, McHugh et autres c./ Royaume-Uni</w:t></w:r></w:hyperlink></w:p><w:p><w:pPr/><w:hyperlink r:id="rId16" w:history="1"><w:r><w:rPr><w:color w:val="#410a8c"/><w:u w:val="single"/></w:rPr><w:t xml:space="preserve">Clément Benelbaz</w:t></w:r></w:hyperlink></w:p><w:p><w:pPr/><w:r><w:rPr><w:i w:val="1"/><w:iCs w:val="1"/></w:rPr><w:t xml:space="preserve">La Semaine juridique. Social</w:t></w:r><w:r><w:rPr/><w:t xml:space="preserve">, 2015, pp.2154</w:t></w:r></w:p><w:p><w:pPr/><w:r><w:rPr/><w:t xml:space="preserve">Article dans une revue</w:t></w:r></w:p><w:p><w:pPr/><w:hyperlink r:id="rId48" w:history="1"><w:r><w:rPr><w:color w:val="#410a8c"/><w:u w:val="single"/></w:rPr><w:t xml:space="preserve">hal-04893291v1</w:t></w:r></w:hyperlink></w:p></w:tc></w:tr><w:tr><w:trPr/><w:tc><w:tcPr><w:noWrap/></w:tcPr><w:p><w:pPr><w:spacing w:after="200"/></w:pPr><w:hyperlink r:id="rId49" w:history="1"><w:r><w:rPr><w:color w:val="1e198e"/><w:b w:val="1"/><w:bCs w:val="1"/><w:u w:val="single"/></w:rPr><w:t xml:space="preserve">Droits des détenus handicapés : Cour E.DH., 19 février 2015, Helhal c./ France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pp.2154</w:t></w:r></w:p><w:p><w:pPr/><w:r><w:rPr/><w:t xml:space="preserve">Article dans une revue</w:t></w:r></w:p><w:p><w:pPr/><w:hyperlink r:id="rId49" w:history="1"><w:r><w:rPr><w:color w:val="#410a8c"/><w:u w:val="single"/></w:rPr><w:t xml:space="preserve">hal-04893283v1</w:t></w:r></w:hyperlink></w:p></w:tc></w:tr><w:tr><w:trPr/><w:tc><w:tcPr><w:noWrap/></w:tcPr><w:p><w:pPr><w:spacing w:after="200"/></w:pPr><w:hyperlink r:id="rId50" w:history="1"><w:r><w:rPr><w:color w:val="1e198e"/><w:b w:val="1"/><w:bCs w:val="1"/><w:u w:val="single"/></w:rPr><w:t xml:space="preserve">Liberté syndicale - Restrictions motivées par le bon ordre, la sécurité ou la sûreté : Cour E.D.H., 21 avril 2015, Junta Rectora del Ertzainen Nazional Elkartasuna (ER.N.E.) c./ Espagne, et Cour E.D.H., 26 mai 2015, Dogan Altun c./ Turquie</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0" w:history="1"><w:r><w:rPr><w:color w:val="#410a8c"/><w:u w:val="single"/></w:rPr><w:t xml:space="preserve">hal-04893275v1</w:t></w:r></w:hyperlink></w:p></w:tc></w:tr><w:tr><w:trPr/><w:tc><w:tcPr><w:noWrap/></w:tcPr><w:p><w:pPr><w:spacing w:after="200"/></w:pPr><w:hyperlink r:id="rId51" w:history="1"><w:r><w:rPr><w:color w:val="1e198e"/><w:b w:val="1"/><w:bCs w:val="1"/><w:u w:val="single"/></w:rPr><w:t xml:space="preserve">Qualification de concessions de services : C.J.U.E., 21 mai 2015, Kansaneläkelaitos</w:t></w:r></w:hyperlink></w:p><w:p><w:pPr/><w:hyperlink r:id="rId16" w:history="1"><w:r><w:rPr><w:color w:val="#410a8c"/><w:u w:val="single"/></w:rPr><w:t xml:space="preserve">Clément Benelbaz</w:t></w:r></w:hyperlink></w:p><w:p><w:pPr/><w:r><w:rPr><w:i w:val="1"/><w:iCs w:val="1"/></w:rPr><w:t xml:space="preserve">La Semaine Juridique. Administrations et collectivités territoriales</w:t></w:r><w:r><w:rPr/><w:t xml:space="preserve">, 2015, pp.2282</w:t></w:r></w:p><w:p><w:pPr/><w:r><w:rPr/><w:t xml:space="preserve">Article dans une revue</w:t></w:r></w:p><w:p><w:pPr/><w:hyperlink r:id="rId51" w:history="1"><w:r><w:rPr><w:color w:val="#410a8c"/><w:u w:val="single"/></w:rPr><w:t xml:space="preserve">hal-04893280v1</w:t></w:r></w:hyperlink></w:p></w:tc></w:tr><w:tr><w:trPr/><w:tc><w:tcPr><w:noWrap/></w:tcPr><w:p><w:pPr><w:spacing w:after="200"/></w:pPr><w:hyperlink r:id="rId52" w:history="1"><w:r><w:rPr><w:color w:val="1e198e"/><w:b w:val="1"/><w:bCs w:val="1"/><w:u w:val="single"/></w:rPr><w:t xml:space="preserve">Un bon salarié doit-il être un bon croyant? La difficile conciliation entre autonomie institutionnelle des Eglises et droits fondamentaux : Cour E.D.H., Grande chambre, 12 juin 2014, Fernandez Martinez c./ Espagne, septembre 2014.</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2014</w:t></w:r></w:p><w:p><w:pPr/><w:r><w:rPr/><w:t xml:space="preserve">Article dans une revue</w:t></w:r></w:p><w:p><w:pPr/><w:hyperlink r:id="rId52" w:history="1"><w:r><w:rPr><w:color w:val="#410a8c"/><w:u w:val="single"/></w:rPr><w:t xml:space="preserve">hal-04893307v1</w:t></w:r></w:hyperlink></w:p></w:tc></w:tr><w:tr><w:trPr/><w:tc><w:tcPr><w:noWrap/></w:tcPr><w:p><w:pPr><w:spacing w:after="200"/></w:pPr><w:hyperlink r:id="rId53" w:history="1"><w:r><w:rPr><w:color w:val="1e198e"/><w:b w:val="1"/><w:bCs w:val="1"/><w:u w:val="single"/></w:rPr><w:t xml:space="preserve">Rémunération des agents non titulaires : marge de manuvre de l'autorité et contrôle du juge</w:t></w:r></w:hyperlink></w:p><w:p><w:pPr/><w:hyperlink r:id="rId16" w:history="1"><w:r><w:rPr><w:color w:val="#410a8c"/><w:u w:val="single"/></w:rPr><w:t xml:space="preserve">Clément Benelbaz</w:t></w:r></w:hyperlink></w:p><w:p><w:pPr/><w:r><w:rPr><w:i w:val="1"/><w:iCs w:val="1"/></w:rPr><w:t xml:space="preserve">Actualité juridique Droit administratif</w:t></w:r><w:r><w:rPr/><w:t xml:space="preserve">, 2014, 23, pp.1335</w:t></w:r></w:p><w:p><w:pPr/><w:r><w:rPr/><w:t xml:space="preserve">Article dans une revue</w:t></w:r></w:p><w:p><w:pPr/><w:hyperlink r:id="rId53" w:history="1"><w:r><w:rPr><w:color w:val="#410a8c"/><w:u w:val="single"/></w:rPr><w:t xml:space="preserve">halshs-02220304v1</w:t></w:r></w:hyperlink></w:p></w:tc></w:tr><w:tr><w:trPr/><w:tc><w:tcPr><w:noWrap/></w:tcPr><w:p><w:pPr><w:spacing w:after="200"/></w:pPr><w:hyperlink r:id="rId54" w:history="1"><w:r><w:rPr><w:color w:val="1e198e"/><w:b w:val="1"/><w:bCs w:val="1"/><w:u w:val="single"/></w:rPr><w:t xml:space="preserve">L'arrêt Eweida, ou les difficultés pour la Cour européenne de concilier le temps du travail et le temps de Dieu : Cour E.D.H., 15 janvier 2013, Eweida et autres c./ Royaume-Uni, mars 2013.</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2013</w:t></w:r></w:p><w:p><w:pPr/><w:r><w:rPr/><w:t xml:space="preserve">Article dans une revue</w:t></w:r></w:p><w:p><w:pPr/><w:hyperlink r:id="rId54" w:history="1"><w:r><w:rPr><w:color w:val="#410a8c"/><w:u w:val="single"/></w:rPr><w:t xml:space="preserve">hal-04893310v1</w:t></w:r></w:hyperlink></w:p></w:tc></w:tr><w:tr><w:trPr/><w:tc><w:tcPr><w:noWrap/></w:tcPr><w:p><w:pPr><w:spacing w:after="200"/></w:pPr><w:hyperlink r:id="rId55" w:history="1"><w:r><w:rPr><w:color w:val="1e198e"/><w:b w:val="1"/><w:bCs w:val="1"/><w:u w:val="single"/></w:rPr><w:t xml:space="preserve">Dépannage sur les autoroutes : application de l'arrêt Labonne et imprécisions sur les justifications des pouvoirs du premier ministre</w:t></w:r></w:hyperlink></w:p><w:p><w:pPr/><w:hyperlink r:id="rId16" w:history="1"><w:r><w:rPr><w:color w:val="#410a8c"/><w:u w:val="single"/></w:rPr><w:t xml:space="preserve">Clément Benelbaz</w:t></w:r></w:hyperlink></w:p><w:p><w:pPr/><w:r><w:rPr><w:i w:val="1"/><w:iCs w:val="1"/></w:rPr><w:t xml:space="preserve">Actualité juridique Droit administratif</w:t></w:r><w:r><w:rPr/><w:t xml:space="preserve">, 2013, 43, pp.2506</w:t></w:r></w:p><w:p><w:pPr/><w:r><w:rPr/><w:t xml:space="preserve">Article dans une revue</w:t></w:r></w:p><w:p><w:pPr/><w:hyperlink r:id="rId55" w:history="1"><w:r><w:rPr><w:color w:val="#410a8c"/><w:u w:val="single"/></w:rPr><w:t xml:space="preserve">halshs-02220194v1</w:t></w:r></w:hyperlink></w:p></w:tc></w:tr><w:tr><w:trPr/><w:tc><w:tcPr><w:noWrap/></w:tcPr><w:p><w:pPr><w:spacing w:after="200"/></w:pPr><w:hyperlink r:id="rId56" w:history="1"><w:r><w:rPr><w:color w:val="1e198e"/><w:b w:val="1"/><w:bCs w:val="1"/><w:u w:val="single"/></w:rPr><w:t xml:space="preserve">Droit d'autonomie des Eglises et respect des droits fondamentaux : suite : Cour E.D.H., 31 janvier 2012, Sindicatul « Păstorul cel Bun » c./ Roumanie, février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6" w:history="1"><w:r><w:rPr><w:color w:val="#410a8c"/><w:u w:val="single"/></w:rPr><w:t xml:space="preserve">hal-04893323v1</w:t></w:r></w:hyperlink></w:p></w:tc></w:tr><w:tr><w:trPr/><w:tc><w:tcPr><w:noWrap/></w:tcPr><w:p><w:pPr><w:spacing w:after="200"/></w:pPr><w:hyperlink r:id="rId57" w:history="1"><w:r><w:rPr><w:color w:val="1e198e"/><w:b w:val="1"/><w:bCs w:val="1"/><w:u w:val="single"/></w:rPr><w:t xml:space="preserve">Obligations positives et vie privée : lorsqu'une carence pour empêcher une utilisation frauduleuse d'un permis de conduire volé viole la convention : Cour E.D.H., 14 février 2012, Romet c./ Pays-Bas, mars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7" w:history="1"><w:r><w:rPr><w:color w:val="#410a8c"/><w:u w:val="single"/></w:rPr><w:t xml:space="preserve">hal-04893322v1</w:t></w:r></w:hyperlink></w:p></w:tc></w:tr><w:tr><w:trPr/><w:tc><w:tcPr><w:noWrap/></w:tcPr><w:p><w:pPr><w:spacing w:after="200"/></w:pPr><w:hyperlink r:id="rId58" w:history="1"><w:r><w:rPr><w:color w:val="1e198e"/><w:b w:val="1"/><w:bCs w:val="1"/><w:u w:val="single"/></w:rPr><w:t xml:space="preserve">Autonomie des Eglises et droits fondamentaux : Cour E.D.H., 15 mai 2012, Fernandez Martinez c./ Espagne, juin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8" w:history="1"><w:r><w:rPr><w:color w:val="#410a8c"/><w:u w:val="single"/></w:rPr><w:t xml:space="preserve">hal-04893312v1</w:t></w:r></w:hyperlink></w:p></w:tc></w:tr><w:tr><w:trPr/><w:tc><w:tcPr><w:noWrap/></w:tcPr><w:p><w:pPr><w:spacing w:after="200"/></w:pPr><w:hyperlink r:id="rId59" w:history="1"><w:r><w:rPr><w:color w:val="1e198e"/><w:b w:val="1"/><w:bCs w:val="1"/><w:u w:val="single"/></w:rPr><w:t xml:space="preserve">Berlusconisation des médias en Roumanie : les Etats ont l'obligation de laisser les journalistes choisir librement leur support médiatique : Cour E.D.H., 10 mai 2012, Frasila et Ciocirlan c./ Roumanie, mai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59" w:history="1"><w:r><w:rPr><w:color w:val="#410a8c"/><w:u w:val="single"/></w:rPr><w:t xml:space="preserve">hal-04893316v1</w:t></w:r></w:hyperlink></w:p></w:tc></w:tr><w:tr><w:trPr/><w:tc><w:tcPr><w:noWrap/></w:tcPr><w:p><w:pPr><w:spacing w:after="200"/></w:pPr><w:hyperlink r:id="rId60" w:history="1"><w:r><w:rPr><w:color w:val="1e198e"/><w:b w:val="1"/><w:bCs w:val="1"/><w:u w:val="single"/></w:rPr><w:t xml:space="preserve">Comment concilier le droit d’autonomie des Eglises, le rôle de l’Etat, et le droit à un accès au juge ?: Cour E.D.H., 6 décembre 2011, Baudler c./ Allemagne ; Reuter c./ Allemagne ; Müller c./ Allemagne, janvier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0" w:history="1"><w:r><w:rPr><w:color w:val="#410a8c"/><w:u w:val="single"/></w:rPr><w:t xml:space="preserve">hal-04893324v1</w:t></w:r></w:hyperlink></w:p></w:tc></w:tr><w:tr><w:trPr/><w:tc><w:tcPr><w:noWrap/></w:tcPr><w:p><w:pPr><w:spacing w:after="200"/></w:pPr><w:hyperlink r:id="rId61" w:history="1"><w:r><w:rPr><w:color w:val="1e198e"/><w:b w:val="1"/><w:bCs w:val="1"/><w:u w:val="single"/></w:rPr><w:t xml:space="preserve">Le refus de report d'audience fixée le jour de Kippour ne constitue pas une ingérence dans le droit de manifester sa religion : Cour E.D.H., 3 avril 2012, Francesco Sessa c./ Italie, avril 2012</w:t></w:r></w:hyperlink></w:p><w:p><w:pPr/><w:hyperlink r:id="rId16" w:history="1"><w:r><w:rPr><w:color w:val="#410a8c"/><w:u w:val="single"/></w:rPr><w:t xml:space="preserve">Clément Benelbaz</w:t></w:r></w:hyperlink></w:p><w:p><w:pPr/><w:r><w:rPr><w:i w:val="1"/><w:iCs w:val="1"/></w:rPr><w:t xml:space="preserve">JADIE Journal d’actualité du droit international et européen</w:t></w:r><w:r><w:rPr/><w:t xml:space="preserve">, 2012</w:t></w:r></w:p><w:p><w:pPr/><w:r><w:rPr/><w:t xml:space="preserve">Article dans une revue</w:t></w:r></w:p><w:p><w:pPr/><w:hyperlink r:id="rId61" w:history="1"><w:r><w:rPr><w:color w:val="#410a8c"/><w:u w:val="single"/></w:rPr><w:t xml:space="preserve">hal-04893318v1</w:t></w:r></w:hyperlink></w:p></w:tc></w:tr><w:tr><w:trPr/><w:tc><w:tcPr><w:noWrap/></w:tcPr><w:p><w:pPr><w:spacing w:after="200"/></w:pPr><w:hyperlink r:id="rId62" w:history="1"><w:r><w:rPr><w:color w:val="1e198e"/><w:b w:val="1"/><w:bCs w:val="1"/><w:u w:val="single"/></w:rPr><w:t xml:space="preserve">Les règles de démission dans la fonction publique : droit spécifique ou droit commun ?</w:t></w:r></w:hyperlink></w:p><w:p><w:pPr/><w:hyperlink r:id="rId16" w:history="1"><w:r><w:rPr><w:color w:val="#410a8c"/><w:u w:val="single"/></w:rPr><w:t xml:space="preserve">Clément Benelbaz</w:t></w:r></w:hyperlink></w:p><w:p><w:pPr/><w:r><w:rPr><w:i w:val="1"/><w:iCs w:val="1"/></w:rPr><w:t xml:space="preserve">AJFP. Actualité juridique Fonctions publiques</w:t></w:r><w:r><w:rPr/><w:t xml:space="preserve">, 2011, 4, pp.232</w:t></w:r></w:p><w:p><w:pPr/><w:r><w:rPr/><w:t xml:space="preserve">Article dans une revue</w:t></w:r></w:p><w:p><w:pPr/><w:hyperlink r:id="rId62" w:history="1"><w:r><w:rPr><w:color w:val="#410a8c"/><w:u w:val="single"/></w:rPr><w:t xml:space="preserve">hal-01731074v1</w:t></w:r></w:hyperlink></w:p></w:tc></w:tr><w:tr><w:trPr/><w:tc><w:tcPr><w:noWrap/></w:tcPr><w:p><w:pPr><w:spacing w:after="200"/></w:pPr><w:hyperlink r:id="rId63" w:history="1"><w:r><w:rPr><w:color w:val="1e198e"/><w:b w:val="1"/><w:bCs w:val="1"/><w:u w:val="single"/></w:rPr><w:t xml:space="preserve">Les crucifix dans les écoles : évolutions de la jurisprudence européenne</w:t></w:r></w:hyperlink></w:p><w:p><w:pPr/><w:hyperlink r:id="rId16" w:history="1"><w:r><w:rPr><w:color w:val="#410a8c"/><w:u w:val="single"/></w:rPr><w:t xml:space="preserve">Clément Benelbaz</w:t></w:r></w:hyperlink></w:p><w:p><w:pPr/><w:r><w:rPr><w:i w:val="1"/><w:iCs w:val="1"/></w:rPr><w:t xml:space="preserve">Droit administratif</w:t></w:r><w:r><w:rPr/><w:t xml:space="preserve">, 2011, pp.38-43</w:t></w:r></w:p><w:p><w:pPr/><w:r><w:rPr/><w:t xml:space="preserve">Article dans une revue</w:t></w:r></w:p><w:p><w:pPr/><w:hyperlink r:id="rId63" w:history="1"><w:r><w:rPr><w:color w:val="#410a8c"/><w:u w:val="single"/></w:rPr><w:t xml:space="preserve">hal-04893213v1</w:t></w:r></w:hyperlink></w:p></w:tc></w:tr><w:tr><w:trPr/><w:tc><w:tcPr><w:noWrap/></w:tcPr><w:p><w:pPr><w:spacing w:after="200"/></w:pPr><w:hyperlink r:id="rId64" w:history="1"><w:r><w:rPr><w:color w:val="1e198e"/><w:b w:val="1"/><w:bCs w:val="1"/><w:u w:val="single"/></w:rPr><w:t xml:space="preserve">Protection indirecte du droit à un environnement sain : l'installation par un voisin d'un abattoir et d'un fumoir ne viole pas l'article 8 de la CEDH</w:t></w:r></w:hyperlink></w:p><w:p><w:pPr/><w:hyperlink r:id="rId16" w:history="1"><w:r><w:rPr><w:color w:val="#410a8c"/><w:u w:val="single"/></w:rPr><w:t xml:space="preserve">Clément Benelbaz</w:t></w:r></w:hyperlink></w:p><w:p><w:pPr/><w:r><w:rPr><w:i w:val="1"/><w:iCs w:val="1"/></w:rPr><w:t xml:space="preserve">Revue semestrielle de droit animalier</w:t></w:r><w:r><w:rPr/><w:t xml:space="preserve">, 2011, 2</w:t></w:r></w:p><w:p><w:pPr/><w:r><w:rPr/><w:t xml:space="preserve">Article dans une revue</w:t></w:r></w:p><w:p><w:pPr/><w:hyperlink r:id="rId64" w:history="1"><w:r><w:rPr><w:color w:val="#410a8c"/><w:u w:val="single"/></w:rPr><w:t xml:space="preserve">hal-04893205v1</w:t></w:r></w:hyperlink></w:p></w:tc></w:tr><w:tr><w:trPr/><w:tc><w:tcPr><w:noWrap/></w:tcPr><w:p><w:pPr><w:spacing w:after="200"/></w:pPr><w:hyperlink r:id="rId65" w:history="1"><w:r><w:rPr><w:color w:val="1e198e"/><w:b w:val="1"/><w:bCs w:val="1"/><w:u w:val="single"/></w:rPr><w:t xml:space="preserve">Les mises en demeure du CSA n'ont pas une validité limitée dans le temps</w:t></w:r></w:hyperlink></w:p><w:p><w:pPr/><w:hyperlink r:id="rId16" w:history="1"><w:r><w:rPr><w:color w:val="#410a8c"/><w:u w:val="single"/></w:rPr><w:t xml:space="preserve">Clément Benelbaz</w:t></w:r></w:hyperlink></w:p><w:p><w:pPr/><w:r><w:rPr><w:i w:val="1"/><w:iCs w:val="1"/></w:rPr><w:t xml:space="preserve">Actualité juridique Droit administratif</w:t></w:r><w:r><w:rPr/><w:t xml:space="preserve">, 2011, 13, pp.740</w:t></w:r></w:p><w:p><w:pPr/><w:r><w:rPr/><w:t xml:space="preserve">Article dans une revue</w:t></w:r></w:p><w:p><w:pPr/><w:hyperlink r:id="rId65" w:history="1"><w:r><w:rPr><w:color w:val="#410a8c"/><w:u w:val="single"/></w:rPr><w:t xml:space="preserve">halshs-02219669v1</w:t></w:r></w:hyperlink></w:p></w:tc></w:tr><w:tr><w:trPr/><w:tc><w:tcPr><w:noWrap/></w:tcPr><w:p><w:pPr><w:spacing w:after="200"/></w:pPr><w:hyperlink r:id="rId66" w:history="1"><w:r><w:rPr><w:color w:val="1e198e"/><w:b w:val="1"/><w:bCs w:val="1"/><w:u w:val="single"/></w:rPr><w:t xml:space="preserve">CEDH et interdiction des crucifix dans les écoles</w:t></w:r></w:hyperlink></w:p><w:p><w:pPr/><w:hyperlink r:id="rId16" w:history="1"><w:r><w:rPr><w:color w:val="#410a8c"/><w:u w:val="single"/></w:rPr><w:t xml:space="preserve">Clément Benelbaz</w:t></w:r></w:hyperlink></w:p><w:p><w:pPr/><w:r><w:rPr><w:i w:val="1"/><w:iCs w:val="1"/></w:rPr><w:t xml:space="preserve">Droit administratif</w:t></w:r><w:r><w:rPr/><w:t xml:space="preserve">, 2010, pp.21-23</w:t></w:r></w:p><w:p><w:pPr/><w:r><w:rPr/><w:t xml:space="preserve">Article dans une revue</w:t></w:r></w:p><w:p><w:pPr/><w:hyperlink r:id="rId66" w:history="1"><w:r><w:rPr><w:color w:val="#410a8c"/><w:u w:val="single"/></w:rPr><w:t xml:space="preserve">hal-04893219v1</w:t></w:r></w:hyperlink></w:p></w:tc></w:tr><w:tr><w:trPr/><w:tc><w:tcPr><w:noWrap/></w:tcPr><w:p><w:pPr><w:spacing w:after="200"/></w:pPr><w:hyperlink r:id="rId67" w:history="1"><w:r><w:rPr><w:color w:val="1e198e"/><w:b w:val="1"/><w:bCs w:val="1"/><w:u w:val="single"/></w:rPr><w:t xml:space="preserve">Le redécoupage électoral sous la Ve République</w:t></w:r></w:hyperlink></w:p><w:p><w:pPr/><w:hyperlink r:id="rId16" w:history="1"><w:r><w:rPr><w:color w:val="#410a8c"/><w:u w:val="single"/></w:rPr><w:t xml:space="preserve">Clément Benelbaz</w:t></w:r></w:hyperlink></w:p><w:p><w:pPr/><w:r><w:rPr><w:i w:val="1"/><w:iCs w:val="1"/></w:rPr><w:t xml:space="preserve">Revue du droit public et de la science politique en France et à l'étranger</w:t></w:r><w:r><w:rPr/><w:t xml:space="preserve">, 2010, 6, pp.1661</w:t></w:r></w:p><w:p><w:pPr/><w:r><w:rPr/><w:t xml:space="preserve">Article dans une revue</w:t></w:r></w:p><w:p><w:pPr/><w:hyperlink r:id="rId67" w:history="1"><w:r><w:rPr><w:color w:val="#410a8c"/><w:u w:val="single"/></w:rPr><w:t xml:space="preserve">hal-01731062v1</w:t></w:r></w:hyperlink></w:p></w:tc></w:tr></w:tbl><w:p><w:pPr><w:spacing w:before="200"/></w:pPr></w:p><w:p><w:pPr><w:pStyle w:val="Heading2"/></w:pPr><w:r><w:rPr><w:color w:val="1e198e"/><w:b w:val="1"/><w:bCs w:val="1"/></w:rPr><w:t xml:space="preserve">Communication dans un congrès (31)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Laïcité, religion et handicap</w:t></w:r></w:hyperlink></w:p><w:p><w:pPr/><w:hyperlink r:id="rId16" w:history="1"><w:r><w:rPr><w:color w:val="#410a8c"/><w:u w:val="single"/></w:rPr><w:t xml:space="preserve">Clément Benelbaz</w:t></w:r></w:hyperlink></w:p><w:p><w:pPr/><w:r><w:rPr><w:i w:val="1"/><w:iCs w:val="1"/></w:rPr><w:t xml:space="preserve">La laïcité où on ne la voit pas. Regards québécois et internationaux</w:t></w:r><w:r><w:rPr/><w:t xml:space="preserve">, David Koussens, Jun 2024, Sherbrooke (Québec), Canada</w:t></w:r></w:p><w:p><w:pPr/><w:r><w:rPr/><w:t xml:space="preserve">Communication dans un congrès</w:t></w:r></w:p><w:p><w:pPr/><w:hyperlink r:id="rId68" w:history="1"><w:r><w:rPr><w:color w:val="#410a8c"/><w:u w:val="single"/></w:rPr><w:t xml:space="preserve">hal-04892120v1</w:t></w:r></w:hyperlink></w:p></w:tc></w:tr><w:tr><w:trPr/><w:tc><w:tcPr><w:noWrap/></w:tcPr><w:p><w:pPr><w:spacing w:after="200"/></w:pPr><w:hyperlink r:id="rId69" w:history="1"><w:r><w:rPr><w:color w:val="1e198e"/><w:b w:val="1"/><w:bCs w:val="1"/><w:u w:val="single"/></w:rPr><w:t xml:space="preserve">Jeux olympiques et laïcité</w:t></w:r></w:hyperlink></w:p><w:p><w:pPr/><w:hyperlink r:id="rId16" w:history="1"><w:r><w:rPr><w:color w:val="#410a8c"/><w:u w:val="single"/></w:rPr><w:t xml:space="preserve">Clément Benelbaz</w:t></w:r></w:hyperlink></w:p><w:p><w:pPr/><w:r><w:rPr><w:i w:val="1"/><w:iCs w:val="1"/></w:rPr><w:t xml:space="preserve">Liberté d’expression et sport</w:t></w:r><w:r><w:rPr/><w:t xml:space="preserve">, Anna Arzoumanov; Thomas Boncourt; Thomas Hochmann; Hanane Karimi, Apr 2024, Strasbourg, France</w:t></w:r></w:p><w:p><w:pPr/><w:r><w:rPr/><w:t xml:space="preserve">Communication dans un congrès</w:t></w:r></w:p><w:p><w:pPr/><w:hyperlink r:id="rId69" w:history="1"><w:r><w:rPr><w:color w:val="#410a8c"/><w:u w:val="single"/></w:rPr><w:t xml:space="preserve">hal-04892205v1</w:t></w:r></w:hyperlink></w:p></w:tc></w:tr><w:tr><w:trPr/><w:tc><w:tcPr><w:noWrap/></w:tcPr><w:p><w:pPr><w:spacing w:after="200"/></w:pPr><w:hyperlink r:id="rId70"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et paralympiques de Paris 2024</w:t></w:r><w:r><w:rPr/><w:t xml:space="preserve">, Sophie Prosper; Mathieu Touzeil-Divina, May 2024, Institut national du sport, de l'expertise et de la performance - Paris, France</w:t></w:r></w:p><w:p><w:pPr/><w:r><w:rPr/><w:t xml:space="preserve">Communication dans un congrès</w:t></w:r></w:p><w:p><w:pPr/><w:hyperlink r:id="rId70" w:history="1"><w:r><w:rPr><w:color w:val="#410a8c"/><w:u w:val="single"/></w:rPr><w:t xml:space="preserve">hal-04892189v1</w:t></w:r></w:hyperlink></w:p></w:tc></w:tr><w:tr><w:trPr/><w:tc><w:tcPr><w:noWrap/></w:tcPr><w:p><w:pPr><w:spacing w:after="200"/></w:pPr><w:hyperlink r:id="rId71" w:history="1"><w:r><w:rPr><w:color w:val="1e198e"/><w:b w:val="1"/><w:bCs w:val="1"/><w:u w:val="single"/></w:rPr><w:t xml:space="preserve">« Constitutionnaliser, véritablement, la Séparation des Eglises et de l’Etat pour mettre un terme aux exceptions au principe de non-financement ? »</w:t></w:r></w:hyperlink></w:p><w:p><w:pPr/><w:hyperlink r:id="rId16" w:history="1"><w:r><w:rPr><w:color w:val="#410a8c"/><w:u w:val="single"/></w:rPr><w:t xml:space="preserve">Clément Benelbaz</w:t></w:r></w:hyperlink></w:p><w:p><w:pPr/><w:r><w:rPr><w:i w:val="1"/><w:iCs w:val="1"/></w:rPr><w:t xml:space="preserve">Latitudinaires ! Abolir les « exceptions » à la laïcité ?</w:t></w:r><w:r><w:rPr/><w:t xml:space="preserve">, Clément Benelbaz; Mathieu Touzeil-Divina, Dec 2024, Sénat - Paris, France</w:t></w:r></w:p><w:p><w:pPr/><w:r><w:rPr/><w:t xml:space="preserve">Communication dans un congrès</w:t></w:r></w:p><w:p><w:pPr/><w:hyperlink r:id="rId71" w:history="1"><w:r><w:rPr><w:color w:val="#410a8c"/><w:u w:val="single"/></w:rPr><w:t xml:space="preserve">hal-04891948v1</w:t></w:r></w:hyperlink></w:p></w:tc></w:tr><w:tr><w:trPr/><w:tc><w:tcPr><w:noWrap/></w:tcPr><w:p><w:pPr><w:spacing w:after="200"/></w:pPr><w:hyperlink r:id="rId72" w:history="1"><w:r><w:rPr><w:color w:val="1e198e"/><w:b w:val="1"/><w:bCs w:val="1"/><w:u w:val="single"/></w:rPr><w:t xml:space="preserve">L’atteinte aux sentiments religieux</w:t></w:r></w:hyperlink></w:p><w:p><w:pPr/><w:hyperlink r:id="rId16" w:history="1"><w:r><w:rPr><w:color w:val="#410a8c"/><w:u w:val="single"/></w:rPr><w:t xml:space="preserve">Clément Benelbaz</w:t></w:r></w:hyperlink></w:p><w:p><w:pPr/><w:r><w:rPr><w:i w:val="1"/><w:iCs w:val="1"/></w:rPr><w:t xml:space="preserve">Le blasphème en procès : de l’arène publique au prétoire</w:t></w:r><w:r><w:rPr/><w:t xml:space="preserve">, Anna Arzoumanov; Nathalie Droin, Nov 2024, Dijon, France</w:t></w:r></w:p><w:p><w:pPr/><w:r><w:rPr/><w:t xml:space="preserve">Communication dans un congrès</w:t></w:r></w:p><w:p><w:pPr/><w:hyperlink r:id="rId72" w:history="1"><w:r><w:rPr><w:color w:val="#410a8c"/><w:u w:val="single"/></w:rPr><w:t xml:space="preserve">hal-04892177v1</w:t></w:r></w:hyperlink></w:p></w:tc></w:tr><w:tr><w:trPr/><w:tc><w:tcPr><w:noWrap/></w:tcPr><w:p><w:pPr><w:spacing w:after="200"/></w:pPr><w:hyperlink r:id="rId73" w:history="1"><w:r><w:rPr><w:color w:val="1e198e"/><w:b w:val="1"/><w:bCs w:val="1"/><w:u w:val="single"/></w:rPr><w:t xml:space="preserve">Comment déterminer un signe religieux ?</w:t></w:r></w:hyperlink></w:p><w:p><w:pPr/><w:hyperlink r:id="rId16" w:history="1"><w:r><w:rPr><w:color w:val="#410a8c"/><w:u w:val="single"/></w:rPr><w:t xml:space="preserve">Clément Benelbaz</w:t></w:r></w:hyperlink></w:p><w:p><w:pPr/><w:r><w:rPr><w:i w:val="1"/><w:iCs w:val="1"/></w:rPr><w:t xml:space="preserve">Loi de 2004 sur la laïcité : 20 ans après ?</w:t></w:r><w:r><w:rPr/><w:t xml:space="preserve">, Clément Benelbaz; Dominique Lagorgette; Hanane Karimi, Mar 2024, CHAMBÉRY, France</w:t></w:r></w:p><w:p><w:pPr/><w:r><w:rPr/><w:t xml:space="preserve">Communication dans un congrès</w:t></w:r></w:p><w:p><w:pPr/><w:hyperlink r:id="rId73" w:history="1"><w:r><w:rPr><w:color w:val="#410a8c"/><w:u w:val="single"/></w:rPr><w:t xml:space="preserve">hal-04892108v1</w:t></w:r></w:hyperlink></w:p></w:tc></w:tr><w:tr><w:trPr/><w:tc><w:tcPr><w:noWrap/></w:tcPr><w:p><w:pPr><w:spacing w:after="200"/></w:pPr><w:hyperlink r:id="rId74" w:history="1"><w:r><w:rPr><w:color w:val="1e198e"/><w:b w:val="1"/><w:bCs w:val="1"/><w:u w:val="single"/></w:rPr><w:t xml:space="preserve">L’art religieux et la neutralité</w:t></w:r></w:hyperlink></w:p><w:p><w:pPr/><w:hyperlink r:id="rId16" w:history="1"><w:r><w:rPr><w:color w:val="#410a8c"/><w:u w:val="single"/></w:rPr><w:t xml:space="preserve">Clément Benelbaz</w:t></w:r></w:hyperlink></w:p><w:p><w:pPr/><w:r><w:rPr><w:i w:val="1"/><w:iCs w:val="1"/></w:rPr><w:t xml:space="preserve">L’art dans les lieux publics : création et destruction</w:t></w:r><w:r><w:rPr/><w:t xml:space="preserve">, Clément Benelbaz; Dominique Lagorgette, May 2024, CHAMBÉRY, France</w:t></w:r></w:p><w:p><w:pPr/><w:r><w:rPr/><w:t xml:space="preserve">Communication dans un congrès</w:t></w:r></w:p><w:p><w:pPr/><w:hyperlink r:id="rId74" w:history="1"><w:r><w:rPr><w:color w:val="#410a8c"/><w:u w:val="single"/></w:rPr><w:t xml:space="preserve">hal-04892125v1</w:t></w:r></w:hyperlink></w:p></w:tc></w:tr><w:tr><w:trPr/><w:tc><w:tcPr><w:noWrap/></w:tcPr><w:p><w:pPr><w:spacing w:after="200"/></w:pPr><w:hyperlink r:id="rId75" w:history="1"><w:r><w:rPr><w:color w:val="1e198e"/><w:b w:val="1"/><w:bCs w:val="1"/><w:u w:val="single"/></w:rPr><w:t xml:space="preserve">Louise Michel sans Dieu</w:t></w:r></w:hyperlink></w:p><w:p><w:pPr/><w:hyperlink r:id="rId16" w:history="1"><w:r><w:rPr><w:color w:val="#410a8c"/><w:u w:val="single"/></w:rPr><w:t xml:space="preserve">Clément Benelbaz</w:t></w:r></w:hyperlink></w:p><w:p><w:pPr/><w:r><w:rPr><w:i w:val="1"/><w:iCs w:val="1"/></w:rPr><w:t xml:space="preserve">Louise Michel et le(s) droit(s)</w:t></w:r><w:r><w:rPr/><w:t xml:space="preserve">, Clément Benelbaz; Carolina Cerda-Guzman; Mélanie Jaoul; Geneviève Koubi; Mathieu Touzeil-Divina, May 2021, Marseille (MuCEM), France. pp.37-50</w:t></w:r></w:p><w:p><w:pPr/><w:r><w:rPr/><w:t xml:space="preserve">Communication dans un congrès</w:t></w:r></w:p><w:p><w:pPr/><w:hyperlink r:id="rId75" w:history="1"><w:r><w:rPr><w:color w:val="#410a8c"/><w:u w:val="single"/></w:rPr><w:t xml:space="preserve">hal-04892236v1</w:t></w:r></w:hyperlink></w:p></w:tc></w:tr><w:tr><w:trPr/><w:tc><w:tcPr><w:noWrap/></w:tcPr><w:p><w:pPr><w:spacing w:after="200"/></w:pPr><w:hyperlink r:id="rId76" w:history="1"><w:r><w:rPr><w:color w:val="1e198e"/><w:b w:val="1"/><w:bCs w:val="1"/><w:u w:val="single"/></w:rPr><w:t xml:space="preserve">CDI de droit public et de droit privé : l’un monte l’autre descend ?</w:t></w:r></w:hyperlink></w:p><w:p><w:pPr/><w:hyperlink r:id="rId16" w:history="1"><w:r><w:rPr><w:color w:val="#410a8c"/><w:u w:val="single"/></w:rPr><w:t xml:space="preserve">Clément Benelbaz</w:t></w:r></w:hyperlink></w:p><w:p><w:pPr/><w:r><w:rPr><w:i w:val="1"/><w:iCs w:val="1"/></w:rPr><w:t xml:space="preserve">Droit(s) des travailleurs privés et publics</w:t></w:r><w:r><w:rPr/><w:t xml:space="preserve">, Morgan Sweeney; Mathieu Touzeil-Divina, Jun 2023, Toulouse (Faculté de droit), France</w:t></w:r></w:p><w:p><w:pPr/><w:r><w:rPr/><w:t xml:space="preserve">Communication dans un congrès</w:t></w:r></w:p><w:p><w:pPr/><w:hyperlink r:id="rId76" w:history="1"><w:r><w:rPr><w:color w:val="#410a8c"/><w:u w:val="single"/></w:rPr><w:t xml:space="preserve">hal-04892214v1</w:t></w:r></w:hyperlink></w:p></w:tc></w:tr><w:tr><w:trPr/><w:tc><w:tcPr><w:noWrap/></w:tcPr><w:p><w:pPr><w:spacing w:after="200"/></w:pPr><w:hyperlink r:id="rId77" w:history="1"><w:r><w:rPr><w:color w:val="1e198e"/><w:b w:val="1"/><w:bCs w:val="1"/><w:u w:val="single"/></w:rPr><w:t xml:space="preserve">Table ronde : Gestion du fait religieux par les associations sportives</w:t></w:r></w:hyperlink></w:p><w:p><w:pPr/><w:hyperlink r:id="rId16" w:history="1"><w:r><w:rPr><w:color w:val="#410a8c"/><w:u w:val="single"/></w:rPr><w:t xml:space="preserve">Clément Benelbaz</w:t></w:r></w:hyperlink></w:p><w:p><w:pPr/><w:r><w:rPr><w:i w:val="1"/><w:iCs w:val="1"/></w:rPr><w:t xml:space="preserve">Gestion du fait religieux par les associations sportives</w:t></w:r><w:r><w:rPr/><w:t xml:space="preserve">, Sylvie Schmitt, Nov 2023, Toulon (Université de Toulon), France</w:t></w:r></w:p><w:p><w:pPr/><w:r><w:rPr/><w:t xml:space="preserve">Communication dans un congrès</w:t></w:r></w:p><w:p><w:pPr/><w:hyperlink r:id="rId77" w:history="1"><w:r><w:rPr><w:color w:val="#410a8c"/><w:u w:val="single"/></w:rPr><w:t xml:space="preserve">hal-04892209v1</w:t></w:r></w:hyperlink></w:p></w:tc></w:tr><w:tr><w:trPr/><w:tc><w:tcPr><w:noWrap/></w:tcPr><w:p><w:pPr><w:spacing w:after="200"/></w:pPr><w:hyperlink r:id="rId78" w:history="1"><w:r><w:rPr><w:color w:val="1e198e"/><w:b w:val="1"/><w:bCs w:val="1"/><w:u w:val="single"/></w:rPr><w:t xml:space="preserve">Liberté religieuse et laïcité dans les relations de travail</w:t></w:r></w:hyperlink></w:p><w:p><w:pPr/><w:hyperlink r:id="rId16" w:history="1"><w:r><w:rPr><w:color w:val="#410a8c"/><w:u w:val="single"/></w:rPr><w:t xml:space="preserve">Clément Benelbaz</w:t></w:r></w:hyperlink></w:p><w:p><w:pPr/><w:r><w:rPr><w:i w:val="1"/><w:iCs w:val="1"/></w:rPr><w:t xml:space="preserve">Conférence organisée par le pôle de recherche en sciences juridiques, politiques et sociales de l’Université catholique de Lyon</w:t></w:r><w:r><w:rPr/><w:t xml:space="preserve">, UCLY, Mar 2022, Lyon, France</w:t></w:r></w:p><w:p><w:pPr/><w:r><w:rPr/><w:t xml:space="preserve">Communication dans un congrès</w:t></w:r></w:p><w:p><w:pPr/><w:hyperlink r:id="rId78" w:history="1"><w:r><w:rPr><w:color w:val="#410a8c"/><w:u w:val="single"/></w:rPr><w:t xml:space="preserve">hal-04892221v1</w:t></w:r></w:hyperlink></w:p></w:tc></w:tr><w:tr><w:trPr/><w:tc><w:tcPr><w:noWrap/></w:tcPr><w:p><w:pPr><w:spacing w:after="200"/></w:pPr><w:hyperlink r:id="rId79" w:history="1"><w:r><w:rPr><w:color w:val="1e198e"/><w:b w:val="1"/><w:bCs w:val="1"/><w:u w:val="single"/></w:rPr><w:t xml:space="preserve">La laïcité au travail : services publics et entreprises</w:t></w:r></w:hyperlink></w:p><w:p><w:pPr/><w:hyperlink r:id="rId16" w:history="1"><w:r><w:rPr><w:color w:val="#410a8c"/><w:u w:val="single"/></w:rPr><w:t xml:space="preserve">Clément Benelbaz</w:t></w:r></w:hyperlink></w:p><w:p><w:pPr/><w:r><w:rPr><w:i w:val="1"/><w:iCs w:val="1"/></w:rPr><w:t xml:space="preserve">Conférence organisée par le référent laïcité de l’Université Paul-Valéry Montpellier 3</w:t></w:r><w:r><w:rPr/><w:t xml:space="preserve">, Florian Savonitto, Apr 2022, Montpellier (Université Paul Valéry, Montpellier III), France</w:t></w:r></w:p><w:p><w:pPr/><w:r><w:rPr/><w:t xml:space="preserve">Communication dans un congrès</w:t></w:r></w:p><w:p><w:pPr/><w:hyperlink r:id="rId79" w:history="1"><w:r><w:rPr><w:color w:val="#410a8c"/><w:u w:val="single"/></w:rPr><w:t xml:space="preserve">hal-04892219v1</w:t></w:r></w:hyperlink></w:p></w:tc></w:tr><w:tr><w:trPr/><w:tc><w:tcPr><w:noWrap/></w:tcPr><w:p><w:pPr><w:spacing w:after="200"/></w:pPr><w:hyperlink r:id="rId80" w:history="1"><w:r><w:rPr><w:color w:val="1e198e"/><w:b w:val="1"/><w:bCs w:val="1"/><w:u w:val="single"/></w:rPr><w:t xml:space="preserve">Quels financements des cultes</w:t></w:r></w:hyperlink></w:p><w:p><w:pPr/><w:hyperlink r:id="rId16" w:history="1"><w:r><w:rPr><w:color w:val="#410a8c"/><w:u w:val="single"/></w:rPr><w:t xml:space="preserve">Clément Benelbaz</w:t></w:r></w:hyperlink></w:p><w:p><w:pPr/><w:r><w:rPr><w:i w:val="1"/><w:iCs w:val="1"/></w:rPr><w:t xml:space="preserve">6 mois après le vote de la loi dite « Séparatisme », quelles autres « séparations</w:t></w:r><w:r><w:rPr/><w:t xml:space="preserve">, Clément Benelbaz; Mathieu Touzeil-Divina, Jan 2022, Toulouse (Faculté de droit), France</w:t></w:r></w:p><w:p><w:pPr/><w:r><w:rPr/><w:t xml:space="preserve">Communication dans un congrès</w:t></w:r></w:p><w:p><w:pPr/><w:hyperlink r:id="rId80" w:history="1"><w:r><w:rPr><w:color w:val="#410a8c"/><w:u w:val="single"/></w:rPr><w:t xml:space="preserve">hal-04892227v1</w:t></w:r></w:hyperlink></w:p></w:tc></w:tr><w:tr><w:trPr/><w:tc><w:tcPr><w:noWrap/></w:tcPr><w:p><w:pPr><w:spacing w:after="200"/></w:pPr><w:hyperlink r:id="rId81" w:history="1"><w:r><w:rPr><w:color w:val="1e198e"/><w:b w:val="1"/><w:bCs w:val="1"/><w:u w:val="single"/></w:rPr><w:t xml:space="preserve">Du séparatisme avant 2021 ?</w:t></w:r></w:hyperlink></w:p><w:p><w:pPr/><w:hyperlink r:id="rId16" w:history="1"><w:r><w:rPr><w:color w:val="#410a8c"/><w:u w:val="single"/></w:rPr><w:t xml:space="preserve">Clément Benelbaz</w:t></w:r></w:hyperlink></w:p><w:p><w:pPr/><w:r><w:rPr><w:i w:val="1"/><w:iCs w:val="1"/></w:rPr><w:t xml:space="preserve">Séparatisme?</w:t></w:r><w:r><w:rPr/><w:t xml:space="preserve">, Clément Benelbaz; Mathieu Touzeil-Divina, Dec 2021, Toulouse (Faculté de droit), France</w:t></w:r></w:p><w:p><w:pPr/><w:r><w:rPr/><w:t xml:space="preserve">Communication dans un congrès</w:t></w:r></w:p><w:p><w:pPr/><w:hyperlink r:id="rId81" w:history="1"><w:r><w:rPr><w:color w:val="#410a8c"/><w:u w:val="single"/></w:rPr><w:t xml:space="preserve">hal-04892228v1</w:t></w:r></w:hyperlink></w:p></w:tc></w:tr><w:tr><w:trPr/><w:tc><w:tcPr><w:noWrap/></w:tcPr><w:p><w:pPr><w:spacing w:after="200"/></w:pPr><w:hyperlink r:id="rId82" w:history="1"><w:r><w:rPr><w:color w:val="1e198e"/><w:b w:val="1"/><w:bCs w:val="1"/><w:u w:val="single"/></w:rPr><w:t xml:space="preserve">Ce que fait la Covid-19 au principe de laïcité</w:t></w:r></w:hyperlink></w:p><w:p><w:pPr/><w:hyperlink r:id="rId16" w:history="1"><w:r><w:rPr><w:color w:val="#410a8c"/><w:u w:val="single"/></w:rPr><w:t xml:space="preserve">Clément Benelbaz</w:t></w:r></w:hyperlink></w:p><w:p><w:pPr/><w:r><w:rPr><w:i w:val="1"/><w:iCs w:val="1"/></w:rPr><w:t xml:space="preserve">La santé durable à l’épreuve de la Covid-19, Sommet virtuel des entretiens Jacques Cartier</w:t></w:r><w:r><w:rPr/><w:t xml:space="preserve">, Eric Martinent, Nov 2020, Mc Gill University, Montréal, France</w:t></w:r></w:p><w:p><w:pPr/><w:r><w:rPr/><w:t xml:space="preserve">Communication dans un congrès</w:t></w:r></w:p><w:p><w:pPr/><w:hyperlink r:id="rId82" w:history="1"><w:r><w:rPr><w:color w:val="#410a8c"/><w:u w:val="single"/></w:rPr><w:t xml:space="preserve">hal-04892249v1</w:t></w:r></w:hyperlink></w:p></w:tc></w:tr><w:tr><w:trPr/><w:tc><w:tcPr><w:noWrap/></w:tcPr><w:p><w:pPr><w:spacing w:after="200"/></w:pPr><w:hyperlink r:id="rId83" w:history="1"><w:r><w:rPr><w:color w:val="1e198e"/><w:b w:val="1"/><w:bCs w:val="1"/><w:u w:val="single"/></w:rPr><w:t xml:space="preserve">La prise en compte de la situation de handicap et/ou des conditions de ressources dans l’accès à la fonction publique</w:t></w:r></w:hyperlink></w:p><w:p><w:pPr/><w:hyperlink r:id="rId16" w:history="1"><w:r><w:rPr><w:color w:val="#410a8c"/><w:u w:val="single"/></w:rPr><w:t xml:space="preserve">Clément Benelbaz</w:t></w:r></w:hyperlink></w:p><w:p><w:pPr/><w:r><w:rPr><w:i w:val="1"/><w:iCs w:val="1"/></w:rPr><w:t xml:space="preserve">Handicap, pauvreté et droit(s)</w:t></w:r><w:r><w:rPr/><w:t xml:space="preserve">, Florian Aumond, Oct 2019, Poitiers (Université de Poitiers), France</w:t></w:r></w:p><w:p><w:pPr/><w:r><w:rPr/><w:t xml:space="preserve">Communication dans un congrès</w:t></w:r></w:p><w:p><w:pPr/><w:hyperlink r:id="rId83" w:history="1"><w:r><w:rPr><w:color w:val="#410a8c"/><w:u w:val="single"/></w:rPr><w:t xml:space="preserve">hal-04892870v1</w:t></w:r></w:hyperlink></w:p></w:tc></w:tr><w:tr><w:trPr/><w:tc><w:tcPr><w:noWrap/></w:tcPr><w:p><w:pPr><w:spacing w:after="200"/></w:pPr><w:hyperlink r:id="rId84"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Hiam Mouannès, Mar 2018, Toulouse (Faculté de droit), France. pp.83-126</w:t></w:r></w:p><w:p><w:pPr/><w:r><w:rPr/><w:t xml:space="preserve">Communication dans un congrès</w:t></w:r></w:p><w:p><w:pPr/><w:hyperlink r:id="rId84" w:history="1"><w:r><w:rPr><w:color w:val="#410a8c"/><w:u w:val="single"/></w:rPr><w:t xml:space="preserve">hal-04892885v1</w:t></w:r></w:hyperlink></w:p></w:tc></w:tr><w:tr><w:trPr/><w:tc><w:tcPr><w:noWrap/></w:tcPr><w:p><w:pPr><w:spacing w:after="200"/></w:pPr><w:hyperlink r:id="rId85" w:history="1"><w:r><w:rPr><w:color w:val="1e198e"/><w:b w:val="1"/><w:bCs w:val="1"/><w:u w:val="single"/></w:rPr><w:t xml:space="preserve">Droit à l’emploi, obligation d’emploi et maintien dans l’emploi</w:t></w:r></w:hyperlink></w:p><w:p><w:pPr/><w:hyperlink r:id="rId16" w:history="1"><w:r><w:rPr><w:color w:val="#410a8c"/><w:u w:val="single"/></w:rPr><w:t xml:space="preserve">Clément Benelbaz</w:t></w:r></w:hyperlink></w:p><w:p><w:pPr/><w:r><w:rPr><w:i w:val="1"/><w:iCs w:val="1"/></w:rPr><w:t xml:space="preserve">Handicap et citoyenneté</w:t></w:r><w:r><w:rPr/><w:t xml:space="preserve">, M.-F. Arentsen; Florence Faberon, Nov 2018, Clermont-Ferrand (Université Blaise Pascal), France</w:t></w:r></w:p><w:p><w:pPr/><w:r><w:rPr/><w:t xml:space="preserve">Communication dans un congrès</w:t></w:r></w:p><w:p><w:pPr/><w:hyperlink r:id="rId85" w:history="1"><w:r><w:rPr><w:color w:val="#410a8c"/><w:u w:val="single"/></w:rPr><w:t xml:space="preserve">hal-04892878v1</w:t></w:r></w:hyperlink></w:p></w:tc></w:tr><w:tr><w:trPr/><w:tc><w:tcPr><w:noWrap/></w:tcPr><w:p><w:pPr><w:spacing w:after="200"/></w:pPr><w:hyperlink r:id="rId86"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r><w:rPr/><w:t xml:space="preserve">,</w:t></w:r><w:hyperlink r:id="rId87" w:history="1"><w:r><w:rPr><w:color w:val="#410a8c"/><w:u w:val="single"/></w:rPr><w:t xml:space="preserve">Froger Charles</w:t></w:r></w:hyperlink></w:p><w:p><w:pPr/><w:r><w:rPr><w:i w:val="1"/><w:iCs w:val="1"/></w:rPr><w:t xml:space="preserve">L'œuvre législative de Vichy, d'hier à aujourd'hui : rupture(s) et continuité(s)</w:t></w:r><w:r><w:rPr/><w:t xml:space="preserve">, C. Benelbaz; C. Froger; B. Berthier; S. Platon, Oct 2014, Chambéry, France</w:t></w:r></w:p><w:p><w:pPr/><w:r><w:rPr/><w:t xml:space="preserve">Communication dans un congrès</w:t></w:r></w:p><w:p><w:pPr/><w:hyperlink r:id="rId86" w:history="1"><w:r><w:rPr><w:color w:val="#410a8c"/><w:u w:val="single"/></w:rPr><w:t xml:space="preserve">hal-01743797v1</w:t></w:r></w:hyperlink></w:p></w:tc></w:tr><w:tr><w:trPr/><w:tc><w:tcPr><w:noWrap/></w:tcPr><w:p><w:pPr><w:spacing w:after="200"/></w:pPr><w:hyperlink r:id="rId88"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Philippe Yolka, May 2016, Grenoble, France</w:t></w:r></w:p><w:p><w:pPr/><w:r><w:rPr/><w:t xml:space="preserve">Communication dans un congrès</w:t></w:r></w:p><w:p><w:pPr/><w:hyperlink r:id="rId88" w:history="1"><w:r><w:rPr><w:color w:val="#410a8c"/><w:u w:val="single"/></w:rPr><w:t xml:space="preserve">hal-01633125v1</w:t></w:r></w:hyperlink></w:p></w:tc></w:tr><w:tr><w:trPr/><w:tc><w:tcPr><w:noWrap/></w:tcPr><w:p><w:pPr><w:spacing w:after="200"/></w:pPr><w:hyperlink r:id="rId89" w:history="1"><w:r><w:rPr><w:color w:val="1e198e"/><w:b w:val="1"/><w:bCs w:val="1"/><w:u w:val="single"/></w:rPr><w:t xml:space="preserve">La laïcité dans le cadre français : principes, acteurs et compromis</w:t></w:r></w:hyperlink></w:p><w:p><w:pPr/><w:hyperlink r:id="rId16" w:history="1"><w:r><w:rPr><w:color w:val="#410a8c"/><w:u w:val="single"/></w:rPr><w:t xml:space="preserve">Clément Benelbaz</w:t></w:r></w:hyperlink></w:p><w:p><w:pPr/><w:r><w:rPr><w:i w:val="1"/><w:iCs w:val="1"/></w:rPr><w:t xml:space="preserve">Laïcité dans les espaces transalpins : France, Suisse, Italie</w:t></w:r><w:r><w:rPr/><w:t xml:space="preserve">, Institut supérieur d’études des religions et de la laïcité, Oct 2016, Chambéry, Université de Savoie, France</w:t></w:r></w:p><w:p><w:pPr/><w:r><w:rPr/><w:t xml:space="preserve">Communication dans un congrès</w:t></w:r></w:p><w:p><w:pPr/><w:hyperlink r:id="rId89" w:history="1"><w:r><w:rPr><w:color w:val="#410a8c"/><w:u w:val="single"/></w:rPr><w:t xml:space="preserve">hal-04892979v1</w:t></w:r></w:hyperlink></w:p></w:tc></w:tr><w:tr><w:trPr/><w:tc><w:tcPr><w:noWrap/></w:tcPr><w:p><w:pPr><w:spacing w:after="200"/></w:pPr><w:hyperlink r:id="rId90"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Florence Gaberon, Oct 2016, Clermont-Ferrand (Université Blaise Pascal), France. pp.93-105</w:t></w:r></w:p><w:p><w:pPr/><w:r><w:rPr/><w:t xml:space="preserve">Communication dans un congrès</w:t></w:r></w:p><w:p><w:pPr/><w:hyperlink r:id="rId90" w:history="1"><w:r><w:rPr><w:color w:val="#410a8c"/><w:u w:val="single"/></w:rPr><w:t xml:space="preserve">hal-04892903v1</w:t></w:r></w:hyperlink></w:p></w:tc></w:tr><w:tr><w:trPr/><w:tc><w:tcPr><w:noWrap/></w:tcPr><w:p><w:pPr><w:spacing w:after="200"/></w:pPr><w:hyperlink r:id="rId91" w:history="1"><w:r><w:rPr><w:color w:val="1e198e"/><w:b w:val="1"/><w:bCs w:val="1"/><w:u w:val="single"/></w:rPr><w:t xml:space="preserve">Les drones : approche de police administrative</w:t></w:r></w:hyperlink></w:p><w:p><w:pPr/><w:hyperlink r:id="rId16" w:history="1"><w:r><w:rPr><w:color w:val="#410a8c"/><w:u w:val="single"/></w:rPr><w:t xml:space="preserve">Clément Benelbaz</w:t></w:r></w:hyperlink></w:p><w:p><w:pPr/><w:r><w:rPr><w:i w:val="1"/><w:iCs w:val="1"/></w:rPr><w:t xml:space="preserve">Les enjeux juridiques et techniques dans l’utilisation du drone à but professionnel</w:t></w:r><w:r><w:rPr/><w:t xml:space="preserve">, Oct 2016, CHAMBÉRY, France</w:t></w:r></w:p><w:p><w:pPr/><w:r><w:rPr/><w:t xml:space="preserve">Communication dans un congrès</w:t></w:r></w:p><w:p><w:pPr/><w:hyperlink r:id="rId91" w:history="1"><w:r><w:rPr><w:color w:val="#410a8c"/><w:u w:val="single"/></w:rPr><w:t xml:space="preserve">hal-04892982v1</w:t></w:r></w:hyperlink></w:p></w:tc></w:tr><w:tr><w:trPr/><w:tc><w:tcPr><w:noWrap/></w:tcPr><w:p><w:pPr><w:spacing w:after="200"/></w:pPr><w:hyperlink r:id="rId92" w:history="1"><w:r><w:rPr><w:color w:val="1e198e"/><w:b w:val="1"/><w:bCs w:val="1"/><w:u w:val="single"/></w:rPr><w:t xml:space="preserve">La police administrative et la sécurité sur le domaine skiable</w:t></w:r></w:hyperlink></w:p><w:p><w:pPr/><w:hyperlink r:id="rId16" w:history="1"><w:r><w:rPr><w:color w:val="#410a8c"/><w:u w:val="single"/></w:rPr><w:t xml:space="preserve">Clément Benelbaz</w:t></w:r></w:hyperlink></w:p><w:p><w:pPr/><w:r><w:rPr><w:i w:val="1"/><w:iCs w:val="1"/></w:rPr><w:t xml:space="preserve">Safety and Liability Rules in European Ski Areas</w:t></w:r><w:r><w:rPr/><w:t xml:space="preserve">, U. Izzo, Dec 2015, Trento (Italy), Italie</w:t></w:r></w:p><w:p><w:pPr/><w:r><w:rPr/><w:t xml:space="preserve">Communication dans un congrès</w:t></w:r></w:p><w:p><w:pPr/><w:hyperlink r:id="rId92" w:history="1"><w:r><w:rPr><w:color w:val="#410a8c"/><w:u w:val="single"/></w:rPr><w:t xml:space="preserve">hal-04893033v1</w:t></w:r></w:hyperlink></w:p></w:tc></w:tr><w:tr><w:trPr/><w:tc><w:tcPr><w:noWrap/></w:tcPr><w:p><w:pPr><w:spacing w:after="200"/></w:pPr><w:hyperlink r:id="rId93" w:history="1"><w:r><w:rPr><w:color w:val="1e198e"/><w:b w:val="1"/><w:bCs w:val="1"/><w:u w:val="single"/></w:rPr><w:t xml:space="preserve">La laïcité et la loi de 1905 : évolutions et enjeux 1905-2015</w:t></w:r></w:hyperlink></w:p><w:p><w:pPr/><w:hyperlink r:id="rId16" w:history="1"><w:r><w:rPr><w:color w:val="#410a8c"/><w:u w:val="single"/></w:rPr><w:t xml:space="preserve">Clément Benelbaz</w:t></w:r></w:hyperlink></w:p><w:p><w:pPr/><w:r><w:rPr><w:i w:val="1"/><w:iCs w:val="1"/></w:rPr><w:t xml:space="preserve">La laïcité XIXème-XXIème siècles, lectures diachroniques</w:t></w:r><w:r><w:rPr/><w:t xml:space="preserve">, Groupe académique sur la laïcité - Académie de Grenoble, Apr 2015, CHAMBÉRY, France</w:t></w:r></w:p><w:p><w:pPr/><w:r><w:rPr/><w:t xml:space="preserve">Communication dans un congrès</w:t></w:r></w:p><w:p><w:pPr/><w:hyperlink r:id="rId93" w:history="1"><w:r><w:rPr><w:color w:val="#410a8c"/><w:u w:val="single"/></w:rPr><w:t xml:space="preserve">hal-04893041v1</w:t></w:r></w:hyperlink></w:p></w:tc></w:tr><w:tr><w:trPr/><w:tc><w:tcPr><w:noWrap/></w:tcPr><w:p><w:pPr><w:spacing w:after="200"/></w:pPr><w:hyperlink r:id="rId94"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Philippe Yolka, Mar 2015, Grenoble, France</w:t></w:r></w:p><w:p><w:pPr/><w:r><w:rPr/><w:t xml:space="preserve">Communication dans un congrès</w:t></w:r></w:p><w:p><w:pPr/><w:hyperlink r:id="rId94" w:history="1"><w:r><w:rPr><w:color w:val="#410a8c"/><w:u w:val="single"/></w:rPr><w:t xml:space="preserve">hal-01633129v1</w:t></w:r></w:hyperlink></w:p></w:tc></w:tr><w:tr><w:trPr/><w:tc><w:tcPr><w:noWrap/></w:tcPr><w:p><w:pPr><w:spacing w:after="200"/></w:pPr><w:hyperlink r:id="rId95"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Nov 2012, Bordeaux, France</w:t></w:r></w:p><w:p><w:pPr/><w:r><w:rPr/><w:t xml:space="preserve">Communication dans un congrès</w:t></w:r></w:p><w:p><w:pPr/><w:hyperlink r:id="rId95" w:history="1"><w:r><w:rPr><w:color w:val="#410a8c"/><w:u w:val="single"/></w:rPr><w:t xml:space="preserve">hal-01743694v1</w:t></w:r></w:hyperlink></w:p></w:tc></w:tr><w:tr><w:trPr/><w:tc><w:tcPr><w:noWrap/></w:tcPr><w:p><w:pPr><w:spacing w:after="200"/></w:pPr><w:hyperlink r:id="rId96"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Petr Muzny, Apr 2014, Chambéry, France</w:t></w:r></w:p><w:p><w:pPr/><w:r><w:rPr/><w:t xml:space="preserve">Communication dans un congrès</w:t></w:r></w:p><w:p><w:pPr/><w:hyperlink r:id="rId96" w:history="1"><w:r><w:rPr><w:color w:val="#410a8c"/><w:u w:val="single"/></w:rPr><w:t xml:space="preserve">hal-01743709v1</w:t></w:r></w:hyperlink></w:p></w:tc></w:tr><w:tr><w:trPr/><w:tc><w:tcPr><w:noWrap/></w:tcPr><w:p><w:pPr><w:spacing w:after="200"/></w:pPr><w:hyperlink r:id="rId97"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Laurent Seurot, Sep 2013, Nancy, France</w:t></w:r></w:p><w:p><w:pPr/><w:r><w:rPr/><w:t xml:space="preserve">Communication dans un congrès</w:t></w:r></w:p><w:p><w:pPr/><w:hyperlink r:id="rId97" w:history="1"><w:r><w:rPr><w:color w:val="#410a8c"/><w:u w:val="single"/></w:rPr><w:t xml:space="preserve">hal-01743687v1</w:t></w:r></w:hyperlink></w:p></w:tc></w:tr><w:tr><w:trPr/><w:tc><w:tcPr><w:noWrap/></w:tcPr><w:p><w:pPr><w:spacing w:after="200"/></w:pPr><w:hyperlink r:id="rId98"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Hugo Flavier; Jean-Pierre Moisset, May 2010, Bordeaux (Université), France. pp.85-98</w:t></w:r></w:p><w:p><w:pPr/><w:r><w:rPr/><w:t xml:space="preserve">Communication dans un congrès</w:t></w:r></w:p><w:p><w:pPr/><w:hyperlink r:id="rId98" w:history="1"><w:r><w:rPr><w:color w:val="#410a8c"/><w:u w:val="single"/></w:rPr><w:t xml:space="preserve">hal-04892935v1</w:t></w:r></w:hyperlink></w:p></w:tc></w:tr><w:tr><w:trPr/><w:tc><w:tcPr><w:noWrap/></w:tcPr><w:p><w:pPr><w:spacing w:after="200"/></w:pPr><w:hyperlink r:id="rId99" w:history="1"><w:r><w:rPr><w:color w:val="1e198e"/><w:b w:val="1"/><w:bCs w:val="1"/><w:u w:val="single"/></w:rPr><w:t xml:space="preserve">La laïcité dans la loi de 1905</w:t></w:r></w:hyperlink></w:p><w:p><w:pPr/><w:hyperlink r:id="rId16" w:history="1"><w:r><w:rPr><w:color w:val="#410a8c"/><w:u w:val="single"/></w:rPr><w:t xml:space="preserve">Clément Benelbaz</w:t></w:r></w:hyperlink></w:p><w:p><w:pPr/><w:r><w:rPr><w:i w:val="1"/><w:iCs w:val="1"/></w:rPr><w:t xml:space="preserve">Laïcité et collectivités locales</w:t></w:r><w:r><w:rPr/><w:t xml:space="preserve">, Hugues Portelli, Oct 2012, Paris, France</w:t></w:r></w:p><w:p><w:pPr/><w:r><w:rPr/><w:t xml:space="preserve">Communication dans un congrès</w:t></w:r></w:p><w:p><w:pPr/><w:hyperlink r:id="rId99" w:history="1"><w:r><w:rPr><w:color w:val="#410a8c"/><w:u w:val="single"/></w:rPr><w:t xml:space="preserve">hal-01743678v1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Charles Maurras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L'Epitoge, VII, 2024, Histoire(s) du Droit, 979-10-92684-46-9</w:t></w:r></w:p><w:p><w:pPr/><w:r><w:rPr/><w:t xml:space="preserve">Ouvrages</w:t></w:r></w:p><w:p><w:pPr/><w:hyperlink r:id="rId100" w:history="1"><w:r><w:rPr><w:color w:val="#410a8c"/><w:u w:val="single"/></w:rPr><w:t xml:space="preserve">hal-04892027v1</w:t></w:r></w:hyperlink></w:p></w:tc></w:tr><w:tr><w:trPr/><w:tc><w:tcPr><w:noWrap/></w:tcPr><w:p><w:pPr><w:spacing w:after="200"/></w:pPr><w:hyperlink r:id="rId101" w:history="1"><w:r><w:rPr><w:color w:val="1e198e"/><w:b w:val="1"/><w:bCs w:val="1"/><w:u w:val="single"/></w:rPr><w:t xml:space="preserve">Louise Michel et le(s) droit(s)</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3" w:history="1"><w:r><w:rPr><w:color w:val="#410a8c"/><w:u w:val="single"/></w:rPr><w:t xml:space="preserve">Geneviève Koubi</w:t></w:r></w:hyperlink><w:r><w:rPr/><w:t xml:space="preserve">,</w:t></w:r><w:hyperlink r:id="rId104" w:history="1"><w:r><w:rPr><w:color w:val="#410a8c"/><w:u w:val="single"/></w:rPr><w:t xml:space="preserve">Mélanie Jaoul</w:t></w:r></w:hyperlink></w:p><w:p><w:pPr/><w:r><w:rPr/><w:t xml:space="preserve">L'Epitoge, 2023, 979-1092684469</w:t></w:r></w:p><w:p><w:pPr/><w:r><w:rPr/><w:t xml:space="preserve">Ouvrages</w:t></w:r></w:p><w:p><w:pPr/><w:hyperlink r:id="rId101" w:history="1"><w:r><w:rPr><w:color w:val="#410a8c"/><w:u w:val="single"/></w:rPr><w:t xml:space="preserve">hal-04730972v1</w:t></w:r></w:hyperlink></w:p></w:tc></w:tr><w:tr><w:trPr/><w:tc><w:tcPr><w:noWrap/></w:tcPr><w:p><w:pPr><w:spacing w:after="200"/></w:pPr><w:hyperlink r:id="rId105" w:history="1"><w:r><w:rPr><w:color w:val="1e198e"/><w:b w:val="1"/><w:bCs w:val="1"/><w:u w:val="single"/></w:rPr><w:t xml:space="preserve">La laïcité dans les services publics, aspects pratiques</w:t></w:r></w:hyperlink></w:p><w:p><w:pPr/><w:hyperlink r:id="rId16" w:history="1"><w:r><w:rPr><w:color w:val="#410a8c"/><w:u w:val="single"/></w:rPr><w:t xml:space="preserve">Clément Benelbaz</w:t></w:r></w:hyperlink><w:r><w:rPr/><w:t xml:space="preserve">,</w:t></w:r><w:hyperlink r:id="rId106" w:history="1"><w:r><w:rPr><w:color w:val="#410a8c"/><w:u w:val="single"/></w:rPr><w:t xml:space="preserve">Charles Froger</w:t></w:r></w:hyperlink></w:p><w:p><w:pPr/><w:r><w:rPr/><w:t xml:space="preserve">Dalloz, 289p., 2022, Thèmes et commentaires, 978-2370323415</w:t></w:r></w:p><w:p><w:pPr/><w:r><w:rPr/><w:t xml:space="preserve">Ouvrages</w:t></w:r></w:p><w:p><w:pPr/><w:hyperlink r:id="rId105" w:history="1"><w:r><w:rPr><w:color w:val="#410a8c"/><w:u w:val="single"/></w:rPr><w:t xml:space="preserve">hal-04892857v1</w:t></w:r></w:hyperlink></w:p></w:tc></w:tr><w:tr><w:trPr/><w:tc><w:tcPr><w:noWrap/></w:tcPr><w:p><w:pPr><w:spacing w:after="200"/></w:pPr><w:hyperlink r:id="rId107" w:history="1"><w:r><w:rPr><w:color w:val="1e198e"/><w:b w:val="1"/><w:bCs w:val="1"/><w:u w:val="single"/></w:rPr><w:t xml:space="preserve">Identité, dignité, handicap (dir. Cl. Benelbaz, J.-F. Joye)</w:t></w:r></w:hyperlink></w:p><w:p><w:pPr/><w:hyperlink r:id="rId16" w:history="1"><w:r><w:rPr><w:color w:val="#410a8c"/><w:u w:val="single"/></w:rPr><w:t xml:space="preserve">Clément Benelbaz</w:t></w:r></w:hyperlink><w:r><w:rPr/><w:t xml:space="preserve">,</w:t></w:r><w:hyperlink r:id="rId108" w:history="1"><w:r><w:rPr><w:color w:val="#410a8c"/><w:u w:val="single"/></w:rPr><w:t xml:space="preserve">Jean-François Joye</w:t></w:r></w:hyperlink></w:p><w:p><w:pPr/><w:r><w:rPr/><w:t xml:space="preserve">UCA. 2020, Handicap et Citoyenneté, ISBN : 978-2-9575362-5-2</w:t></w:r></w:p><w:p><w:pPr/><w:r><w:rPr/><w:t xml:space="preserve">Ouvrages</w:t></w:r></w:p><w:p><w:pPr/><w:hyperlink r:id="rId107" w:history="1"><w:r><w:rPr><w:color w:val="#410a8c"/><w:u w:val="single"/></w:rPr><w:t xml:space="preserve">hal-03087328v1</w:t></w:r></w:hyperlink></w:p></w:tc></w:tr><w:tr><w:trPr/><w:tc><w:tcPr><w:noWrap/></w:tcPr><w:p><w:pPr><w:spacing w:after="200"/></w:pPr><w:hyperlink r:id="rId109" w:history="1"><w:r><w:rPr><w:color w:val="1e198e"/><w:b w:val="1"/><w:bCs w:val="1"/><w:u w:val="single"/></w:rPr><w:t xml:space="preserve">L'œuvre législative de Vichy, d'hier à aujourd'hui. Rupture(s) et continuité(s). Sous la direction de Clément Bénelbaz, Charles Froger, Sébastien Platon et Bruno Berthier</w:t></w:r></w:hyperlink></w:p><w:p><w:pPr/><w:hyperlink r:id="rId16" w:history="1"><w:r><w:rPr><w:color w:val="#410a8c"/><w:u w:val="single"/></w:rPr><w:t xml:space="preserve">Clément Benelbaz</w:t></w:r></w:hyperlink><w:r><w:rPr/><w:t xml:space="preserve">,</w:t></w:r><w:hyperlink r:id="rId87"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11" w:history="1"><w:r><w:rPr><w:color w:val="#410a8c"/><w:u w:val="single"/></w:rPr><w:t xml:space="preserve">Bruno Berthier</w:t></w:r></w:hyperlink></w:p><w:p><w:pPr/><w:r><w:rPr/><w:t xml:space="preserve">CDPPOC (Université Savoie Mont Blanc). Dalloz, 289 p., 2017, L'œuvre législative de Vichy, d'hier à aujourd'hui. Rupture(s) et continuité(s). Sous la direction de Clément Bénelbaz, Charles Froger, Sébastien Platon et Bruno Berthier, 978-2-247-16281-9</w:t></w:r></w:p><w:p><w:pPr/><w:r><w:rPr/><w:t xml:space="preserve">Ouvrages</w:t></w:r></w:p><w:p><w:pPr/><w:hyperlink r:id="rId109" w:history="1"><w:r><w:rPr><w:color w:val="#410a8c"/><w:u w:val="single"/></w:rPr><w:t xml:space="preserve">hal-01505039v1</w:t></w:r></w:hyperlink></w:p></w:tc></w:tr><w:tr><w:trPr/><w:tc><w:tcPr><w:noWrap/></w:tcPr><w:p><w:pPr><w:spacing w:after="200"/></w:pPr><w:hyperlink r:id="rId112" w:history="1"><w:r><w:rPr><w:color w:val="1e198e"/><w:b w:val="1"/><w:bCs w:val="1"/><w:u w:val="single"/></w:rPr><w:t xml:space="preserve">De quelques grands débats doctrinaux. Réflexions sur l’intemporalité des controverses</w:t></w:r></w:hyperlink></w:p><w:p><w:pPr/><w:hyperlink r:id="rId16" w:history="1"><w:r><w:rPr><w:color w:val="#410a8c"/><w:u w:val="single"/></w:rPr><w:t xml:space="preserve">Clément Benelbaz</w:t></w:r></w:hyperlink><w:r><w:rPr/><w:t xml:space="preserve">,</w:t></w:r><w:hyperlink r:id="rId113" w:history="1"><w:r><w:rPr><w:color w:val="#410a8c"/><w:u w:val="single"/></w:rPr><w:t xml:space="preserve">Johann Le Bourg</w:t></w:r></w:hyperlink></w:p><w:p><w:pPr/><w:r><w:rPr/><w:t xml:space="preserve">Lextenso, 269p., 2016, 978-2919732685</w:t></w:r></w:p><w:p><w:pPr/><w:r><w:rPr/><w:t xml:space="preserve">Ouvrages</w:t></w:r></w:p><w:p><w:pPr/><w:hyperlink r:id="rId112" w:history="1"><w:r><w:rPr><w:color w:val="#410a8c"/><w:u w:val="single"/></w:rPr><w:t xml:space="preserve">hal-04892860v1</w:t></w:r></w:hyperlink></w:p></w:tc></w:tr><w:tr><w:trPr/><w:tc><w:tcPr><w:noWrap/></w:tcPr><w:p><w:pPr><w:spacing w:after="200"/></w:pPr><w:hyperlink r:id="rId114" w:history="1"><w:r><w:rPr><w:color w:val="1e198e"/><w:b w:val="1"/><w:bCs w:val="1"/><w:u w:val="single"/></w:rPr><w:t xml:space="preserve">Les Migrations intra-européennes à l'aube du XXIème siècle</w:t></w:r></w:hyperlink></w:p><w:p><w:pPr/><w:hyperlink r:id="rId16" w:history="1"><w:r><w:rPr><w:color w:val="#410a8c"/><w:u w:val="single"/></w:rPr><w:t xml:space="preserve">Clément Benelbaz</w:t></w:r></w:hyperlink><w:r><w:rPr/><w:t xml:space="preserve">,</w:t></w:r><w:hyperlink r:id="rId115" w:history="1"><w:r><w:rPr><w:color w:val="#410a8c"/><w:u w:val="single"/></w:rPr><w:t xml:space="preserve">Hugo Flavier</w:t></w:r></w:hyperlink><w:r><w:rPr/><w:t xml:space="preserve">,</w:t></w:r><w:hyperlink r:id="rId116" w:history="1"><w:r><w:rPr><w:color w:val="#410a8c"/><w:u w:val="single"/></w:rPr><w:t xml:space="preserve">Moya Jones</w:t></w:r></w:hyperlink><w:r><w:rPr/><w:t xml:space="preserve">,</w:t></w:r><w:hyperlink r:id="rId117" w:history="1"><w:r><w:rPr><w:color w:val="#410a8c"/><w:u w:val="single"/></w:rPr><w:t xml:space="preserve">Olga Gille-Belova</w:t></w:r></w:hyperlink></w:p><w:p><w:pPr/><w:r><w:rPr/><w:t xml:space="preserve">A. Pedone, pp.150, 2014, 978-2-233-00734-6</w:t></w:r></w:p><w:p><w:pPr/><w:r><w:rPr/><w:t xml:space="preserve">Ouvrages</w:t></w:r></w:p><w:p><w:pPr/><w:hyperlink r:id="rId114" w:history="1"><w:r><w:rPr><w:color w:val="#410a8c"/><w:u w:val="single"/></w:rPr><w:t xml:space="preserve">hal-01743697v1</w:t></w:r></w:hyperlink></w:p></w:tc></w:tr><w:tr><w:trPr/><w:tc><w:tcPr><w:noWrap/></w:tcPr><w:p><w:pPr><w:spacing w:after="200"/></w:pPr><w:hyperlink r:id="rId118"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L'Harmattan, 2011, Logiques juridiques, 978-2-296-56136-6</w:t></w:r></w:p><w:p><w:pPr/><w:r><w:rPr/><w:t xml:space="preserve">Ouvrages</w:t></w:r></w:p><w:p><w:pPr/><w:hyperlink r:id="rId118" w:history="1"><w:r><w:rPr><w:color w:val="#410a8c"/><w:u w:val="single"/></w:rPr><w:t xml:space="preserve">hal-01632225v1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Colloque: L’art dans les lieux publics : création et destruction</w:t></w:r></w:hyperlink></w:p><w:p><w:pPr/><w:hyperlink r:id="rId16" w:history="1"><w:r><w:rPr><w:color w:val="#410a8c"/><w:u w:val="single"/></w:rPr><w:t xml:space="preserve">Clément Benelbaz</w:t></w:r></w:hyperlink><w:r><w:rPr/><w:t xml:space="preserve">,</w:t></w:r><w:hyperlink r:id="rId120" w:history="1"><w:r><w:rPr><w:color w:val="#410a8c"/><w:u w:val="single"/></w:rPr><w:t xml:space="preserve">Dominique Lagorgette</w:t></w:r></w:hyperlink></w:p><w:p><w:pPr/><w:r><w:rPr/><w:t xml:space="preserve">2024</w:t></w:r></w:p><w:p><w:pPr/><w:r><w:rPr/><w:t xml:space="preserve">Autre publication scientifique</w:t></w:r></w:p><w:p><w:pPr/><w:hyperlink r:id="rId119" w:history="1"><w:r><w:rPr><w:color w:val="#410a8c"/><w:u w:val="single"/></w:rPr><w:t xml:space="preserve">hal-04892005v1</w:t></w:r></w:hyperlink></w:p></w:tc></w:tr><w:tr><w:trPr/><w:tc><w:tcPr><w:noWrap/></w:tcPr><w:p><w:pPr><w:spacing w:after="200"/></w:pPr><w:hyperlink r:id="rId121" w:history="1"><w:r><w:rPr><w:color w:val="1e198e"/><w:b w:val="1"/><w:bCs w:val="1"/><w:u w:val="single"/></w:rPr><w:t xml:space="preserve">Colloque &amp;quot;Loi de 2004 sur la laïcité : 20 ans après ?</w:t></w:r></w:hyperlink></w:p><w:p><w:pPr/><w:hyperlink r:id="rId120" w:history="1"><w:r><w:rPr><w:color w:val="#410a8c"/><w:u w:val="single"/></w:rPr><w:t xml:space="preserve">Dominique Lagorgette</w:t></w:r></w:hyperlink><w:r><w:rPr/><w:t xml:space="preserve">,</w:t></w:r><w:hyperlink r:id="rId16" w:history="1"><w:r><w:rPr><w:color w:val="#410a8c"/><w:u w:val="single"/></w:rPr><w:t xml:space="preserve">Clément Benelbaz</w:t></w:r></w:hyperlink><w:r><w:rPr/><w:t xml:space="preserve">,</w:t></w:r><w:hyperlink r:id="rId122" w:history="1"><w:r><w:rPr><w:color w:val="#410a8c"/><w:u w:val="single"/></w:rPr><w:t xml:space="preserve">Hanane Karimi</w:t></w:r></w:hyperlink></w:p><w:p><w:pPr/><w:r><w:rPr/><w:t xml:space="preserve">2024, https://www.llseti.univ-smb.fr/web/llseti/320-actualites-du-laboratoire.php?item=2646</w:t></w:r></w:p><w:p><w:pPr/><w:r><w:rPr/><w:t xml:space="preserve">Autre publication scientifique</w:t></w:r></w:p><w:p><w:pPr/><w:hyperlink r:id="rId121" w:history="1"><w:r><w:rPr><w:color w:val="#410a8c"/><w:u w:val="single"/></w:rPr><w:t xml:space="preserve">hal-04544033v1</w:t></w:r></w:hyperlink></w:p></w:tc></w:tr><w:tr><w:trPr/><w:tc><w:tcPr><w:noWrap/></w:tcPr><w:p><w:pPr><w:spacing w:after="200"/></w:pPr><w:hyperlink r:id="rId123" w:history="1"><w:r><w:rPr><w:color w:val="1e198e"/><w:b w:val="1"/><w:bCs w:val="1"/><w:u w:val="single"/></w:rPr><w:t xml:space="preserve">Latitudinaires ! Abolir les « exceptions » à la laïcité ?</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p><w:p><w:pPr/><w:r><w:rPr/><w:t xml:space="preserve">2024</w:t></w:r></w:p><w:p><w:pPr/><w:r><w:rPr/><w:t xml:space="preserve">Autre publication scientifique</w:t></w:r></w:p><w:p><w:pPr/><w:hyperlink r:id="rId123" w:history="1"><w:r><w:rPr><w:color w:val="#410a8c"/><w:u w:val="single"/></w:rPr><w:t xml:space="preserve">hal-04892079v1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 principe de laïcité en droit public français</w:t></w:r></w:hyperlink></w:p><w:p><w:pPr/><w:hyperlink r:id="rId16" w:history="1"><w:r><w:rPr><w:color w:val="#410a8c"/><w:u w:val="single"/></w:rPr><w:t xml:space="preserve">Clément Benelbaz</w:t></w:r></w:hyperlink></w:p><w:p><w:pPr/><w:r><w:rPr/><w:t xml:space="preserve">Droit. Université de Bordeaux, 2009. Français. </w:t></w:r><w:hyperlink r:id="rId125" w:history="1"><w:r><w:rPr><w:color w:val="#410a8c"/><w:u w:val="single"/></w:rPr><w:t xml:space="preserve">⟨NNT : ⟩</w:t></w:r></w:hyperlink></w:p><w:p><w:pPr/><w:r><w:rPr/><w:t xml:space="preserve">Thèse</w:t></w:r></w:p><w:p><w:pPr/><w:hyperlink r:id="rId124" w:history="1"><w:r><w:rPr><w:color w:val="#410a8c"/><w:u w:val="single"/></w:rPr><w:t xml:space="preserve">tel-04893362v1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Doctrines du corporatisme, IIIème République, Vichy, aujourd’hui</w:t></w:r></w:hyperlink></w:p><w:p><w:pPr/><w:hyperlink r:id="rId16" w:history="1"><w:r><w:rPr><w:color w:val="#410a8c"/><w:u w:val="single"/></w:rPr><w:t xml:space="preserve">Clément Benelbaz</w:t></w:r></w:hyperlink></w:p><w:p><w:pPr/><w:r><w:rPr/><w:t xml:space="preserve">Droit. Université Savoie Mont Blanc, 2023</w:t></w:r></w:p><w:p><w:pPr/><w:r><w:rPr/><w:t xml:space="preserve">HDR</w:t></w:r></w:p><w:p><w:pPr/><w:hyperlink r:id="rId126" w:history="1"><w:r><w:rPr><w:color w:val="#410a8c"/><w:u w:val="single"/></w:rPr><w:t xml:space="preserve">tel-04732901v1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Maurras et l’impôt</w:t></w:r></w:hyperlink></w:p><w:p><w:pPr/><w:hyperlink r:id="rId128" w:history="1"><w:r><w:rPr><w:color w:val="#410a8c"/><w:u w:val="single"/></w:rPr><w:t xml:space="preserve">Fabrice Bin</w:t></w:r></w:hyperlink><w:r><w:rPr/><w:t xml:space="preserve">,</w:t></w:r><w:hyperlink r:id="rId30" w:history="1"><w:r><w:rPr><w:color w:val="#410a8c"/><w:u w:val="single"/></w:rPr><w:t xml:space="preserve">Mathieu Touzeil-Divina</w:t></w:r></w:hyperlink><w:r><w:rPr/><w:t xml:space="preserve">,</w:t></w:r><w:hyperlink r:id="rId16" w:history="1"><w:r><w:rPr><w:color w:val="#410a8c"/><w:u w:val="single"/></w:rPr><w:t xml:space="preserve">Clément Benelbaz</w:t></w:r></w:hyperlink></w:p><w:p><w:pPr/><w:r><w:rPr><w:i w:val="1"/><w:iCs w:val="1"/></w:rPr><w:t xml:space="preserve">Charles Maurras &amp; le(s) droit(s)</w:t></w:r><w:r><w:rPr/><w:t xml:space="preserve">, Editions L'Epitoge / Collectif L'Unité Du Droit, pp.35-49, 2025, 9791092684629</w:t></w:r></w:p><w:p><w:pPr/><w:r><w:rPr/><w:t xml:space="preserve">Chapitre d'ouvrage</w:t></w:r></w:p><w:p><w:pPr/><w:hyperlink r:id="rId127" w:history="1"><w:r><w:rPr><w:color w:val="#410a8c"/><w:u w:val="single"/></w:rPr><w:t xml:space="preserve">hal-05125003v1</w:t></w:r></w:hyperlink></w:p></w:tc></w:tr><w:tr><w:trPr/><w:tc><w:tcPr><w:noWrap/></w:tcPr><w:p><w:pPr><w:spacing w:after="200"/></w:pPr><w:hyperlink r:id="rId129" w:history="1"><w:r><w:rPr><w:color w:val="1e198e"/><w:b w:val="1"/><w:bCs w:val="1"/><w:u w:val="single"/></w:rPr><w:t xml:space="preserve">Laïcité et libertés religieuses aux Jeux olympiques et paralympiques de Paris 2024</w:t></w:r></w:hyperlink></w:p><w:p><w:pPr/><w:hyperlink r:id="rId16" w:history="1"><w:r><w:rPr><w:color w:val="#410a8c"/><w:u w:val="single"/></w:rPr><w:t xml:space="preserve">Clément Benelbaz</w:t></w:r></w:hyperlink></w:p><w:p><w:pPr/><w:r><w:rPr><w:i w:val="1"/><w:iCs w:val="1"/></w:rPr><w:t xml:space="preserve">Regards critiques sur le droit des Jeux olympiques &amp; paralympiques de Paris 2024</w:t></w:r><w:r><w:rPr/><w:t xml:space="preserve">, XLII, L'Epitoge, pp.57-70, 2024, 979-10-92684-63-6</w:t></w:r></w:p><w:p><w:pPr/><w:r><w:rPr/><w:t xml:space="preserve">Chapitre d'ouvrage</w:t></w:r></w:p><w:p><w:pPr/><w:hyperlink r:id="rId129" w:history="1"><w:r><w:rPr><w:color w:val="#410a8c"/><w:u w:val="single"/></w:rPr><w:t xml:space="preserve">hal-04892101v1</w:t></w:r></w:hyperlink></w:p></w:tc></w:tr><w:tr><w:trPr/><w:tc><w:tcPr><w:noWrap/></w:tcPr><w:p><w:pPr><w:spacing w:after="200"/></w:pPr><w:hyperlink r:id="rId130" w:history="1"><w:r><w:rPr><w:color w:val="1e198e"/><w:b w:val="1"/><w:bCs w:val="1"/><w:u w:val="single"/></w:rPr><w:t xml:space="preserve">Maurras et la laïcité dans le Dictionnaire politique et critique</w:t></w:r></w:hyperlink></w:p><w:p><w:pPr/><w:hyperlink r:id="rId16" w:history="1"><w:r><w:rPr><w:color w:val="#410a8c"/><w:u w:val="single"/></w:rPr><w:t xml:space="preserve">Clément Benelbaz</w:t></w:r></w:hyperlink></w:p><w:p><w:pPr/><w:r><w:rPr><w:i w:val="1"/><w:iCs w:val="1"/></w:rPr><w:t xml:space="preserve">Charles Maurras et le(s) droit(s)</w:t></w:r><w:r><w:rPr/><w:t xml:space="preserve">, VII, L'Epitoge, pp.63-73, 2024, 979-10-92684-46-9</w:t></w:r></w:p><w:p><w:pPr/><w:r><w:rPr/><w:t xml:space="preserve">Chapitre d'ouvrage</w:t></w:r></w:p><w:p><w:pPr/><w:hyperlink r:id="rId130" w:history="1"><w:r><w:rPr><w:color w:val="#410a8c"/><w:u w:val="single"/></w:rPr><w:t xml:space="preserve">hal-04892067v1</w:t></w:r></w:hyperlink></w:p></w:tc></w:tr><w:tr><w:trPr/><w:tc><w:tcPr><w:noWrap/></w:tcPr><w:p><w:pPr><w:spacing w:after="200"/></w:pPr><w:hyperlink r:id="rId131" w:history="1"><w:r><w:rPr><w:color w:val="1e198e"/><w:b w:val="1"/><w:bCs w:val="1"/><w:u w:val="single"/></w:rPr><w:t xml:space="preserve">Louise Michel sans Dieu</w:t></w:r></w:hyperlink></w:p><w:p><w:pPr/><w:hyperlink r:id="rId16" w:history="1"><w:r><w:rPr><w:color w:val="#410a8c"/><w:u w:val="single"/></w:rPr><w:t xml:space="preserve">Clément Benelbaz</w:t></w:r></w:hyperlink><w:r><w:rPr/><w:t xml:space="preserve">,</w:t></w:r><w:hyperlink r:id="rId30" w:history="1"><w:r><w:rPr><w:color w:val="#410a8c"/><w:u w:val="single"/></w:rPr><w:t xml:space="preserve">Mathieu Touzeil-Divina</w:t></w:r></w:hyperlink><w:r><w:rPr/><w:t xml:space="preserve">,</w:t></w:r><w:hyperlink r:id="rId102" w:history="1"><w:r><w:rPr><w:color w:val="#410a8c"/><w:u w:val="single"/></w:rPr><w:t xml:space="preserve">Carolina Cerda-Guzman</w:t></w:r></w:hyperlink><w:r><w:rPr/><w:t xml:space="preserve">,</w:t></w:r><w:hyperlink r:id="rId104" w:history="1"><w:r><w:rPr><w:color w:val="#410a8c"/><w:u w:val="single"/></w:rPr><w:t xml:space="preserve">Mélanie Jaoul</w:t></w:r></w:hyperlink><w:r><w:rPr/><w:t xml:space="preserve">,</w:t></w:r><w:hyperlink r:id="rId103" w:history="1"><w:r><w:rPr><w:color w:val="#410a8c"/><w:u w:val="single"/></w:rPr><w:t xml:space="preserve">Geneviève Koubi</w:t></w:r></w:hyperlink></w:p><w:p><w:pPr/><w:r><w:rPr><w:i w:val="1"/><w:iCs w:val="1"/></w:rPr><w:t xml:space="preserve">Louise Michel et le(s) droit(s)</w:t></w:r><w:r><w:rPr/><w:t xml:space="preserve">, 2023, 979-1092684469</w:t></w:r></w:p><w:p><w:pPr/><w:r><w:rPr/><w:t xml:space="preserve">Chapitre d'ouvrage</w:t></w:r></w:p><w:p><w:pPr/><w:hyperlink r:id="rId131" w:history="1"><w:r><w:rPr><w:color w:val="#410a8c"/><w:u w:val="single"/></w:rPr><w:t xml:space="preserve">hal-04732759v1</w:t></w:r></w:hyperlink></w:p></w:tc></w:tr><w:tr><w:trPr/><w:tc><w:tcPr><w:noWrap/></w:tcPr><w:p><w:pPr><w:spacing w:after="200"/></w:pPr><w:hyperlink r:id="rId132" w:history="1"><w:r><w:rPr><w:color w:val="1e198e"/><w:b w:val="1"/><w:bCs w:val="1"/><w:u w:val="single"/></w:rPr><w:t xml:space="preserve">La liberté de religion, la laïcité et les collectivités territoriales françaises</w:t></w:r></w:hyperlink></w:p><w:p><w:pPr/><w:hyperlink r:id="rId16" w:history="1"><w:r><w:rPr><w:color w:val="#410a8c"/><w:u w:val="single"/></w:rPr><w:t xml:space="preserve">Clément Benelbaz</w:t></w:r></w:hyperlink></w:p><w:p><w:pPr/><w:r><w:rPr><w:i w:val="1"/><w:iCs w:val="1"/></w:rPr><w:t xml:space="preserve">Les droits de l’homme à l’épreuve du local</w:t></w:r><w:r><w:rPr/><w:t xml:space="preserve">, 2, Mare Martin, pp.53-86, 2020, 978-2849344835</w:t></w:r></w:p><w:p><w:pPr/><w:r><w:rPr/><w:t xml:space="preserve">Chapitre d'ouvrage</w:t></w:r></w:p><w:p><w:pPr/><w:hyperlink r:id="rId132" w:history="1"><w:r><w:rPr><w:color w:val="#410a8c"/><w:u w:val="single"/></w:rPr><w:t xml:space="preserve">hal-04892153v1</w:t></w:r></w:hyperlink></w:p></w:tc></w:tr><w:tr><w:trPr/><w:tc><w:tcPr><w:noWrap/></w:tcPr><w:p><w:pPr><w:spacing w:after="200"/></w:pPr><w:hyperlink r:id="rId133" w:history="1"><w:r><w:rPr><w:color w:val="1e198e"/><w:b w:val="1"/><w:bCs w:val="1"/><w:u w:val="single"/></w:rPr><w:t xml:space="preserve">Religion et handicap</w:t></w:r></w:hyperlink></w:p><w:p><w:pPr/><w:hyperlink r:id="rId16" w:history="1"><w:r><w:rPr><w:color w:val="#410a8c"/><w:u w:val="single"/></w:rPr><w:t xml:space="preserve">Clément Benelbaz</w:t></w:r></w:hyperlink></w:p><w:p><w:pPr/><w:r><w:rPr><w:i w:val="1"/><w:iCs w:val="1"/></w:rPr><w:t xml:space="preserve">Regards croisés sur le handicap en contexte francophone</w:t></w:r><w:r><w:rPr/><w:t xml:space="preserve">, Presses universitaires Blaise-Pascal, pp.245-259, 2020, Handicap &amp; citoyenneté, 9782845169630</w:t></w:r></w:p><w:p><w:pPr/><w:r><w:rPr/><w:t xml:space="preserve">Chapitre d'ouvrage</w:t></w:r></w:p><w:p><w:pPr/><w:hyperlink r:id="rId133" w:history="1"><w:r><w:rPr><w:color w:val="#410a8c"/><w:u w:val="single"/></w:rPr><w:t xml:space="preserve">hal-04892171v1</w:t></w:r></w:hyperlink></w:p></w:tc></w:tr><w:tr><w:trPr/><w:tc><w:tcPr><w:noWrap/></w:tcPr><w:p><w:pPr><w:spacing w:after="200"/></w:pPr><w:hyperlink r:id="rId134" w:history="1"><w:r><w:rPr><w:color w:val="1e198e"/><w:b w:val="1"/><w:bCs w:val="1"/><w:u w:val="single"/></w:rPr><w:t xml:space="preserve">Les sectes au regard de la laïcité</w:t></w:r></w:hyperlink></w:p><w:p><w:pPr/><w:hyperlink r:id="rId16" w:history="1"><w:r><w:rPr><w:color w:val="#410a8c"/><w:u w:val="single"/></w:rPr><w:t xml:space="preserve">Clément Benelbaz</w:t></w:r></w:hyperlink></w:p><w:p><w:pPr/><w:r><w:rPr/><w:t xml:space="preserve">Recherches sur la cohésion sociale. </w:t></w:r><w:r><w:rPr><w:i w:val="1"/><w:iCs w:val="1"/></w:rPr><w:t xml:space="preserve">De la cohésion sociale : théories et pratiques</w:t></w:r><w:r><w:rPr/><w:t xml:space="preserve">, pp.273-285, 2020, 978-2492091001</w:t></w:r></w:p><w:p><w:pPr/><w:r><w:rPr/><w:t xml:space="preserve">Chapitre d'ouvrage</w:t></w:r></w:p><w:p><w:pPr/><w:hyperlink r:id="rId134" w:history="1"><w:r><w:rPr><w:color w:val="#410a8c"/><w:u w:val="single"/></w:rPr><w:t xml:space="preserve">hal-04892162v1</w:t></w:r></w:hyperlink></w:p></w:tc></w:tr><w:tr><w:trPr/><w:tc><w:tcPr><w:noWrap/></w:tcPr><w:p><w:pPr><w:spacing w:after="200"/></w:pPr><w:hyperlink r:id="rId135"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t xml:space="preserve">Dubos, Olivier. </w:t></w:r><w:r><w:rPr><w:i w:val="1"/><w:iCs w:val="1"/></w:rPr><w:t xml:space="preserve">Cinquante ans de contentieux publics. Mélanges en l'honneur de Bernard Pacteau</w:t></w:r><w:r><w:rPr/><w:t xml:space="preserve">, Mare &amp; Martin, 2018, 978-2-84934-343-2</w:t></w:r></w:p><w:p><w:pPr/><w:r><w:rPr/><w:t xml:space="preserve">Chapitre d'ouvrage</w:t></w:r></w:p><w:p><w:pPr/><w:hyperlink r:id="rId135" w:history="1"><w:r><w:rPr><w:color w:val="#410a8c"/><w:u w:val="single"/></w:rPr><w:t xml:space="preserve">hal-01743819v1</w:t></w:r></w:hyperlink></w:p></w:tc></w:tr><w:tr><w:trPr/><w:tc><w:tcPr><w:noWrap/></w:tcPr><w:p><w:pPr><w:spacing w:after="200"/></w:pPr><w:hyperlink r:id="rId136" w:history="1"><w:r><w:rPr><w:color w:val="1e198e"/><w:b w:val="1"/><w:bCs w:val="1"/><w:u w:val="single"/></w:rPr><w:t xml:space="preserve">La place de la religion dans les relations de travail</w:t></w:r></w:hyperlink></w:p><w:p><w:pPr/><w:hyperlink r:id="rId16" w:history="1"><w:r><w:rPr><w:color w:val="#410a8c"/><w:u w:val="single"/></w:rPr><w:t xml:space="preserve">Clément Benelbaz</w:t></w:r></w:hyperlink></w:p><w:p><w:pPr/><w:r><w:rPr><w:i w:val="1"/><w:iCs w:val="1"/></w:rPr><w:t xml:space="preserve">Mélanges offerts à Geneviève PIGNARRE, un droit en perpétuel mouvement</w:t></w:r><w:r><w:rPr/><w:t xml:space="preserve">, L.G.D.J., pp.53-73, 2018, 9782275060651</w:t></w:r></w:p><w:p><w:pPr/><w:r><w:rPr/><w:t xml:space="preserve">Chapitre d'ouvrage</w:t></w:r></w:p><w:p><w:pPr/><w:hyperlink r:id="rId136" w:history="1"><w:r><w:rPr><w:color w:val="#410a8c"/><w:u w:val="single"/></w:rPr><w:t xml:space="preserve">hal-04892894v1</w:t></w:r></w:hyperlink></w:p></w:tc></w:tr><w:tr><w:trPr/><w:tc><w:tcPr><w:noWrap/></w:tcPr><w:p><w:pPr><w:spacing w:after="200"/></w:pPr><w:hyperlink r:id="rId137" w:history="1"><w:r><w:rPr><w:color w:val="1e198e"/><w:b w:val="1"/><w:bCs w:val="1"/><w:u w:val="single"/></w:rPr><w:t xml:space="preserve">La responsabilité de la puissance publique face à l'histoire</w:t></w:r></w:hyperlink></w:p><w:p><w:pPr/><w:hyperlink r:id="rId16" w:history="1"><w:r><w:rPr><w:color w:val="#410a8c"/><w:u w:val="single"/></w:rPr><w:t xml:space="preserve">Clément Benelbaz</w:t></w:r></w:hyperlink></w:p><w:p><w:pPr/><w:r><w:rPr><w:i w:val="1"/><w:iCs w:val="1"/></w:rPr><w:t xml:space="preserve">Sens et non-sens de la responsabilité civile</w:t></w:r><w:r><w:rPr/><w:t xml:space="preserve">, 2018, 9782919732883</w:t></w:r></w:p><w:p><w:pPr/><w:r><w:rPr/><w:t xml:space="preserve">Chapitre d'ouvrage</w:t></w:r></w:p><w:p><w:pPr/><w:hyperlink r:id="rId137" w:history="1"><w:r><w:rPr><w:color w:val="#410a8c"/><w:u w:val="single"/></w:rPr><w:t xml:space="preserve">hal-01631136v1</w:t></w:r></w:hyperlink></w:p></w:tc></w:tr><w:tr><w:trPr/><w:tc><w:tcPr><w:noWrap/></w:tcPr><w:p><w:pPr><w:spacing w:after="200"/></w:pPr><w:hyperlink r:id="rId138" w:history="1"><w:r><w:rPr><w:color w:val="1e198e"/><w:b w:val="1"/><w:bCs w:val="1"/><w:u w:val="single"/></w:rPr><w:t xml:space="preserve">La distinction entre cultuel et culturel</w:t></w:r></w:hyperlink></w:p><w:p><w:pPr/><w:hyperlink r:id="rId16" w:history="1"><w:r><w:rPr><w:color w:val="#410a8c"/><w:u w:val="single"/></w:rPr><w:t xml:space="preserve">Clément Benelbaz</w:t></w:r></w:hyperlink></w:p><w:p><w:pPr/><w:r><w:rPr><w:i w:val="1"/><w:iCs w:val="1"/></w:rPr><w:t xml:space="preserve">La territorialité de la laïcité</w:t></w:r><w:r><w:rPr/><w:t xml:space="preserve">, Presses de l'Université de Toulouse 1 Capitole, pp.83-126, 2018, 2361701766</w:t></w:r></w:p><w:p><w:pPr/><w:r><w:rPr/><w:t xml:space="preserve">Chapitre d'ouvrage</w:t></w:r></w:p><w:p><w:pPr/><w:hyperlink r:id="rId138" w:history="1"><w:r><w:rPr><w:color w:val="#410a8c"/><w:u w:val="single"/></w:rPr><w:t xml:space="preserve">hal-04892887v1</w:t></w:r></w:hyperlink></w:p></w:tc></w:tr><w:tr><w:trPr/><w:tc><w:tcPr><w:noWrap/></w:tcPr><w:p><w:pPr><w:spacing w:after="200"/></w:pPr><w:hyperlink r:id="rId139" w:history="1"><w:r><w:rPr><w:color w:val="1e198e"/><w:b w:val="1"/><w:bCs w:val="1"/><w:u w:val="single"/></w:rPr><w:t xml:space="preserve">Les outre-mer français</w:t></w:r></w:hyperlink></w:p><w:p><w:pPr/><w:hyperlink r:id="rId16" w:history="1"><w:r><w:rPr><w:color w:val="#410a8c"/><w:u w:val="single"/></w:rPr><w:t xml:space="preserve">Clément Benelbaz</w:t></w:r></w:hyperlink></w:p><w:p><w:pPr/><w:r><w:rPr><w:i w:val="1"/><w:iCs w:val="1"/></w:rPr><w:t xml:space="preserve">Laïcité et pluralisme religieux</w:t></w:r><w:r><w:rPr/><w:t xml:space="preserve">, PU.A.M., pp.93-105, 2018, 9782731410938</w:t></w:r></w:p><w:p><w:pPr/><w:r><w:rPr/><w:t xml:space="preserve">Chapitre d'ouvrage</w:t></w:r></w:p><w:p><w:pPr/><w:hyperlink r:id="rId139" w:history="1"><w:r><w:rPr><w:color w:val="#410a8c"/><w:u w:val="single"/></w:rPr><w:t xml:space="preserve">hal-04892906v1</w:t></w:r></w:hyperlink></w:p></w:tc></w:tr><w:tr><w:trPr/><w:tc><w:tcPr><w:noWrap/></w:tcPr><w:p><w:pPr><w:spacing w:after="200"/></w:pPr><w:hyperlink r:id="rId140" w:history="1"><w:r><w:rPr><w:color w:val="1e198e"/><w:b w:val="1"/><w:bCs w:val="1"/><w:u w:val="single"/></w:rPr><w:t xml:space="preserve">Le fait religieux dans l’Union européenne</w:t></w:r></w:hyperlink></w:p><w:p><w:pPr/><w:hyperlink r:id="rId16" w:history="1"><w:r><w:rPr><w:color w:val="#410a8c"/><w:u w:val="single"/></w:rPr><w:t xml:space="preserve">Clément Benelbaz</w:t></w:r></w:hyperlink></w:p><w:p><w:pPr/><w:r><w:rPr><w:i w:val="1"/><w:iCs w:val="1"/></w:rPr><w:t xml:space="preserve">Mélanges en l’honneur de Bernard PACTEAU, Cinquante ans de contentieux publics</w:t></w:r><w:r><w:rPr/><w:t xml:space="preserve">, Mare et Martin, pp.107-120, 2018, 978-2-84934-343-2</w:t></w:r></w:p><w:p><w:pPr/><w:r><w:rPr/><w:t xml:space="preserve">Chapitre d'ouvrage</w:t></w:r></w:p><w:p><w:pPr/><w:hyperlink r:id="rId140" w:history="1"><w:r><w:rPr><w:color w:val="#410a8c"/><w:u w:val="single"/></w:rPr><w:t xml:space="preserve">hal-04892896v1</w:t></w:r></w:hyperlink></w:p></w:tc></w:tr><w:tr><w:trPr/><w:tc><w:tcPr><w:noWrap/></w:tcPr><w:p><w:pPr><w:spacing w:after="200"/></w:pPr><w:hyperlink r:id="rId141" w:history="1"><w:r><w:rPr><w:color w:val="1e198e"/><w:b w:val="1"/><w:bCs w:val="1"/><w:u w:val="single"/></w:rPr><w:t xml:space="preserve">La prise en charge institutionnelle de la montagne sous Vichy</w:t></w:r></w:hyperlink></w:p><w:p><w:pPr/><w:hyperlink r:id="rId16" w:history="1"><w:r><w:rPr><w:color w:val="#410a8c"/><w:u w:val="single"/></w:rPr><w:t xml:space="preserve">Clément Benelbaz</w:t></w:r></w:hyperlink></w:p><w:p><w:pPr/><w:r><w:rPr><w:i w:val="1"/><w:iCs w:val="1"/></w:rPr><w:t xml:space="preserve">Les loisirs de montagne sous Vichy : droit institutions et politique</w:t></w:r><w:r><w:rPr/><w:t xml:space="preserve">, pp.95-110, 2017, 9782706126994</w:t></w:r></w:p><w:p><w:pPr/><w:r><w:rPr/><w:t xml:space="preserve">Chapitre d'ouvrage</w:t></w:r></w:p><w:p><w:pPr/><w:hyperlink r:id="rId141" w:history="1"><w:r><w:rPr><w:color w:val="#410a8c"/><w:u w:val="single"/></w:rPr><w:t xml:space="preserve">hal-04893007v1</w:t></w:r></w:hyperlink></w:p></w:tc></w:tr><w:tr><w:trPr/><w:tc><w:tcPr><w:noWrap/></w:tcPr><w:p><w:pPr><w:spacing w:after="200"/></w:pPr><w:hyperlink r:id="rId142" w:history="1"><w:r><w:rPr><w:color w:val="1e198e"/><w:b w:val="1"/><w:bCs w:val="1"/><w:u w:val="single"/></w:rPr><w:t xml:space="preserve">Vichy et la laïcité : la continuité de la rupture</w:t></w:r></w:hyperlink></w:p><w:p><w:pPr/><w:hyperlink r:id="rId16" w:history="1"><w:r><w:rPr><w:color w:val="#410a8c"/><w:u w:val="single"/></w:rPr><w:t xml:space="preserve">Clément Benelbaz</w:t></w:r></w:hyperlink></w:p><w:p><w:pPr/><w:r><w:rPr><w:i w:val="1"/><w:iCs w:val="1"/></w:rPr><w:t xml:space="preserve">L'œuvre législative de Vichy, d'hier à aujourd'hui : rupture(s) et continuité(s)</w:t></w:r><w:r><w:rPr/><w:t xml:space="preserve">, Dalloz, pp.67-102, 2017, 9782247162819</w:t></w:r></w:p><w:p><w:pPr/><w:r><w:rPr/><w:t xml:space="preserve">Chapitre d'ouvrage</w:t></w:r></w:p><w:p><w:pPr/><w:hyperlink r:id="rId142" w:history="1"><w:r><w:rPr><w:color w:val="#410a8c"/><w:u w:val="single"/></w:rPr><w:t xml:space="preserve">hal-04893072v1</w:t></w:r></w:hyperlink></w:p></w:tc></w:tr><w:tr><w:trPr/><w:tc><w:tcPr><w:noWrap/></w:tcPr><w:p><w:pPr><w:spacing w:after="200"/></w:pPr><w:hyperlink r:id="rId143" w:history="1"><w:r><w:rPr><w:color w:val="1e198e"/><w:b w:val="1"/><w:bCs w:val="1"/><w:u w:val="single"/></w:rPr><w:t xml:space="preserve">Le rôle majeur du régime de Vichy dans l’encadrement des professions de santé</w:t></w:r></w:hyperlink></w:p><w:p><w:pPr/><w:hyperlink r:id="rId16" w:history="1"><w:r><w:rPr><w:color w:val="#410a8c"/><w:u w:val="single"/></w:rPr><w:t xml:space="preserve">Clément Benelbaz</w:t></w:r></w:hyperlink><w:r><w:rPr/><w:t xml:space="preserve">,</w:t></w:r><w:hyperlink r:id="rId87" w:history="1"><w:r><w:rPr><w:color w:val="#410a8c"/><w:u w:val="single"/></w:rPr><w:t xml:space="preserve">Froger Charles</w:t></w:r></w:hyperlink><w:r><w:rPr/><w:t xml:space="preserve">,</w:t></w:r><w:hyperlink r:id="rId110" w:history="1"><w:r><w:rPr><w:color w:val="#410a8c"/><w:u w:val="single"/></w:rPr><w:t xml:space="preserve">Platon Sébastien</w:t></w:r></w:hyperlink><w:r><w:rPr/><w:t xml:space="preserve">,</w:t></w:r><w:hyperlink r:id="rId144" w:history="1"><w:r><w:rPr><w:color w:val="#410a8c"/><w:u w:val="single"/></w:rPr><w:t xml:space="preserve">Guillaume Rousset</w:t></w:r></w:hyperlink></w:p><w:p><w:pPr/><w:r><w:rPr/><w:t xml:space="preserve">Clément Benelbaz; Charles Froger; Sébastien Platon; Bruno Berthier. </w:t></w:r><w:r><w:rPr><w:i w:val="1"/><w:iCs w:val="1"/></w:rPr><w:t xml:space="preserve">L'œuvre législative de Vichy d'hier et d'aujourd'hui : rupture(s) et continuité(s)</w:t></w:r><w:r><w:rPr/><w:t xml:space="preserve">, Dalloz, pp.298, 2017, thèmes &amp; commentaires : actes, 978-2-247-16281-9</w:t></w:r></w:p><w:p><w:pPr/><w:r><w:rPr/><w:t xml:space="preserve">Chapitre d'ouvrage</w:t></w:r></w:p><w:p><w:pPr/><w:hyperlink r:id="rId143" w:history="1"><w:r><w:rPr><w:color w:val="#410a8c"/><w:u w:val="single"/></w:rPr><w:t xml:space="preserve">hal-01801697v1</w:t></w:r></w:hyperlink></w:p></w:tc></w:tr><w:tr><w:trPr/><w:tc><w:tcPr><w:noWrap/></w:tcPr><w:p><w:pPr><w:spacing w:after="200"/></w:pPr><w:hyperlink r:id="rId145" w:history="1"><w:r><w:rPr><w:color w:val="1e198e"/><w:b w:val="1"/><w:bCs w:val="1"/><w:u w:val="single"/></w:rPr><w:t xml:space="preserve">La prévention par la règlementation des activités de montagne</w:t></w:r></w:hyperlink></w:p><w:p><w:pPr/><w:hyperlink r:id="rId16" w:history="1"><w:r><w:rPr><w:color w:val="#410a8c"/><w:u w:val="single"/></w:rPr><w:t xml:space="preserve">Clément Benelbaz</w:t></w:r></w:hyperlink></w:p><w:p><w:pPr/><w:r><w:rPr><w:i w:val="1"/><w:iCs w:val="1"/></w:rPr><w:t xml:space="preserve">L'accident en montagne : étude juridique</w:t></w:r><w:r><w:rPr/><w:t xml:space="preserve">, Lextenso, 2015, 978-2-919732-34-0</w:t></w:r></w:p><w:p><w:pPr/><w:r><w:rPr/><w:t xml:space="preserve">Chapitre d'ouvrage</w:t></w:r></w:p><w:p><w:pPr/><w:hyperlink r:id="rId145" w:history="1"><w:r><w:rPr><w:color w:val="#410a8c"/><w:u w:val="single"/></w:rPr><w:t xml:space="preserve">hal-01743725v1</w:t></w:r></w:hyperlink></w:p></w:tc></w:tr><w:tr><w:trPr/><w:tc><w:tcPr><w:noWrap/></w:tcPr><w:p><w:pPr><w:spacing w:after="200"/></w:pPr><w:hyperlink r:id="rId146" w:history="1"><w:r><w:rPr><w:color w:val="1e198e"/><w:b w:val="1"/><w:bCs w:val="1"/><w:u w:val="single"/></w:rPr><w:t xml:space="preserve">La dénomination des équipements publics</w:t></w:r></w:hyperlink></w:p><w:p><w:pPr/><w:hyperlink r:id="rId16" w:history="1"><w:r><w:rPr><w:color w:val="#410a8c"/><w:u w:val="single"/></w:rPr><w:t xml:space="preserve">Clément Benelbaz</w:t></w:r></w:hyperlink></w:p><w:p><w:pPr/><w:r><w:rPr><w:i w:val="1"/><w:iCs w:val="1"/></w:rPr><w:t xml:space="preserve">Le nom : Administrations, droit et contentieux administratifs</w:t></w:r><w:r><w:rPr/><w:t xml:space="preserve">, Institut Universitaire Varenne, pp.95-119, 2015, 9782370320544</w:t></w:r></w:p><w:p><w:pPr/><w:r><w:rPr/><w:t xml:space="preserve">Chapitre d'ouvrage</w:t></w:r></w:p><w:p><w:pPr/><w:hyperlink r:id="rId146" w:history="1"><w:r><w:rPr><w:color w:val="#410a8c"/><w:u w:val="single"/></w:rPr><w:t xml:space="preserve">hal-04893023v1</w:t></w:r></w:hyperlink></w:p></w:tc></w:tr><w:tr><w:trPr/><w:tc><w:tcPr><w:noWrap/></w:tcPr><w:p><w:pPr><w:spacing w:after="200"/></w:pPr><w:hyperlink r:id="rId147" w:history="1"><w:r><w:rPr><w:color w:val="1e198e"/><w:b w:val="1"/><w:bCs w:val="1"/><w:u w:val="single"/></w:rPr><w:t xml:space="preserve">La protection du patrimoine des personnes publiques</w:t></w:r></w:hyperlink></w:p><w:p><w:pPr/><w:hyperlink r:id="rId16" w:history="1"><w:r><w:rPr><w:color w:val="#410a8c"/><w:u w:val="single"/></w:rPr><w:t xml:space="preserve">Clément Benelbaz</w:t></w:r></w:hyperlink></w:p><w:p><w:pPr/><w:r><w:rPr><w:i w:val="1"/><w:iCs w:val="1"/></w:rPr><w:t xml:space="preserve">Personne et patrimoine en droit : recherche sur les marqueurs d’une connexion</w:t></w:r><w:r><w:rPr/><w:t xml:space="preserve">, Bruylant, pp.181-192, 2015, 9782802752226</w:t></w:r></w:p><w:p><w:pPr/><w:r><w:rPr/><w:t xml:space="preserve">Chapitre d'ouvrage</w:t></w:r></w:p><w:p><w:pPr/><w:hyperlink r:id="rId147" w:history="1"><w:r><w:rPr><w:color w:val="#410a8c"/><w:u w:val="single"/></w:rPr><w:t xml:space="preserve">hal-04892921v1</w:t></w:r></w:hyperlink></w:p></w:tc></w:tr><w:tr><w:trPr/><w:tc><w:tcPr><w:noWrap/></w:tcPr><w:p><w:pPr><w:spacing w:after="200"/></w:pPr><w:hyperlink r:id="rId148" w:history="1"><w:r><w:rPr><w:color w:val="1e198e"/><w:b w:val="1"/><w:bCs w:val="1"/><w:u w:val="single"/></w:rPr><w:t xml:space="preserve">La diversité des régimes des cultes dans les outre-mers français</w:t></w:r></w:hyperlink></w:p><w:p><w:pPr/><w:hyperlink r:id="rId16" w:history="1"><w:r><w:rPr><w:color w:val="#410a8c"/><w:u w:val="single"/></w:rPr><w:t xml:space="preserve">Clément Benelbaz</w:t></w:r></w:hyperlink></w:p><w:p><w:pPr/><w:r><w:rPr><w:i w:val="1"/><w:iCs w:val="1"/></w:rPr><w:t xml:space="preserve">Liberté religieuse et cohésion sociale : la diversité française</w:t></w:r><w:r><w:rPr/><w:t xml:space="preserve">, Presses universitaires d'Aix-Marseille, 2015, 978-2-7314-0975-8</w:t></w:r></w:p><w:p><w:pPr/><w:r><w:rPr/><w:t xml:space="preserve">Chapitre d'ouvrage</w:t></w:r></w:p><w:p><w:pPr/><w:hyperlink r:id="rId148" w:history="1"><w:r><w:rPr><w:color w:val="#410a8c"/><w:u w:val="single"/></w:rPr><w:t xml:space="preserve">hal-01743715v1</w:t></w:r></w:hyperlink></w:p></w:tc></w:tr><w:tr><w:trPr/><w:tc><w:tcPr><w:noWrap/></w:tcPr><w:p><w:pPr><w:spacing w:after="200"/></w:pPr><w:hyperlink r:id="rId149" w:history="1"><w:r><w:rPr><w:color w:val="1e198e"/><w:b w:val="1"/><w:bCs w:val="1"/><w:u w:val="single"/></w:rPr><w:t xml:space="preserve">Existe-t-il un droit spécifique aux gens du voyage ?</w:t></w:r></w:hyperlink></w:p><w:p><w:pPr/><w:hyperlink r:id="rId16" w:history="1"><w:r><w:rPr><w:color w:val="#410a8c"/><w:u w:val="single"/></w:rPr><w:t xml:space="preserve">Clément Benelbaz</w:t></w:r></w:hyperlink></w:p><w:p><w:pPr/><w:r><w:rPr><w:i w:val="1"/><w:iCs w:val="1"/></w:rPr><w:t xml:space="preserve">Les migrations intra-européennes à l’aube du XXIème siècle</w:t></w:r><w:r><w:rPr/><w:t xml:space="preserve">, Pedone, pp.95-114, 2014, 9782233007346</w:t></w:r></w:p><w:p><w:pPr/><w:r><w:rPr/><w:t xml:space="preserve">Chapitre d'ouvrage</w:t></w:r></w:p><w:p><w:pPr/><w:hyperlink r:id="rId149" w:history="1"><w:r><w:rPr><w:color w:val="#410a8c"/><w:u w:val="single"/></w:rPr><w:t xml:space="preserve">hal-04893091v1</w:t></w:r></w:hyperlink></w:p></w:tc></w:tr><w:tr><w:trPr/><w:tc><w:tcPr><w:noWrap/></w:tcPr><w:p><w:pPr><w:spacing w:after="200"/></w:pPr><w:hyperlink r:id="rId150" w:history="1"><w:r><w:rPr><w:color w:val="1e198e"/><w:b w:val="1"/><w:bCs w:val="1"/><w:u w:val="single"/></w:rPr><w:t xml:space="preserve">Rapport de synthèse</w:t></w:r></w:hyperlink></w:p><w:p><w:pPr/><w:hyperlink r:id="rId16" w:history="1"><w:r><w:rPr><w:color w:val="#410a8c"/><w:u w:val="single"/></w:rPr><w:t xml:space="preserve">Clément Benelbaz</w:t></w:r></w:hyperlink></w:p><w:p><w:pPr/><w:r><w:rPr><w:i w:val="1"/><w:iCs w:val="1"/></w:rPr><w:t xml:space="preserve">Le fait religieux en droit public</w:t></w:r><w:r><w:rPr/><w:t xml:space="preserve">, pp.321-328, 2014, 9782814301955</w:t></w:r></w:p><w:p><w:pPr/><w:r><w:rPr/><w:t xml:space="preserve">Chapitre d'ouvrage</w:t></w:r></w:p><w:p><w:pPr/><w:hyperlink r:id="rId150" w:history="1"><w:r><w:rPr><w:color w:val="#410a8c"/><w:u w:val="single"/></w:rPr><w:t xml:space="preserve">hal-04893060v1</w:t></w:r></w:hyperlink></w:p></w:tc></w:tr><w:tr><w:trPr/><w:tc><w:tcPr><w:noWrap/></w:tcPr><w:p><w:pPr><w:spacing w:after="200"/></w:pPr><w:hyperlink r:id="rId151" w:history="1"><w:r><w:rPr><w:color w:val="1e198e"/><w:b w:val="1"/><w:bCs w:val="1"/><w:u w:val="single"/></w:rPr><w:t xml:space="preserve">La liberté de conscience, de pensée et de religion face aux pratiques religieuses extrémistes</w:t></w:r></w:hyperlink></w:p><w:p><w:pPr/><w:hyperlink r:id="rId16" w:history="1"><w:r><w:rPr><w:color w:val="#410a8c"/><w:u w:val="single"/></w:rPr><w:t xml:space="preserve">Clément Benelbaz</w:t></w:r></w:hyperlink></w:p><w:p><w:pPr/><w:r><w:rPr><w:i w:val="1"/><w:iCs w:val="1"/></w:rPr><w:t xml:space="preserve">Les démocraties face à l’extrémisme</w:t></w:r><w:r><w:rPr/><w:t xml:space="preserve">, Institut Universitaire Varenne, pp.93-119, 2014, 9782370320407</w:t></w:r></w:p><w:p><w:pPr/><w:r><w:rPr/><w:t xml:space="preserve">Chapitre d'ouvrage</w:t></w:r></w:p><w:p><w:pPr/><w:hyperlink r:id="rId151" w:history="1"><w:r><w:rPr><w:color w:val="#410a8c"/><w:u w:val="single"/></w:rPr><w:t xml:space="preserve">hal-04893047v1</w:t></w:r></w:hyperlink></w:p></w:tc></w:tr><w:tr><w:trPr/><w:tc><w:tcPr><w:noWrap/></w:tcPr><w:p><w:pPr><w:spacing w:after="200"/></w:pPr><w:hyperlink r:id="rId152" w:history="1"><w:r><w:rPr><w:color w:val="1e198e"/><w:b w:val="1"/><w:bCs w:val="1"/><w:u w:val="single"/></w:rPr><w:t xml:space="preserve">Signes religieux et enseignement public en Europe</w:t></w:r></w:hyperlink></w:p><w:p><w:pPr/><w:hyperlink r:id="rId16" w:history="1"><w:r><w:rPr><w:color w:val="#410a8c"/><w:u w:val="single"/></w:rPr><w:t xml:space="preserve">Clément Benelbaz</w:t></w:r></w:hyperlink></w:p><w:p><w:pPr/><w:r><w:rPr><w:i w:val="1"/><w:iCs w:val="1"/></w:rPr><w:t xml:space="preserve">L’Europe des religions</w:t></w:r><w:r><w:rPr/><w:t xml:space="preserve">, Pedone, pp.85-98, 2013, 9782233006660</w:t></w:r></w:p><w:p><w:pPr/><w:r><w:rPr/><w:t xml:space="preserve">Chapitre d'ouvrage</w:t></w:r></w:p><w:p><w:pPr/><w:hyperlink r:id="rId152" w:history="1"><w:r><w:rPr><w:color w:val="#410a8c"/><w:u w:val="single"/></w:rPr><w:t xml:space="preserve">hal-04892943v1</w:t></w:r></w:hyperlink></w:p></w:tc></w:tr><w:tr><w:trPr/><w:tc><w:tcPr><w:noWrap/></w:tcPr><w:p><w:pPr><w:spacing w:after="200"/></w:pPr><w:hyperlink r:id="rId153" w:history="1"><w:r><w:rPr><w:color w:val="1e198e"/><w:b w:val="1"/><w:bCs w:val="1"/><w:u w:val="single"/></w:rPr><w:t xml:space="preserve">La laïcité dans la loi de 1905</w:t></w:r></w:hyperlink></w:p><w:p><w:pPr/><w:hyperlink r:id="rId16" w:history="1"><w:r><w:rPr><w:color w:val="#410a8c"/><w:u w:val="single"/></w:rPr><w:t xml:space="preserve">Clément Benelbaz</w:t></w:r></w:hyperlink></w:p><w:p><w:pPr/><w:r><w:rPr/><w:t xml:space="preserve">Territorial éditions. </w:t></w:r><w:r><w:rPr><w:i w:val="1"/><w:iCs w:val="1"/></w:rPr><w:t xml:space="preserve">Laïcité et collectivités locales</w:t></w:r><w:r><w:rPr/><w:t xml:space="preserve">, pp.11-13, 2013, 978-2818605578</w:t></w:r></w:p><w:p><w:pPr/><w:r><w:rPr/><w:t xml:space="preserve">Chapitre d'ouvrage</w:t></w:r></w:p><w:p><w:pPr/><w:hyperlink r:id="rId153" w:history="1"><w:r><w:rPr><w:color w:val="#410a8c"/><w:u w:val="single"/></w:rPr><w:t xml:space="preserve">hal-04893114v1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De quelques grands débats doctrinaux - Réflexions sur l’intemporalité des controverses</w:t></w:r></w:hyperlink></w:p><w:p><w:pPr/><w:hyperlink r:id="rId113" w:history="1"><w:r><w:rPr><w:color w:val="#410a8c"/><w:u w:val="single"/></w:rPr><w:t xml:space="preserve">Johann Le Bourg</w:t></w:r></w:hyperlink><w:r><w:rPr/><w:t xml:space="preserve">,</w:t></w:r><w:hyperlink r:id="rId16" w:history="1"><w:r><w:rPr><w:color w:val="#410a8c"/><w:u w:val="single"/></w:rPr><w:t xml:space="preserve">Clément Benelbaz</w:t></w:r></w:hyperlink></w:p><w:p><w:pPr/><w:r><w:rPr/><w:t xml:space="preserve">CDPPOC. </w:t></w:r><w:r><w:rPr><w:i w:val="1"/><w:iCs w:val="1"/></w:rPr><w:t xml:space="preserve">De quelques grands débats doctrinaux - Réflexions sur l’intemporalité des controverses, Premières journées de la jeune doctrine juridique</w:t></w:r><w:r><w:rPr/><w:t xml:space="preserve">, Mar 2016, Chambéry, France. Lextenso, 2016, 978-2-919732-68-5</w:t></w:r></w:p><w:p><w:pPr/><w:r><w:rPr/><w:t xml:space="preserve">Proceedings/Recueil des communications</w:t></w:r></w:p><w:p><w:pPr/><w:hyperlink r:id="rId154" w:history="1"><w:r><w:rPr><w:color w:val="#410a8c"/><w:u w:val="single"/></w:rPr><w:t xml:space="preserve">hal-01538315v1</w:t></w:r></w:hyperlink></w:p></w:tc></w:tr></w:tbl><w:sectPr><w:footerReference w:type="default" r:id="rId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6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4A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63D1E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64E8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A77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59A54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77FB7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AB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FBC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4BE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349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36C2A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9B2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6C6CF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8E620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ement-benelbaz" TargetMode="External"/><Relationship Id="rId8" Type="http://schemas.openxmlformats.org/officeDocument/2006/relationships/hyperlink" Target="https://orcid.org/0009-0004-3989-3923" TargetMode="External"/><Relationship Id="rId9" Type="http://schemas.openxmlformats.org/officeDocument/2006/relationships/hyperlink" Target="https://www.idref.fr/098172514" TargetMode="External"/><Relationship Id="rId10" Type="http://schemas.openxmlformats.org/officeDocument/2006/relationships/hyperlink" Target="mailto:clement.benelbaz@univ-smb.fr" TargetMode="External"/><Relationship Id="rId11" Type="http://schemas.openxmlformats.org/officeDocument/2006/relationships/hyperlink" Target="mailto:clementbenelbaz@gmail.com" TargetMode="External"/><Relationship Id="rId12" Type="http://schemas.openxmlformats.org/officeDocument/2006/relationships/hyperlink" Target="http://www.journal-du-droit-administratif.fr/labattage-rituel-lanimal/" TargetMode="External"/><Relationship Id="rId13" Type="http://schemas.openxmlformats.org/officeDocument/2006/relationships/hyperlink" Target="http://www.journal-du-droit-administratif.fr/quelques-interrogations-sur-la-laicite-regards-sur-son-interpretation-originelle/" TargetMode="External"/><Relationship Id="rId14" Type="http://schemas.openxmlformats.org/officeDocument/2006/relationships/hyperlink" Target="http://www.laicites.fr" TargetMode="External"/><Relationship Id="rId15" Type="http://schemas.openxmlformats.org/officeDocument/2006/relationships/hyperlink" Target="https://shs.hal.science/halshs-05427919v1" TargetMode="External"/><Relationship Id="rId16" Type="http://schemas.openxmlformats.org/officeDocument/2006/relationships/hyperlink" Target="https://hal.science/search/index/?q=*&amp;authFullName_s=Cl&#233;ment Benelbaz" TargetMode="External"/><Relationship Id="rId17" Type="http://schemas.openxmlformats.org/officeDocument/2006/relationships/hyperlink" Target="https://hal.science/hal-04892292v1" TargetMode="External"/><Relationship Id="rId18" Type="http://schemas.openxmlformats.org/officeDocument/2006/relationships/hyperlink" Target="https://hal.science/hal-04892286v1" TargetMode="External"/><Relationship Id="rId19" Type="http://schemas.openxmlformats.org/officeDocument/2006/relationships/hyperlink" Target="https://hal.science/hal-04892263v1" TargetMode="External"/><Relationship Id="rId20" Type="http://schemas.openxmlformats.org/officeDocument/2006/relationships/hyperlink" Target="https://hal.science/hal-04892092v1" TargetMode="External"/><Relationship Id="rId21" Type="http://schemas.openxmlformats.org/officeDocument/2006/relationships/hyperlink" Target="https://hal.science/hal-04732736v1" TargetMode="External"/><Relationship Id="rId22" Type="http://schemas.openxmlformats.org/officeDocument/2006/relationships/hyperlink" Target="https://hal.science/hal-04892273v1" TargetMode="External"/><Relationship Id="rId23" Type="http://schemas.openxmlformats.org/officeDocument/2006/relationships/hyperlink" Target="https://hal.science/hal-04892260v1" TargetMode="External"/><Relationship Id="rId24" Type="http://schemas.openxmlformats.org/officeDocument/2006/relationships/hyperlink" Target="https://shs.hal.science/halshs-04568008v1" TargetMode="External"/><Relationship Id="rId25" Type="http://schemas.openxmlformats.org/officeDocument/2006/relationships/hyperlink" Target="https://hal.science/hal-04892284v1" TargetMode="External"/><Relationship Id="rId26" Type="http://schemas.openxmlformats.org/officeDocument/2006/relationships/hyperlink" Target="https://hal.science/hal-04892281v1" TargetMode="External"/><Relationship Id="rId27" Type="http://schemas.openxmlformats.org/officeDocument/2006/relationships/hyperlink" Target="https://hal.science/hal-04892276v1" TargetMode="External"/><Relationship Id="rId28" Type="http://schemas.openxmlformats.org/officeDocument/2006/relationships/hyperlink" Target="https://hal.science/hal-04892268v1" TargetMode="External"/><Relationship Id="rId29" Type="http://schemas.openxmlformats.org/officeDocument/2006/relationships/hyperlink" Target="https://shs.hal.science/halshs-04287997v1" TargetMode="External"/><Relationship Id="rId30" Type="http://schemas.openxmlformats.org/officeDocument/2006/relationships/hyperlink" Target="https://hal.science/search/index/?q=*&amp;authFullName_s=Mathieu Touzeil-Divina" TargetMode="External"/><Relationship Id="rId31" Type="http://schemas.openxmlformats.org/officeDocument/2006/relationships/hyperlink" Target="https://hal.science/hal-04892298v1" TargetMode="External"/><Relationship Id="rId32" Type="http://schemas.openxmlformats.org/officeDocument/2006/relationships/hyperlink" Target="https://hal.science/hal-04892303v1" TargetMode="External"/><Relationship Id="rId33" Type="http://schemas.openxmlformats.org/officeDocument/2006/relationships/hyperlink" Target="https://hal.science/hal-04892131v1" TargetMode="External"/><Relationship Id="rId34" Type="http://schemas.openxmlformats.org/officeDocument/2006/relationships/hyperlink" Target="https://hal.science/hal-04892137v1" TargetMode="External"/><Relationship Id="rId35" Type="http://schemas.openxmlformats.org/officeDocument/2006/relationships/hyperlink" Target="https://hal.science/hal-04892144v1" TargetMode="External"/><Relationship Id="rId36" Type="http://schemas.openxmlformats.org/officeDocument/2006/relationships/hyperlink" Target="https://hal.science/hal-04892306v1" TargetMode="External"/><Relationship Id="rId37" Type="http://schemas.openxmlformats.org/officeDocument/2006/relationships/hyperlink" Target="https://hal.science/hal-04893190v1" TargetMode="External"/><Relationship Id="rId38" Type="http://schemas.openxmlformats.org/officeDocument/2006/relationships/hyperlink" Target="https://hal.science/hal-01731070v1" TargetMode="External"/><Relationship Id="rId39" Type="http://schemas.openxmlformats.org/officeDocument/2006/relationships/hyperlink" Target="https://hal.science/hal-04893304v1" TargetMode="External"/><Relationship Id="rId40" Type="http://schemas.openxmlformats.org/officeDocument/2006/relationships/hyperlink" Target="https://hal.science/hal-01631124v1" TargetMode="External"/><Relationship Id="rId41" Type="http://schemas.openxmlformats.org/officeDocument/2006/relationships/hyperlink" Target="https://hal.science/hal-04893265v1" TargetMode="External"/><Relationship Id="rId42" Type="http://schemas.openxmlformats.org/officeDocument/2006/relationships/hyperlink" Target="https://hal.science/hal-04893251v1" TargetMode="External"/><Relationship Id="rId43" Type="http://schemas.openxmlformats.org/officeDocument/2006/relationships/hyperlink" Target="https://hal.science/hal-04893258v1" TargetMode="External"/><Relationship Id="rId44" Type="http://schemas.openxmlformats.org/officeDocument/2006/relationships/hyperlink" Target="https://hal.science/hal-04893225v1" TargetMode="External"/><Relationship Id="rId45" Type="http://schemas.openxmlformats.org/officeDocument/2006/relationships/hyperlink" Target="https://hal.science/hal-04893229v1" TargetMode="External"/><Relationship Id="rId46" Type="http://schemas.openxmlformats.org/officeDocument/2006/relationships/hyperlink" Target="https://hal.science/hal-04893261v1" TargetMode="External"/><Relationship Id="rId47" Type="http://schemas.openxmlformats.org/officeDocument/2006/relationships/hyperlink" Target="https://hal.science/hal-04893297v1" TargetMode="External"/><Relationship Id="rId48" Type="http://schemas.openxmlformats.org/officeDocument/2006/relationships/hyperlink" Target="https://hal.science/hal-04893291v1" TargetMode="External"/><Relationship Id="rId49" Type="http://schemas.openxmlformats.org/officeDocument/2006/relationships/hyperlink" Target="https://hal.science/hal-04893283v1" TargetMode="External"/><Relationship Id="rId50" Type="http://schemas.openxmlformats.org/officeDocument/2006/relationships/hyperlink" Target="https://hal.science/hal-04893275v1" TargetMode="External"/><Relationship Id="rId51" Type="http://schemas.openxmlformats.org/officeDocument/2006/relationships/hyperlink" Target="https://hal.science/hal-04893280v1" TargetMode="External"/><Relationship Id="rId52" Type="http://schemas.openxmlformats.org/officeDocument/2006/relationships/hyperlink" Target="https://hal.science/hal-04893307v1" TargetMode="External"/><Relationship Id="rId53" Type="http://schemas.openxmlformats.org/officeDocument/2006/relationships/hyperlink" Target="https://shs.hal.science/halshs-02220304v1" TargetMode="External"/><Relationship Id="rId54" Type="http://schemas.openxmlformats.org/officeDocument/2006/relationships/hyperlink" Target="https://hal.science/hal-04893310v1" TargetMode="External"/><Relationship Id="rId55" Type="http://schemas.openxmlformats.org/officeDocument/2006/relationships/hyperlink" Target="https://shs.hal.science/halshs-02220194v1" TargetMode="External"/><Relationship Id="rId56" Type="http://schemas.openxmlformats.org/officeDocument/2006/relationships/hyperlink" Target="https://hal.science/hal-04893323v1" TargetMode="External"/><Relationship Id="rId57" Type="http://schemas.openxmlformats.org/officeDocument/2006/relationships/hyperlink" Target="https://hal.science/hal-04893322v1" TargetMode="External"/><Relationship Id="rId58" Type="http://schemas.openxmlformats.org/officeDocument/2006/relationships/hyperlink" Target="https://hal.science/hal-04893312v1" TargetMode="External"/><Relationship Id="rId59" Type="http://schemas.openxmlformats.org/officeDocument/2006/relationships/hyperlink" Target="https://hal.science/hal-04893316v1" TargetMode="External"/><Relationship Id="rId60" Type="http://schemas.openxmlformats.org/officeDocument/2006/relationships/hyperlink" Target="https://hal.science/hal-04893324v1" TargetMode="External"/><Relationship Id="rId61" Type="http://schemas.openxmlformats.org/officeDocument/2006/relationships/hyperlink" Target="https://hal.science/hal-04893318v1" TargetMode="External"/><Relationship Id="rId62" Type="http://schemas.openxmlformats.org/officeDocument/2006/relationships/hyperlink" Target="https://hal.science/hal-01731074v1" TargetMode="External"/><Relationship Id="rId63" Type="http://schemas.openxmlformats.org/officeDocument/2006/relationships/hyperlink" Target="https://hal.science/hal-04893213v1" TargetMode="External"/><Relationship Id="rId64" Type="http://schemas.openxmlformats.org/officeDocument/2006/relationships/hyperlink" Target="https://hal.science/hal-04893205v1" TargetMode="External"/><Relationship Id="rId65" Type="http://schemas.openxmlformats.org/officeDocument/2006/relationships/hyperlink" Target="https://shs.hal.science/halshs-02219669v1" TargetMode="External"/><Relationship Id="rId66" Type="http://schemas.openxmlformats.org/officeDocument/2006/relationships/hyperlink" Target="https://hal.science/hal-04893219v1" TargetMode="External"/><Relationship Id="rId67" Type="http://schemas.openxmlformats.org/officeDocument/2006/relationships/hyperlink" Target="https://hal.science/hal-01731062v1" TargetMode="External"/><Relationship Id="rId68" Type="http://schemas.openxmlformats.org/officeDocument/2006/relationships/hyperlink" Target="https://hal.science/hal-04892120v1" TargetMode="External"/><Relationship Id="rId69" Type="http://schemas.openxmlformats.org/officeDocument/2006/relationships/hyperlink" Target="https://hal.science/hal-04892205v1" TargetMode="External"/><Relationship Id="rId70" Type="http://schemas.openxmlformats.org/officeDocument/2006/relationships/hyperlink" Target="https://hal.science/hal-04892189v1" TargetMode="External"/><Relationship Id="rId71" Type="http://schemas.openxmlformats.org/officeDocument/2006/relationships/hyperlink" Target="https://hal.science/hal-04891948v1" TargetMode="External"/><Relationship Id="rId72" Type="http://schemas.openxmlformats.org/officeDocument/2006/relationships/hyperlink" Target="https://hal.science/hal-04892177v1" TargetMode="External"/><Relationship Id="rId73" Type="http://schemas.openxmlformats.org/officeDocument/2006/relationships/hyperlink" Target="https://hal.science/hal-04892108v1" TargetMode="External"/><Relationship Id="rId74" Type="http://schemas.openxmlformats.org/officeDocument/2006/relationships/hyperlink" Target="https://hal.science/hal-04892125v1" TargetMode="External"/><Relationship Id="rId75" Type="http://schemas.openxmlformats.org/officeDocument/2006/relationships/hyperlink" Target="https://hal.science/hal-04892236v1" TargetMode="External"/><Relationship Id="rId76" Type="http://schemas.openxmlformats.org/officeDocument/2006/relationships/hyperlink" Target="https://hal.science/hal-04892214v1" TargetMode="External"/><Relationship Id="rId77" Type="http://schemas.openxmlformats.org/officeDocument/2006/relationships/hyperlink" Target="https://hal.science/hal-04892209v1" TargetMode="External"/><Relationship Id="rId78" Type="http://schemas.openxmlformats.org/officeDocument/2006/relationships/hyperlink" Target="https://hal.science/hal-04892221v1" TargetMode="External"/><Relationship Id="rId79" Type="http://schemas.openxmlformats.org/officeDocument/2006/relationships/hyperlink" Target="https://hal.science/hal-04892219v1" TargetMode="External"/><Relationship Id="rId80" Type="http://schemas.openxmlformats.org/officeDocument/2006/relationships/hyperlink" Target="https://hal.science/hal-04892227v1" TargetMode="External"/><Relationship Id="rId81" Type="http://schemas.openxmlformats.org/officeDocument/2006/relationships/hyperlink" Target="https://hal.science/hal-04892228v1" TargetMode="External"/><Relationship Id="rId82" Type="http://schemas.openxmlformats.org/officeDocument/2006/relationships/hyperlink" Target="https://hal.science/hal-04892249v1" TargetMode="External"/><Relationship Id="rId83" Type="http://schemas.openxmlformats.org/officeDocument/2006/relationships/hyperlink" Target="https://hal.science/hal-04892870v1" TargetMode="External"/><Relationship Id="rId84" Type="http://schemas.openxmlformats.org/officeDocument/2006/relationships/hyperlink" Target="https://hal.science/hal-04892885v1" TargetMode="External"/><Relationship Id="rId85" Type="http://schemas.openxmlformats.org/officeDocument/2006/relationships/hyperlink" Target="https://hal.science/hal-04892878v1" TargetMode="External"/><Relationship Id="rId86" Type="http://schemas.openxmlformats.org/officeDocument/2006/relationships/hyperlink" Target="https://hal.science/hal-01743797v1" TargetMode="External"/><Relationship Id="rId87" Type="http://schemas.openxmlformats.org/officeDocument/2006/relationships/hyperlink" Target="https://hal.science/search/index/?q=*&amp;authFullName_s=Froger Charles" TargetMode="External"/><Relationship Id="rId88" Type="http://schemas.openxmlformats.org/officeDocument/2006/relationships/hyperlink" Target="https://hal.science/hal-01633125v1" TargetMode="External"/><Relationship Id="rId89" Type="http://schemas.openxmlformats.org/officeDocument/2006/relationships/hyperlink" Target="https://hal.science/hal-04892979v1" TargetMode="External"/><Relationship Id="rId90" Type="http://schemas.openxmlformats.org/officeDocument/2006/relationships/hyperlink" Target="https://hal.science/hal-04892903v1" TargetMode="External"/><Relationship Id="rId91" Type="http://schemas.openxmlformats.org/officeDocument/2006/relationships/hyperlink" Target="https://hal.science/hal-04892982v1" TargetMode="External"/><Relationship Id="rId92" Type="http://schemas.openxmlformats.org/officeDocument/2006/relationships/hyperlink" Target="https://hal.science/hal-04893033v1" TargetMode="External"/><Relationship Id="rId93" Type="http://schemas.openxmlformats.org/officeDocument/2006/relationships/hyperlink" Target="https://hal.science/hal-04893041v1" TargetMode="External"/><Relationship Id="rId94" Type="http://schemas.openxmlformats.org/officeDocument/2006/relationships/hyperlink" Target="https://hal.science/hal-01633129v1" TargetMode="External"/><Relationship Id="rId95" Type="http://schemas.openxmlformats.org/officeDocument/2006/relationships/hyperlink" Target="https://hal.science/hal-01743694v1" TargetMode="External"/><Relationship Id="rId96" Type="http://schemas.openxmlformats.org/officeDocument/2006/relationships/hyperlink" Target="https://hal.science/hal-01743709v1" TargetMode="External"/><Relationship Id="rId97" Type="http://schemas.openxmlformats.org/officeDocument/2006/relationships/hyperlink" Target="https://hal.science/hal-01743687v1" TargetMode="External"/><Relationship Id="rId98" Type="http://schemas.openxmlformats.org/officeDocument/2006/relationships/hyperlink" Target="https://hal.science/hal-04892935v1" TargetMode="External"/><Relationship Id="rId99" Type="http://schemas.openxmlformats.org/officeDocument/2006/relationships/hyperlink" Target="https://hal.science/hal-01743678v1" TargetMode="External"/><Relationship Id="rId100" Type="http://schemas.openxmlformats.org/officeDocument/2006/relationships/hyperlink" Target="https://hal.science/hal-04892027v1" TargetMode="External"/><Relationship Id="rId101" Type="http://schemas.openxmlformats.org/officeDocument/2006/relationships/hyperlink" Target="https://hal.science/hal-04730972v1" TargetMode="External"/><Relationship Id="rId102" Type="http://schemas.openxmlformats.org/officeDocument/2006/relationships/hyperlink" Target="https://hal.science/search/index/?q=*&amp;authFullName_s=Carolina Cerda-Guzman" TargetMode="External"/><Relationship Id="rId103" Type="http://schemas.openxmlformats.org/officeDocument/2006/relationships/hyperlink" Target="https://hal.science/search/index/?q=*&amp;authFullName_s=Genevi&#232;ve Koubi" TargetMode="External"/><Relationship Id="rId104" Type="http://schemas.openxmlformats.org/officeDocument/2006/relationships/hyperlink" Target="https://hal.science/search/index/?q=*&amp;authFullName_s=M&#233;lanie Jaoul" TargetMode="External"/><Relationship Id="rId105" Type="http://schemas.openxmlformats.org/officeDocument/2006/relationships/hyperlink" Target="https://hal.science/hal-04892857v1" TargetMode="External"/><Relationship Id="rId106" Type="http://schemas.openxmlformats.org/officeDocument/2006/relationships/hyperlink" Target="https://hal.science/search/index/?q=*&amp;authFullName_s=Charles Froger" TargetMode="External"/><Relationship Id="rId107" Type="http://schemas.openxmlformats.org/officeDocument/2006/relationships/hyperlink" Target="https://univ-smb.hal.science/hal-03087328v1" TargetMode="External"/><Relationship Id="rId108" Type="http://schemas.openxmlformats.org/officeDocument/2006/relationships/hyperlink" Target="https://hal.science/search/index/?q=*&amp;authFullName_s=Jean-Fran&#231;ois Joye" TargetMode="External"/><Relationship Id="rId109" Type="http://schemas.openxmlformats.org/officeDocument/2006/relationships/hyperlink" Target="https://hal.science/hal-01505039v1" TargetMode="External"/><Relationship Id="rId110" Type="http://schemas.openxmlformats.org/officeDocument/2006/relationships/hyperlink" Target="https://hal.science/search/index/?q=*&amp;authFullName_s=Platon S&#233;bastien" TargetMode="External"/><Relationship Id="rId111" Type="http://schemas.openxmlformats.org/officeDocument/2006/relationships/hyperlink" Target="https://hal.science/search/index/?q=*&amp;authFullName_s=Bruno Berthier" TargetMode="External"/><Relationship Id="rId112" Type="http://schemas.openxmlformats.org/officeDocument/2006/relationships/hyperlink" Target="https://hal.science/hal-04892860v1" TargetMode="External"/><Relationship Id="rId113" Type="http://schemas.openxmlformats.org/officeDocument/2006/relationships/hyperlink" Target="https://hal.science/search/index/?q=*&amp;authFullName_s=Johann Le Bourg" TargetMode="External"/><Relationship Id="rId114" Type="http://schemas.openxmlformats.org/officeDocument/2006/relationships/hyperlink" Target="https://hal.science/hal-01743697v1" TargetMode="External"/><Relationship Id="rId115" Type="http://schemas.openxmlformats.org/officeDocument/2006/relationships/hyperlink" Target="https://hal.science/search/index/?q=*&amp;authFullName_s=Hugo Flavier" TargetMode="External"/><Relationship Id="rId116" Type="http://schemas.openxmlformats.org/officeDocument/2006/relationships/hyperlink" Target="https://hal.science/search/index/?q=*&amp;authFullName_s=Moya Jones" TargetMode="External"/><Relationship Id="rId117" Type="http://schemas.openxmlformats.org/officeDocument/2006/relationships/hyperlink" Target="https://hal.science/search/index/?q=*&amp;authFullName_s=Olga Gille-Belova" TargetMode="External"/><Relationship Id="rId118" Type="http://schemas.openxmlformats.org/officeDocument/2006/relationships/hyperlink" Target="https://hal.science/hal-01632225v1" TargetMode="External"/><Relationship Id="rId119" Type="http://schemas.openxmlformats.org/officeDocument/2006/relationships/hyperlink" Target="https://hal.science/hal-04892005v1" TargetMode="External"/><Relationship Id="rId120" Type="http://schemas.openxmlformats.org/officeDocument/2006/relationships/hyperlink" Target="https://hal.science/search/index/?q=*&amp;authFullName_s=Dominique Lagorgette" TargetMode="External"/><Relationship Id="rId121" Type="http://schemas.openxmlformats.org/officeDocument/2006/relationships/hyperlink" Target="https://hal.science/hal-04544033v1" TargetMode="External"/><Relationship Id="rId122" Type="http://schemas.openxmlformats.org/officeDocument/2006/relationships/hyperlink" Target="https://hal.science/search/index/?q=*&amp;authFullName_s=Hanane Karimi" TargetMode="External"/><Relationship Id="rId123" Type="http://schemas.openxmlformats.org/officeDocument/2006/relationships/hyperlink" Target="https://hal.science/hal-04892079v1" TargetMode="External"/><Relationship Id="rId124" Type="http://schemas.openxmlformats.org/officeDocument/2006/relationships/hyperlink" Target="https://hal.science/tel-04893362v1" TargetMode="External"/><Relationship Id="rId125" Type="http://schemas.openxmlformats.org/officeDocument/2006/relationships/hyperlink" Target="https://www.theses.fr/" TargetMode="External"/><Relationship Id="rId126" Type="http://schemas.openxmlformats.org/officeDocument/2006/relationships/hyperlink" Target="https://hal.science/tel-04732901v1" TargetMode="External"/><Relationship Id="rId127" Type="http://schemas.openxmlformats.org/officeDocument/2006/relationships/hyperlink" Target="https://hal.science/hal-05125003v1" TargetMode="External"/><Relationship Id="rId128" Type="http://schemas.openxmlformats.org/officeDocument/2006/relationships/hyperlink" Target="https://hal.science/search/index/?q=*&amp;authFullName_s=Fabrice Bin" TargetMode="External"/><Relationship Id="rId129" Type="http://schemas.openxmlformats.org/officeDocument/2006/relationships/hyperlink" Target="https://hal.science/hal-04892101v1" TargetMode="External"/><Relationship Id="rId130" Type="http://schemas.openxmlformats.org/officeDocument/2006/relationships/hyperlink" Target="https://hal.science/hal-04892067v1" TargetMode="External"/><Relationship Id="rId131" Type="http://schemas.openxmlformats.org/officeDocument/2006/relationships/hyperlink" Target="https://hal.science/hal-04732759v1" TargetMode="External"/><Relationship Id="rId132" Type="http://schemas.openxmlformats.org/officeDocument/2006/relationships/hyperlink" Target="https://hal.science/hal-04892153v1" TargetMode="External"/><Relationship Id="rId133" Type="http://schemas.openxmlformats.org/officeDocument/2006/relationships/hyperlink" Target="https://hal.science/hal-04892171v1" TargetMode="External"/><Relationship Id="rId134" Type="http://schemas.openxmlformats.org/officeDocument/2006/relationships/hyperlink" Target="https://hal.science/hal-04892162v1" TargetMode="External"/><Relationship Id="rId135" Type="http://schemas.openxmlformats.org/officeDocument/2006/relationships/hyperlink" Target="https://hal.science/hal-01743819v1" TargetMode="External"/><Relationship Id="rId136" Type="http://schemas.openxmlformats.org/officeDocument/2006/relationships/hyperlink" Target="https://hal.science/hal-04892894v1" TargetMode="External"/><Relationship Id="rId137" Type="http://schemas.openxmlformats.org/officeDocument/2006/relationships/hyperlink" Target="https://hal.science/hal-01631136v1" TargetMode="External"/><Relationship Id="rId138" Type="http://schemas.openxmlformats.org/officeDocument/2006/relationships/hyperlink" Target="https://hal.science/hal-04892887v1" TargetMode="External"/><Relationship Id="rId139" Type="http://schemas.openxmlformats.org/officeDocument/2006/relationships/hyperlink" Target="https://hal.science/hal-04892906v1" TargetMode="External"/><Relationship Id="rId140" Type="http://schemas.openxmlformats.org/officeDocument/2006/relationships/hyperlink" Target="https://hal.science/hal-04892896v1" TargetMode="External"/><Relationship Id="rId141" Type="http://schemas.openxmlformats.org/officeDocument/2006/relationships/hyperlink" Target="https://hal.science/hal-04893007v1" TargetMode="External"/><Relationship Id="rId142" Type="http://schemas.openxmlformats.org/officeDocument/2006/relationships/hyperlink" Target="https://hal.science/hal-04893072v1" TargetMode="External"/><Relationship Id="rId143" Type="http://schemas.openxmlformats.org/officeDocument/2006/relationships/hyperlink" Target="https://hal.science/hal-01801697v1" TargetMode="External"/><Relationship Id="rId144" Type="http://schemas.openxmlformats.org/officeDocument/2006/relationships/hyperlink" Target="https://hal.science/search/index/?q=*&amp;authFullName_s=Guillaume Rousset" TargetMode="External"/><Relationship Id="rId145" Type="http://schemas.openxmlformats.org/officeDocument/2006/relationships/hyperlink" Target="https://hal.science/hal-01743725v1" TargetMode="External"/><Relationship Id="rId146" Type="http://schemas.openxmlformats.org/officeDocument/2006/relationships/hyperlink" Target="https://hal.science/hal-04893023v1" TargetMode="External"/><Relationship Id="rId147" Type="http://schemas.openxmlformats.org/officeDocument/2006/relationships/hyperlink" Target="https://hal.science/hal-04892921v1" TargetMode="External"/><Relationship Id="rId148" Type="http://schemas.openxmlformats.org/officeDocument/2006/relationships/hyperlink" Target="https://hal.science/hal-01743715v1" TargetMode="External"/><Relationship Id="rId149" Type="http://schemas.openxmlformats.org/officeDocument/2006/relationships/hyperlink" Target="https://hal.science/hal-04893091v1" TargetMode="External"/><Relationship Id="rId150" Type="http://schemas.openxmlformats.org/officeDocument/2006/relationships/hyperlink" Target="https://hal.science/hal-04893060v1" TargetMode="External"/><Relationship Id="rId151" Type="http://schemas.openxmlformats.org/officeDocument/2006/relationships/hyperlink" Target="https://hal.science/hal-04893047v1" TargetMode="External"/><Relationship Id="rId152" Type="http://schemas.openxmlformats.org/officeDocument/2006/relationships/hyperlink" Target="https://hal.science/hal-04892943v1" TargetMode="External"/><Relationship Id="rId153" Type="http://schemas.openxmlformats.org/officeDocument/2006/relationships/hyperlink" Target="https://hal.science/hal-04893114v1" TargetMode="External"/><Relationship Id="rId154" Type="http://schemas.openxmlformats.org/officeDocument/2006/relationships/hyperlink" Target="https://univ-smb.hal.science/hal-01538315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Benelbaz</dc:title>
  <dc:description>CV</dc:description>
  <dc:subject/>
  <cp:keywords/>
  <cp:category/>
  <cp:lastModifiedBy/>
  <dcterms:created xsi:type="dcterms:W3CDTF">2026-05-17T18:58:03+02:00</dcterms:created>
  <dcterms:modified xsi:type="dcterms:W3CDTF">2026-05-17T18:58:03+02:00</dcterms:modified>
</cp:coreProperties>
</file>

<file path=docProps/custom.xml><?xml version="1.0" encoding="utf-8"?>
<Properties xmlns="http://schemas.openxmlformats.org/officeDocument/2006/custom-properties" xmlns:vt="http://schemas.openxmlformats.org/officeDocument/2006/docPropsVTypes"/>
</file>