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Lacombe </w:t>
      </w:r>
      <w:r>
        <w:rPr>
          <w:color w:val="641e6e"/>
        </w:rPr>
        <w:t xml:space="preserve">ATER à l'Ecole de Droit de la Sorbonne au Caire - IDAI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37, pp.1997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utilitarianism in environmental law: a critique of the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Law and Utilitarianism</w:t>
            </w:r>
            <w:r>
              <w:rPr/>
              <w:t xml:space="preserve">, Edward Elgar Publishing, pp.412-427,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⟨10.4337/9781789901726.00030⟩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d'énergie et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mobilités. L’émergence et l’évolution des modes de déplacements sont à l’origine de transformations importantes</w:t>
            </w:r>
            <w:r>
              <w:rPr/>
              <w:t xml:space="preserve">, Lexis-Nexis, 2024, 978-2711038336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hal-04760350v1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304v1" TargetMode="External"/><Relationship Id="rId8" Type="http://schemas.openxmlformats.org/officeDocument/2006/relationships/hyperlink" Target="https://hal.science/search/index/?q=*&amp;authFullName_s=Cl&#233;ment Lacombe" TargetMode="External"/><Relationship Id="rId9" Type="http://schemas.openxmlformats.org/officeDocument/2006/relationships/hyperlink" Target="https://hal.science/hal-04760321v1" TargetMode="External"/><Relationship Id="rId10" Type="http://schemas.openxmlformats.org/officeDocument/2006/relationships/hyperlink" Target="https://dx.doi.org/10.4337/9781789901726.00030" TargetMode="External"/><Relationship Id="rId11" Type="http://schemas.openxmlformats.org/officeDocument/2006/relationships/hyperlink" Target="https://hal.science/hal-0476035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Lacombe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