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MARGAINE </w:t>
      </w:r>
      <w:r>
        <w:rPr>
          <w:color w:val="641e6e"/>
        </w:rPr>
        <w:t xml:space="preserve">Professeur en Droit privé et sciences criminelles à la Faculté de Droit et des Sciences sociales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clement-margaine</w:t>
        </w:r>
      </w:hyperlink>
    </w:p>
    <w:p>
      <w:pPr>
        <w:numPr>
          <w:ilvl w:val="0"/>
          <w:numId w:val="1"/>
        </w:numPr>
      </w:pPr>
      <w:r>
        <w:rPr/>
        <w:t xml:space="preserve"> IdRef : </w:t>
      </w:r>
      <w:hyperlink r:id="rId9" w:history="1">
        <w:r>
          <w:rPr>
            <w:color w:val="#410a8c"/>
            <w:u w:val="single"/>
          </w:rPr>
          <w:t xml:space="preserve">082043795</w:t>
        </w:r>
      </w:hyperlink>
    </w:p>
    <w:p>
      <w:pPr>
        <w:numPr>
          <w:ilvl w:val="0"/>
          <w:numId w:val="1"/>
        </w:numPr>
      </w:pPr>
      <w:r>
        <w:rPr/>
        <w:t xml:space="preserve"> VIAF : </w:t>
      </w:r>
      <w:hyperlink r:id="rId10" w:history="1">
        <w:r>
          <w:rPr>
            <w:color w:val="#410a8c"/>
            <w:u w:val="single"/>
          </w:rPr>
          <w:t xml:space="preserve">218315777</w:t>
        </w:r>
      </w:hyperlink>
    </w:p>
    <w:p>
      <w:pPr>
        <w:numPr>
          <w:ilvl w:val="0"/>
          <w:numId w:val="1"/>
        </w:numPr>
      </w:pPr>
      <w:r>
        <w:rPr/>
        <w:t xml:space="preserve"> ISNI : </w:t>
      </w:r>
      <w:hyperlink r:id="rId11" w:history="1">
        <w:r>
          <w:rPr>
            <w:color w:val="#410a8c"/>
            <w:u w:val="single"/>
          </w:rPr>
          <w:t xml:space="preserve">0000000359476911</w:t>
        </w:r>
      </w:hyperlink>
    </w:p>
    <w:p>
      <w:pPr>
        <w:spacing w:before="600"/>
      </w:pPr>
    </w:p>
    <w:p>
      <w:pPr>
        <w:pStyle w:val="Heading2"/>
      </w:pPr>
      <w:r>
        <w:rPr>
          <w:color w:val="1e198e"/>
          <w:b w:val="1"/>
          <w:bCs w:val="1"/>
        </w:rPr>
        <w:t xml:space="preserve">Présentation</w:t>
      </w:r>
    </w:p>
    <w:p>
      <w:pPr>
        <w:spacing w:after="100"/>
      </w:pPr>
    </w:p>
    <w:p>
      <w:pPr/>
      <w:r>
        <w:rPr/>
        <w:t xml:space="preserve">Mon champ de recherche concerne la matière pénale dans son ensemble, qu’il s’agisse du droit pénal général et spécial, du droit de la peine ou de la procédure pénale. Mes activités de recherche visent, plus précisément, à analyser les logiques et les mutations de cette matière en favorisant une réflexion interdisciplinaire.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capacité pénale</w:t>
              </w:r>
            </w:hyperlink>
          </w:p>
          <w:p>
            <w:pPr/>
            <w:hyperlink r:id="rId13" w:history="1">
              <w:r>
                <w:rPr>
                  <w:color w:val="#410a8c"/>
                  <w:u w:val="single"/>
                </w:rPr>
                <w:t xml:space="preserve">Clément Margaine</w:t>
              </w:r>
            </w:hyperlink>
          </w:p>
          <w:p>
            <w:pPr/>
            <w:r>
              <w:rPr/>
              <w:t xml:space="preserve">Droit. Université de Bordeaux IV, 2011. Français.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tel-05600205v1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rôle de l’assesseur citoyen devant la commission de discipline</w:t>
              </w:r>
            </w:hyperlink>
          </w:p>
          <w:p>
            <w:pPr/>
            <w:hyperlink r:id="rId16" w:history="1">
              <w:r>
                <w:rPr>
                  <w:color w:val="#410a8c"/>
                  <w:u w:val="single"/>
                </w:rPr>
                <w:t xml:space="preserve">Muriel Giacopelli</w:t>
              </w:r>
            </w:hyperlink>
            <w:r>
              <w:rPr/>
              <w:t xml:space="preserve">,</w:t>
            </w:r>
            <w:hyperlink r:id="rId17" w:history="1">
              <w:r>
                <w:rPr>
                  <w:color w:val="#410a8c"/>
                  <w:u w:val="single"/>
                </w:rPr>
                <w:t xml:space="preserve">Jean-Paul Céré</w:t>
              </w:r>
            </w:hyperlink>
            <w:r>
              <w:rPr/>
              <w:t xml:space="preserve">,</w:t>
            </w:r>
            <w:hyperlink r:id="rId18" w:history="1">
              <w:r>
                <w:rPr>
                  <w:color w:val="#410a8c"/>
                  <w:u w:val="single"/>
                </w:rPr>
                <w:t xml:space="preserve">Yan Carpentier</w:t>
              </w:r>
            </w:hyperlink>
            <w:r>
              <w:rPr/>
              <w:t xml:space="preserve">,</w:t>
            </w:r>
            <w:hyperlink r:id="rId19" w:history="1">
              <w:r>
                <w:rPr>
                  <w:color w:val="#410a8c"/>
                  <w:u w:val="single"/>
                </w:rPr>
                <w:t xml:space="preserve">Jules Cistac</w:t>
              </w:r>
            </w:hyperlink>
            <w:r>
              <w:rPr/>
              <w:t xml:space="preserve">,</w:t>
            </w:r>
            <w:hyperlink r:id="rId20" w:history="1">
              <w:r>
                <w:rPr>
                  <w:color w:val="#410a8c"/>
                  <w:u w:val="single"/>
                </w:rPr>
                <w:t xml:space="preserve">Margaux Dominati</w:t>
              </w:r>
            </w:hyperlink>
            <w:r>
              <w:rPr/>
              <w:t xml:space="preserve">et al.</w:t>
            </w:r>
          </w:p>
          <w:p>
            <w:pPr/>
            <w:r>
              <w:rPr/>
              <w:t xml:space="preserve">20.20, IERDJ - Institut des Études et de la Recherche sur le Droit et la Justice. 2024, pp.300</w:t>
            </w:r>
          </w:p>
          <w:p>
            <w:pPr/>
            <w:r>
              <w:rPr/>
              <w:t xml:space="preserve">Rapport</w:t>
            </w:r>
            <w:r>
              <w:rPr/>
              <w:t xml:space="preserve"> (rapport de recherche)</w:t>
            </w:r>
          </w:p>
          <w:p>
            <w:pPr/>
            <w:hyperlink r:id="rId15" w:history="1">
              <w:r>
                <w:rPr>
                  <w:color w:val="#410a8c"/>
                  <w:u w:val="single"/>
                </w:rPr>
                <w:t xml:space="preserve">hal-05157012v1</w:t>
              </w:r>
            </w:hyperlink>
          </w:p>
        </w:tc>
      </w:tr>
      <w:tr>
        <w:trPr/>
        <w:tc>
          <w:tcPr>
            <w:noWrap/>
          </w:tcPr>
          <w:p>
            <w:pPr>
              <w:spacing w:after="200"/>
            </w:pPr>
            <w:hyperlink r:id="rId21" w:history="1">
              <w:r>
                <w:rPr>
                  <w:color w:val="1e198e"/>
                  <w:b w:val="1"/>
                  <w:bCs w:val="1"/>
                  <w:u w:val="single"/>
                </w:rPr>
                <w:t xml:space="preserve">LES LONGUES PEINES</w:t>
              </w:r>
            </w:hyperlink>
          </w:p>
          <w:p>
            <w:pPr/>
            <w:hyperlink r:id="rId22" w:history="1">
              <w:r>
                <w:rPr>
                  <w:color w:val="#410a8c"/>
                  <w:u w:val="single"/>
                </w:rPr>
                <w:t xml:space="preserve">Évelyne Bonis</w:t>
              </w:r>
            </w:hyperlink>
            <w:r>
              <w:rPr/>
              <w:t xml:space="preserve">,</w:t>
            </w:r>
            <w:hyperlink r:id="rId23" w:history="1">
              <w:r>
                <w:rPr>
                  <w:color w:val="#410a8c"/>
                  <w:u w:val="single"/>
                </w:rPr>
                <w:t xml:space="preserve">Nicolas Derasse</w:t>
              </w:r>
            </w:hyperlink>
            <w:r>
              <w:rPr/>
              <w:t xml:space="preserve">,</w:t>
            </w:r>
            <w:hyperlink r:id="rId24" w:history="1">
              <w:r>
                <w:rPr>
                  <w:color w:val="#410a8c"/>
                  <w:u w:val="single"/>
                </w:rPr>
                <w:t xml:space="preserve">Julie Alix</w:t>
              </w:r>
            </w:hyperlink>
            <w:r>
              <w:rPr/>
              <w:t xml:space="preserve">,</w:t>
            </w:r>
            <w:hyperlink r:id="rId18" w:history="1">
              <w:r>
                <w:rPr>
                  <w:color w:val="#410a8c"/>
                  <w:u w:val="single"/>
                </w:rPr>
                <w:t xml:space="preserve">Yan Carpentier</w:t>
              </w:r>
            </w:hyperlink>
            <w:r>
              <w:rPr/>
              <w:t xml:space="preserve">,</w:t>
            </w:r>
            <w:hyperlink r:id="rId25" w:history="1">
              <w:r>
                <w:rPr>
                  <w:color w:val="#410a8c"/>
                  <w:u w:val="single"/>
                </w:rPr>
                <w:t xml:space="preserve">Hélène Dantras-Bioy</w:t>
              </w:r>
            </w:hyperlink>
            <w:r>
              <w:rPr/>
              <w:t xml:space="preserve">et al.</w:t>
            </w:r>
          </w:p>
          <w:p>
            <w:pPr/>
            <w:r>
              <w:rPr/>
              <w:t xml:space="preserve">[Research Report] Mission de Recherche Droit et Justice; Université de bordeaux; Université de Lille; Ecole Nationale d'Administration Pénitentiaire. 2020</w:t>
            </w:r>
          </w:p>
          <w:p>
            <w:pPr/>
            <w:r>
              <w:rPr/>
              <w:t xml:space="preserve">Rapport</w:t>
            </w:r>
            <w:r>
              <w:rPr/>
              <w:t xml:space="preserve"> (rapport de recherche)</w:t>
            </w:r>
          </w:p>
          <w:p>
            <w:pPr/>
            <w:hyperlink r:id="rId21" w:history="1">
              <w:r>
                <w:rPr>
                  <w:color w:val="#410a8c"/>
                  <w:u w:val="single"/>
                </w:rPr>
                <w:t xml:space="preserve">hal-03132281v1</w:t>
              </w:r>
            </w:hyperlink>
          </w:p>
        </w:tc>
      </w:tr>
      <w:tr>
        <w:trPr/>
        <w:tc>
          <w:tcPr>
            <w:noWrap/>
          </w:tcPr>
          <w:p>
            <w:pPr>
              <w:spacing w:after="200"/>
            </w:pPr>
            <w:hyperlink r:id="rId26" w:history="1">
              <w:r>
                <w:rPr>
                  <w:color w:val="1e198e"/>
                  <w:b w:val="1"/>
                  <w:bCs w:val="1"/>
                  <w:u w:val="single"/>
                </w:rPr>
                <w:t xml:space="preserve">Etude des obligations applicables en milieu ouvert : une analyse de la dimension coercitive de la probation</w:t>
              </w:r>
            </w:hyperlink>
          </w:p>
          <w:p>
            <w:pPr/>
            <w:hyperlink r:id="rId13" w:history="1">
              <w:r>
                <w:rPr>
                  <w:color w:val="#410a8c"/>
                  <w:u w:val="single"/>
                </w:rPr>
                <w:t xml:space="preserve">Clément Margaine</w:t>
              </w:r>
            </w:hyperlink>
          </w:p>
          <w:p>
            <w:pPr/>
            <w:r>
              <w:rPr/>
              <w:t xml:space="preserve">Centre Interdisciplinaire de Recherche Appliqué au champ Pénitentiaire. 2016</w:t>
            </w:r>
          </w:p>
          <w:p>
            <w:pPr/>
            <w:r>
              <w:rPr/>
              <w:t xml:space="preserve">Rapport</w:t>
            </w:r>
          </w:p>
          <w:p>
            <w:pPr/>
            <w:hyperlink r:id="rId26" w:history="1">
              <w:r>
                <w:rPr>
                  <w:color w:val="#410a8c"/>
                  <w:u w:val="single"/>
                </w:rPr>
                <w:t xml:space="preserve">hal-05056090v1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rôle de l'assesseur citoyen devant la commission de discipline en prison</w:t>
              </w:r>
            </w:hyperlink>
          </w:p>
          <w:p>
            <w:pPr/>
            <w:hyperlink r:id="rId16" w:history="1">
              <w:r>
                <w:rPr>
                  <w:color w:val="#410a8c"/>
                  <w:u w:val="single"/>
                </w:rPr>
                <w:t xml:space="preserve">Muriel Giacopelli</w:t>
              </w:r>
            </w:hyperlink>
            <w:r>
              <w:rPr/>
              <w:t xml:space="preserve">,</w:t>
            </w:r>
            <w:hyperlink r:id="rId18" w:history="1">
              <w:r>
                <w:rPr>
                  <w:color w:val="#410a8c"/>
                  <w:u w:val="single"/>
                </w:rPr>
                <w:t xml:space="preserve">Yan Carpentier</w:t>
              </w:r>
            </w:hyperlink>
            <w:r>
              <w:rPr/>
              <w:t xml:space="preserve">,</w:t>
            </w:r>
            <w:hyperlink r:id="rId17" w:history="1">
              <w:r>
                <w:rPr>
                  <w:color w:val="#410a8c"/>
                  <w:u w:val="single"/>
                </w:rPr>
                <w:t xml:space="preserve">Jean-Paul Céré</w:t>
              </w:r>
            </w:hyperlink>
            <w:r>
              <w:rPr/>
              <w:t xml:space="preserve">,</w:t>
            </w:r>
            <w:hyperlink r:id="rId19" w:history="1">
              <w:r>
                <w:rPr>
                  <w:color w:val="#410a8c"/>
                  <w:u w:val="single"/>
                </w:rPr>
                <w:t xml:space="preserve">Jules Cistac</w:t>
              </w:r>
            </w:hyperlink>
            <w:r>
              <w:rPr/>
              <w:t xml:space="preserve">,</w:t>
            </w:r>
            <w:hyperlink r:id="rId20" w:history="1">
              <w:r>
                <w:rPr>
                  <w:color w:val="#410a8c"/>
                  <w:u w:val="single"/>
                </w:rPr>
                <w:t xml:space="preserve">Margaux Dominati</w:t>
              </w:r>
            </w:hyperlink>
            <w:r>
              <w:rPr/>
              <w:t xml:space="preserve">et al.</w:t>
            </w:r>
          </w:p>
          <w:p>
            <w:pPr/>
            <w:r>
              <w:rPr/>
              <w:t xml:space="preserve">L'Harmattan, 2024, Bibliothèques de droit, 978-2-336-48115-9</w:t>
            </w:r>
          </w:p>
          <w:p>
            <w:pPr/>
            <w:r>
              <w:rPr/>
              <w:t xml:space="preserve">Ouvrages</w:t>
            </w:r>
          </w:p>
          <w:p>
            <w:pPr/>
            <w:hyperlink r:id="rId27" w:history="1">
              <w:r>
                <w:rPr>
                  <w:color w:val="#410a8c"/>
                  <w:u w:val="single"/>
                </w:rPr>
                <w:t xml:space="preserve">hal-04794475v1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sources de la Direction de l’administration pénitentiaire</w:t>
              </w:r>
            </w:hyperlink>
          </w:p>
          <w:p>
            <w:pPr/>
            <w:hyperlink r:id="rId13" w:history="1">
              <w:r>
                <w:rPr>
                  <w:color w:val="#410a8c"/>
                  <w:u w:val="single"/>
                </w:rPr>
                <w:t xml:space="preserve">Clément Margaine</w:t>
              </w:r>
            </w:hyperlink>
          </w:p>
          <w:p>
            <w:pPr/>
            <w:r>
              <w:rPr>
                <w:i w:val="1"/>
                <w:iCs w:val="1"/>
              </w:rPr>
              <w:t xml:space="preserve">La norme pénale infraréglementaire</w:t>
            </w:r>
            <w:r>
              <w:rPr/>
              <w:t xml:space="preserve">, 2026, 978-2-85002-107-7</w:t>
            </w:r>
          </w:p>
          <w:p>
            <w:pPr/>
            <w:r>
              <w:rPr/>
              <w:t xml:space="preserve">Chapitre d'ouvrage</w:t>
            </w:r>
          </w:p>
          <w:p>
            <w:pPr/>
            <w:hyperlink r:id="rId28" w:history="1">
              <w:r>
                <w:rPr>
                  <w:color w:val="#410a8c"/>
                  <w:u w:val="single"/>
                </w:rPr>
                <w:t xml:space="preserve">hal-05600025v1</w:t>
              </w:r>
            </w:hyperlink>
          </w:p>
        </w:tc>
      </w:tr>
      <w:tr>
        <w:trPr/>
        <w:tc>
          <w:tcPr>
            <w:noWrap/>
          </w:tcPr>
          <w:p>
            <w:pPr>
              <w:spacing w:after="200"/>
            </w:pPr>
            <w:hyperlink r:id="rId29" w:history="1">
              <w:r>
                <w:rPr>
                  <w:color w:val="1e198e"/>
                  <w:b w:val="1"/>
                  <w:bCs w:val="1"/>
                  <w:u w:val="single"/>
                </w:rPr>
                <w:t xml:space="preserve">La (nouvelle?) libération sous contrainte</w:t>
              </w:r>
            </w:hyperlink>
          </w:p>
          <w:p>
            <w:pPr/>
            <w:hyperlink r:id="rId13" w:history="1">
              <w:r>
                <w:rPr>
                  <w:color w:val="#410a8c"/>
                  <w:u w:val="single"/>
                </w:rPr>
                <w:t xml:space="preserve">Clément Margaine</w:t>
              </w:r>
            </w:hyperlink>
          </w:p>
          <w:p>
            <w:pPr/>
            <w:r>
              <w:rPr/>
              <w:t xml:space="preserve">Yan Carpentier. </w:t>
            </w:r>
            <w:r>
              <w:rPr>
                <w:i w:val="1"/>
                <w:iCs w:val="1"/>
              </w:rPr>
              <w:t xml:space="preserve">Le volet répressif de la loi pour la confiance dans l'institution judiciaire</w:t>
            </w:r>
            <w:r>
              <w:rPr/>
              <w:t xml:space="preserve">, LexisNexis, pp.155-163, 2023, 978-2-7110-3791-9</w:t>
            </w:r>
          </w:p>
          <w:p>
            <w:pPr/>
            <w:r>
              <w:rPr/>
              <w:t xml:space="preserve">Chapitre d'ouvrage</w:t>
            </w:r>
          </w:p>
          <w:p>
            <w:pPr/>
            <w:hyperlink r:id="rId29" w:history="1">
              <w:r>
                <w:rPr>
                  <w:color w:val="#410a8c"/>
                  <w:u w:val="single"/>
                </w:rPr>
                <w:t xml:space="preserve">hal-05030677v1</w:t>
              </w:r>
            </w:hyperlink>
          </w:p>
        </w:tc>
      </w:tr>
      <w:tr>
        <w:trPr/>
        <w:tc>
          <w:tcPr>
            <w:noWrap/>
          </w:tcPr>
          <w:p>
            <w:pPr>
              <w:spacing w:after="200"/>
            </w:pPr>
            <w:hyperlink r:id="rId30" w:history="1">
              <w:r>
                <w:rPr>
                  <w:color w:val="1e198e"/>
                  <w:b w:val="1"/>
                  <w:bCs w:val="1"/>
                  <w:u w:val="single"/>
                </w:rPr>
                <w:t xml:space="preserve">Perspectives humanistes des alternatives et aménagements de peine</w:t>
              </w:r>
            </w:hyperlink>
          </w:p>
          <w:p>
            <w:pPr/>
            <w:hyperlink r:id="rId13" w:history="1">
              <w:r>
                <w:rPr>
                  <w:color w:val="#410a8c"/>
                  <w:u w:val="single"/>
                </w:rPr>
                <w:t xml:space="preserve">Clément Margaine</w:t>
              </w:r>
            </w:hyperlink>
          </w:p>
          <w:p>
            <w:pPr/>
            <w:r>
              <w:rPr>
                <w:i w:val="1"/>
                <w:iCs w:val="1"/>
              </w:rPr>
              <w:t xml:space="preserve">Humanisme et droit pénal</w:t>
            </w:r>
            <w:r>
              <w:rPr/>
              <w:t xml:space="preserve">, Mare &amp; Martin, pp.117-130, 2023, Droit privé &amp; sciences criminelles, 978-2-84934-758-4</w:t>
            </w:r>
          </w:p>
          <w:p>
            <w:pPr/>
            <w:r>
              <w:rPr/>
              <w:t xml:space="preserve">Chapitre d'ouvrage</w:t>
            </w:r>
          </w:p>
          <w:p>
            <w:pPr/>
            <w:hyperlink r:id="rId30" w:history="1">
              <w:r>
                <w:rPr>
                  <w:color w:val="#410a8c"/>
                  <w:u w:val="single"/>
                </w:rPr>
                <w:t xml:space="preserve">hal-05030625v1</w:t>
              </w:r>
            </w:hyperlink>
          </w:p>
        </w:tc>
      </w:tr>
      <w:tr>
        <w:trPr/>
        <w:tc>
          <w:tcPr>
            <w:noWrap/>
          </w:tcPr>
          <w:p>
            <w:pPr>
              <w:spacing w:after="200"/>
            </w:pPr>
            <w:hyperlink r:id="rId31" w:history="1">
              <w:r>
                <w:rPr>
                  <w:color w:val="1e198e"/>
                  <w:b w:val="1"/>
                  <w:bCs w:val="1"/>
                  <w:u w:val="single"/>
                </w:rPr>
                <w:t xml:space="preserve">Le professeur et le législateur</w:t>
              </w:r>
            </w:hyperlink>
          </w:p>
          <w:p>
            <w:pPr/>
            <w:hyperlink r:id="rId13" w:history="1">
              <w:r>
                <w:rPr>
                  <w:color w:val="#410a8c"/>
                  <w:u w:val="single"/>
                </w:rPr>
                <w:t xml:space="preserve">Clément Margaine</w:t>
              </w:r>
            </w:hyperlink>
          </w:p>
          <w:p>
            <w:pPr/>
            <w:r>
              <w:rPr>
                <w:i w:val="1"/>
                <w:iCs w:val="1"/>
              </w:rPr>
              <w:t xml:space="preserve">Mélanges en l’honneur du professeur Philippe Conte</w:t>
            </w:r>
            <w:r>
              <w:rPr/>
              <w:t xml:space="preserve">, LexisNexis, pp.579-590, 2023, 978-2-7110-3834-3</w:t>
            </w:r>
          </w:p>
          <w:p>
            <w:pPr/>
            <w:r>
              <w:rPr/>
              <w:t xml:space="preserve">Chapitre d'ouvrage</w:t>
            </w:r>
          </w:p>
          <w:p>
            <w:pPr/>
            <w:hyperlink r:id="rId31" w:history="1">
              <w:r>
                <w:rPr>
                  <w:color w:val="#410a8c"/>
                  <w:u w:val="single"/>
                </w:rPr>
                <w:t xml:space="preserve">hal-05030594v1</w:t>
              </w:r>
            </w:hyperlink>
          </w:p>
        </w:tc>
      </w:tr>
      <w:tr>
        <w:trPr/>
        <w:tc>
          <w:tcPr>
            <w:noWrap/>
          </w:tcPr>
          <w:p>
            <w:pPr>
              <w:spacing w:after="200"/>
            </w:pPr>
            <w:hyperlink r:id="rId32" w:history="1">
              <w:r>
                <w:rPr>
                  <w:color w:val="1e198e"/>
                  <w:b w:val="1"/>
                  <w:bCs w:val="1"/>
                  <w:u w:val="single"/>
                </w:rPr>
                <w:t xml:space="preserve">Scandales sanitaires et responsabilité pénale</w:t>
              </w:r>
            </w:hyperlink>
          </w:p>
          <w:p>
            <w:pPr/>
            <w:hyperlink r:id="rId13" w:history="1">
              <w:r>
                <w:rPr>
                  <w:color w:val="#410a8c"/>
                  <w:u w:val="single"/>
                </w:rPr>
                <w:t xml:space="preserve">Clément Margaine</w:t>
              </w:r>
            </w:hyperlink>
            <w:r>
              <w:rPr/>
              <w:t xml:space="preserve">,</w:t>
            </w:r>
            <w:hyperlink r:id="rId33" w:history="1">
              <w:r>
                <w:rPr>
                  <w:color w:val="#410a8c"/>
                  <w:u w:val="single"/>
                </w:rPr>
                <w:t xml:space="preserve">Romain Ollard</w:t>
              </w:r>
            </w:hyperlink>
          </w:p>
          <w:p>
            <w:pPr/>
            <w:r>
              <w:rPr/>
              <w:t xml:space="preserve">Marianne Faure-Abbad; Adrien Lauba. </w:t>
            </w:r>
            <w:r>
              <w:rPr>
                <w:i w:val="1"/>
                <w:iCs w:val="1"/>
              </w:rPr>
              <w:t xml:space="preserve">Le poison</w:t>
            </w:r>
            <w:r>
              <w:rPr/>
              <w:t xml:space="preserve">, </w:t>
            </w:r>
            <w:hyperlink r:id="rId34" w:history="1">
              <w:r>
                <w:rPr>
                  <w:color w:val="#410a8c"/>
                  <w:u w:val="single"/>
                </w:rPr>
                <w:t xml:space="preserve">Presses universitaires juridiques de Poitiers</w:t>
              </w:r>
            </w:hyperlink>
            <w:r>
              <w:rPr/>
              <w:t xml:space="preserve">, pp.57-72, 2023, Collection de la Faculté de droit et de sciences sociales de Poitiers, 978-2-38194-036-6. </w:t>
            </w:r>
            <w:hyperlink r:id="rId35" w:history="1">
              <w:r>
                <w:rPr>
                  <w:color w:val="#410a8c"/>
                  <w:u w:val="single"/>
                </w:rPr>
                <w:t xml:space="preserve">⟨10.3917/unip.faure.2023.01.0371⟩</w:t>
              </w:r>
            </w:hyperlink>
          </w:p>
          <w:p>
            <w:pPr/>
            <w:r>
              <w:rPr/>
              <w:t xml:space="preserve">Chapitre d'ouvrage</w:t>
            </w:r>
          </w:p>
          <w:p>
            <w:pPr/>
            <w:hyperlink r:id="rId32" w:history="1">
              <w:r>
                <w:rPr>
                  <w:color w:val="#410a8c"/>
                  <w:u w:val="single"/>
                </w:rPr>
                <w:t xml:space="preserve">hal-05031476v1</w:t>
              </w:r>
            </w:hyperlink>
          </w:p>
        </w:tc>
      </w:tr>
      <w:tr>
        <w:trPr/>
        <w:tc>
          <w:tcPr>
            <w:noWrap/>
          </w:tcPr>
          <w:p>
            <w:pPr>
              <w:spacing w:after="200"/>
            </w:pPr>
            <w:hyperlink r:id="rId36" w:history="1">
              <w:r>
                <w:rPr>
                  <w:color w:val="1e198e"/>
                  <w:b w:val="1"/>
                  <w:bCs w:val="1"/>
                  <w:u w:val="single"/>
                </w:rPr>
                <w:t xml:space="preserve">Responsabilité pénale des personnes morales : un retour à plus d’orthodoxie juridique ? A propos d’un arrêt de la chambre criminelle du 11 octobre 2011</w:t>
              </w:r>
            </w:hyperlink>
          </w:p>
          <w:p>
            <w:pPr/>
            <w:hyperlink r:id="rId13" w:history="1">
              <w:r>
                <w:rPr>
                  <w:color w:val="#410a8c"/>
                  <w:u w:val="single"/>
                </w:rPr>
                <w:t xml:space="preserve">Clément Margaine</w:t>
              </w:r>
            </w:hyperlink>
          </w:p>
          <w:p>
            <w:pPr/>
            <w:r>
              <w:rPr/>
              <w:t xml:space="preserve">CUJAS. </w:t>
            </w:r>
            <w:r>
              <w:rPr>
                <w:i w:val="1"/>
                <w:iCs w:val="1"/>
              </w:rPr>
              <w:t xml:space="preserve">Travaux de l’Institut de Sciences Criminelles et de la Justice</w:t>
            </w:r>
            <w:r>
              <w:rPr/>
              <w:t xml:space="preserve">, 2013</w:t>
            </w:r>
          </w:p>
          <w:p>
            <w:pPr/>
            <w:r>
              <w:rPr/>
              <w:t xml:space="preserve">Chapitre d'ouvrage</w:t>
            </w:r>
          </w:p>
          <w:p>
            <w:pPr/>
            <w:hyperlink r:id="rId36" w:history="1">
              <w:r>
                <w:rPr>
                  <w:color w:val="#410a8c"/>
                  <w:u w:val="single"/>
                </w:rPr>
                <w:t xml:space="preserve">hal-05491850v1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Pratiques : Rapport Corbaux/Joly-Coz sur le traitement judiciaire des violences intrafamiliales</w:t>
              </w:r>
            </w:hyperlink>
          </w:p>
          <w:p>
            <w:pPr/>
            <w:hyperlink r:id="rId13" w:history="1">
              <w:r>
                <w:rPr>
                  <w:color w:val="#410a8c"/>
                  <w:u w:val="single"/>
                </w:rPr>
                <w:t xml:space="preserve">Clément Margaine</w:t>
              </w:r>
            </w:hyperlink>
          </w:p>
          <w:p>
            <w:pPr/>
            <w:r>
              <w:rPr>
                <w:i w:val="1"/>
                <w:iCs w:val="1"/>
              </w:rPr>
              <w:t xml:space="preserve">Actualité juridique Famille</w:t>
            </w:r>
            <w:r>
              <w:rPr/>
              <w:t xml:space="preserve">, 2026, 02, pp.92</w:t>
            </w:r>
          </w:p>
          <w:p>
            <w:pPr/>
            <w:r>
              <w:rPr/>
              <w:t xml:space="preserve">Article dans une revue</w:t>
            </w:r>
          </w:p>
          <w:p>
            <w:pPr/>
            <w:hyperlink r:id="rId37" w:history="1">
              <w:r>
                <w:rPr>
                  <w:color w:val="#410a8c"/>
                  <w:u w:val="single"/>
                </w:rPr>
                <w:t xml:space="preserve">halshs-05510971v1</w:t>
              </w:r>
            </w:hyperlink>
          </w:p>
        </w:tc>
      </w:tr>
      <w:tr>
        <w:trPr/>
        <w:tc>
          <w:tcPr>
            <w:noWrap/>
          </w:tcPr>
          <w:p>
            <w:pPr>
              <w:spacing w:after="200"/>
            </w:pPr>
            <w:hyperlink r:id="rId38" w:history="1">
              <w:r>
                <w:rPr>
                  <w:color w:val="1e198e"/>
                  <w:b w:val="1"/>
                  <w:bCs w:val="1"/>
                  <w:u w:val="single"/>
                </w:rPr>
                <w:t xml:space="preserve">Détention provisoire : panorama de jurisprudence juillet 2024-juillet 2025</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2025, 10, pp.437</w:t>
            </w:r>
          </w:p>
          <w:p>
            <w:pPr/>
            <w:r>
              <w:rPr/>
              <w:t xml:space="preserve">Article dans une revue</w:t>
            </w:r>
          </w:p>
          <w:p>
            <w:pPr/>
            <w:hyperlink r:id="rId38" w:history="1">
              <w:r>
                <w:rPr>
                  <w:color w:val="#410a8c"/>
                  <w:u w:val="single"/>
                </w:rPr>
                <w:t xml:space="preserve">halshs-05324349v1</w:t>
              </w:r>
            </w:hyperlink>
          </w:p>
        </w:tc>
      </w:tr>
      <w:tr>
        <w:trPr/>
        <w:tc>
          <w:tcPr>
            <w:noWrap/>
          </w:tcPr>
          <w:p>
            <w:pPr>
              <w:spacing w:after="200"/>
            </w:pPr>
            <w:hyperlink r:id="rId39" w:history="1">
              <w:r>
                <w:rPr>
                  <w:color w:val="1e198e"/>
                  <w:b w:val="1"/>
                  <w:bCs w:val="1"/>
                  <w:u w:val="single"/>
                </w:rPr>
                <w:t xml:space="preserve">Application du principe de rétroactivité de la loi pénale plus favorable à une sanction qualifiée d’administrative par le droit national</w:t>
              </w:r>
            </w:hyperlink>
          </w:p>
          <w:p>
            <w:pPr/>
            <w:hyperlink r:id="rId13" w:history="1">
              <w:r>
                <w:rPr>
                  <w:color w:val="#410a8c"/>
                  <w:u w:val="single"/>
                </w:rPr>
                <w:t xml:space="preserve">Clément Margaine</w:t>
              </w:r>
            </w:hyperlink>
          </w:p>
          <w:p>
            <w:pPr/>
            <w:r>
              <w:rPr>
                <w:i w:val="1"/>
                <w:iCs w:val="1"/>
              </w:rPr>
              <w:t xml:space="preserve">Lexbase Pénal</w:t>
            </w:r>
            <w:r>
              <w:rPr/>
              <w:t xml:space="preserve">, 2025</w:t>
            </w:r>
          </w:p>
          <w:p>
            <w:pPr/>
            <w:r>
              <w:rPr/>
              <w:t xml:space="preserve">Article dans une revue</w:t>
            </w:r>
          </w:p>
          <w:p>
            <w:pPr/>
            <w:hyperlink r:id="rId39" w:history="1">
              <w:r>
                <w:rPr>
                  <w:color w:val="#410a8c"/>
                  <w:u w:val="single"/>
                </w:rPr>
                <w:t xml:space="preserve">hal-05491841v1</w:t>
              </w:r>
            </w:hyperlink>
          </w:p>
        </w:tc>
      </w:tr>
      <w:tr>
        <w:trPr/>
        <w:tc>
          <w:tcPr>
            <w:noWrap/>
          </w:tcPr>
          <w:p>
            <w:pPr>
              <w:spacing w:after="200"/>
            </w:pPr>
            <w:hyperlink r:id="rId40" w:history="1">
              <w:r>
                <w:rPr>
                  <w:color w:val="1e198e"/>
                  <w:b w:val="1"/>
                  <w:bCs w:val="1"/>
                  <w:u w:val="single"/>
                </w:rPr>
                <w:t xml:space="preserve">Détention provisoire : Panorama de jurisprudence 2023 – juillet 2024</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2024, 09, pp.447</w:t>
            </w:r>
          </w:p>
          <w:p>
            <w:pPr/>
            <w:r>
              <w:rPr/>
              <w:t xml:space="preserve">Article dans une revue</w:t>
            </w:r>
          </w:p>
          <w:p>
            <w:pPr/>
            <w:hyperlink r:id="rId40" w:history="1">
              <w:r>
                <w:rPr>
                  <w:color w:val="#410a8c"/>
                  <w:u w:val="single"/>
                </w:rPr>
                <w:t xml:space="preserve">halshs-04704632v1</w:t>
              </w:r>
            </w:hyperlink>
          </w:p>
        </w:tc>
      </w:tr>
      <w:tr>
        <w:trPr/>
        <w:tc>
          <w:tcPr>
            <w:noWrap/>
          </w:tcPr>
          <w:p>
            <w:pPr>
              <w:spacing w:after="200"/>
            </w:pPr>
            <w:hyperlink r:id="rId41" w:history="1">
              <w:r>
                <w:rPr>
                  <w:color w:val="1e198e"/>
                  <w:b w:val="1"/>
                  <w:bCs w:val="1"/>
                  <w:u w:val="single"/>
                </w:rPr>
                <w:t xml:space="preserve">(Nouvelles ?) précisions sur la délivrance d'un mandat d'arrêt contre une personne domiciliée à l'étranger</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2022, 09, pp.439</w:t>
            </w:r>
          </w:p>
          <w:p>
            <w:pPr/>
            <w:r>
              <w:rPr/>
              <w:t xml:space="preserve">Article dans une revue</w:t>
            </w:r>
          </w:p>
          <w:p>
            <w:pPr/>
            <w:hyperlink r:id="rId41" w:history="1">
              <w:r>
                <w:rPr>
                  <w:color w:val="#410a8c"/>
                  <w:u w:val="single"/>
                </w:rPr>
                <w:t xml:space="preserve">halshs-03784257v1</w:t>
              </w:r>
            </w:hyperlink>
          </w:p>
        </w:tc>
      </w:tr>
      <w:tr>
        <w:trPr/>
        <w:tc>
          <w:tcPr>
            <w:noWrap/>
          </w:tcPr>
          <w:p>
            <w:pPr>
              <w:spacing w:after="200"/>
            </w:pPr>
            <w:hyperlink r:id="rId42" w:history="1">
              <w:r>
                <w:rPr>
                  <w:color w:val="1e198e"/>
                  <w:b w:val="1"/>
                  <w:bCs w:val="1"/>
                  <w:u w:val="single"/>
                </w:rPr>
                <w:t xml:space="preserve">Du bon usage des pouvoirs d'infirmation, d'évocation et d'injonction de la chambre de l'instruction</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2022, 02, pp.93</w:t>
            </w:r>
          </w:p>
          <w:p>
            <w:pPr/>
            <w:r>
              <w:rPr/>
              <w:t xml:space="preserve">Article dans une revue</w:t>
            </w:r>
          </w:p>
          <w:p>
            <w:pPr/>
            <w:hyperlink r:id="rId42" w:history="1">
              <w:r>
                <w:rPr>
                  <w:color w:val="#410a8c"/>
                  <w:u w:val="single"/>
                </w:rPr>
                <w:t xml:space="preserve">halshs-05030664v1</w:t>
              </w:r>
            </w:hyperlink>
          </w:p>
        </w:tc>
      </w:tr>
      <w:tr>
        <w:trPr/>
        <w:tc>
          <w:tcPr>
            <w:noWrap/>
          </w:tcPr>
          <w:p>
            <w:pPr>
              <w:spacing w:after="200"/>
            </w:pPr>
            <w:hyperlink r:id="rId43" w:history="1">
              <w:r>
                <w:rPr>
                  <w:color w:val="1e198e"/>
                  <w:b w:val="1"/>
                  <w:bCs w:val="1"/>
                  <w:u w:val="single"/>
                </w:rPr>
                <w:t xml:space="preserve">Libération conditionnelle-expulsion : autonomie ou rattachement au droit commun, telle est (encore) la question…</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2021, 07 et 08, pp.380</w:t>
            </w:r>
          </w:p>
          <w:p>
            <w:pPr/>
            <w:r>
              <w:rPr/>
              <w:t xml:space="preserve">Article dans une revue</w:t>
            </w:r>
          </w:p>
          <w:p>
            <w:pPr/>
            <w:hyperlink r:id="rId43" w:history="1">
              <w:r>
                <w:rPr>
                  <w:color w:val="#410a8c"/>
                  <w:u w:val="single"/>
                </w:rPr>
                <w:t xml:space="preserve">halshs-03294476v1</w:t>
              </w:r>
            </w:hyperlink>
          </w:p>
        </w:tc>
      </w:tr>
      <w:tr>
        <w:trPr/>
        <w:tc>
          <w:tcPr>
            <w:noWrap/>
          </w:tcPr>
          <w:p>
            <w:pPr>
              <w:spacing w:after="200"/>
            </w:pPr>
            <w:hyperlink r:id="rId44" w:history="1">
              <w:r>
                <w:rPr>
                  <w:color w:val="1e198e"/>
                  <w:b w:val="1"/>
                  <w:bCs w:val="1"/>
                  <w:u w:val="single"/>
                </w:rPr>
                <w:t xml:space="preserve">Articulation des règles spéciales en matière de libération conditionnelle ou la consécration du principe specialia specialibus cumulant</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2021, 06, pp.331</w:t>
            </w:r>
          </w:p>
          <w:p>
            <w:pPr/>
            <w:r>
              <w:rPr/>
              <w:t xml:space="preserve">Article dans une revue</w:t>
            </w:r>
          </w:p>
          <w:p>
            <w:pPr/>
            <w:hyperlink r:id="rId44" w:history="1">
              <w:r>
                <w:rPr>
                  <w:color w:val="#410a8c"/>
                  <w:u w:val="single"/>
                </w:rPr>
                <w:t xml:space="preserve">halshs-03262699v1</w:t>
              </w:r>
            </w:hyperlink>
          </w:p>
        </w:tc>
      </w:tr>
      <w:tr>
        <w:trPr/>
        <w:tc>
          <w:tcPr>
            <w:noWrap/>
          </w:tcPr>
          <w:p>
            <w:pPr>
              <w:spacing w:after="200"/>
            </w:pPr>
            <w:hyperlink r:id="rId45" w:history="1">
              <w:r>
                <w:rPr>
                  <w:color w:val="1e198e"/>
                  <w:b w:val="1"/>
                  <w:bCs w:val="1"/>
                  <w:u w:val="single"/>
                </w:rPr>
                <w:t xml:space="preserve">Articulation des règles spéciales en matière de libération conditionnelle ou la consécration du principe specialia specialibus cumulant</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2021, 06, pp.331</w:t>
            </w:r>
          </w:p>
          <w:p>
            <w:pPr/>
            <w:r>
              <w:rPr/>
              <w:t xml:space="preserve">Article dans une revue</w:t>
            </w:r>
          </w:p>
          <w:p>
            <w:pPr/>
            <w:hyperlink r:id="rId45" w:history="1">
              <w:r>
                <w:rPr>
                  <w:color w:val="#410a8c"/>
                  <w:u w:val="single"/>
                </w:rPr>
                <w:t xml:space="preserve">halshs-03264315v1</w:t>
              </w:r>
            </w:hyperlink>
          </w:p>
        </w:tc>
      </w:tr>
      <w:tr>
        <w:trPr/>
        <w:tc>
          <w:tcPr>
            <w:noWrap/>
          </w:tcPr>
          <w:p>
            <w:pPr>
              <w:spacing w:after="200"/>
            </w:pPr>
            <w:hyperlink r:id="rId46" w:history="1">
              <w:r>
                <w:rPr>
                  <w:color w:val="1e198e"/>
                  <w:b w:val="1"/>
                  <w:bCs w:val="1"/>
                  <w:u w:val="single"/>
                </w:rPr>
                <w:t xml:space="preserve">Précisions sur l'office du juge judiciaire en matière d'appréciation du caractère indigne des conditions de détention</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2021, 01, pp.41</w:t>
            </w:r>
          </w:p>
          <w:p>
            <w:pPr/>
            <w:r>
              <w:rPr/>
              <w:t xml:space="preserve">Article dans une revue</w:t>
            </w:r>
          </w:p>
          <w:p>
            <w:pPr/>
            <w:hyperlink r:id="rId46" w:history="1">
              <w:r>
                <w:rPr>
                  <w:color w:val="#410a8c"/>
                  <w:u w:val="single"/>
                </w:rPr>
                <w:t xml:space="preserve">halshs-03116189v1</w:t>
              </w:r>
            </w:hyperlink>
          </w:p>
        </w:tc>
      </w:tr>
      <w:tr>
        <w:trPr/>
        <w:tc>
          <w:tcPr>
            <w:noWrap/>
          </w:tcPr>
          <w:p>
            <w:pPr>
              <w:spacing w:after="200"/>
            </w:pPr>
            <w:hyperlink r:id="rId47" w:history="1">
              <w:r>
                <w:rPr>
                  <w:color w:val="1e198e"/>
                  <w:b w:val="1"/>
                  <w:bCs w:val="1"/>
                  <w:u w:val="single"/>
                </w:rPr>
                <w:t xml:space="preserve">Comment redonner du sens à l'exécution des longues peines privatives de liberté ?</w:t>
              </w:r>
            </w:hyperlink>
          </w:p>
          <w:p>
            <w:pPr/>
            <w:hyperlink r:id="rId48" w:history="1">
              <w:r>
                <w:rPr>
                  <w:color w:val="#410a8c"/>
                  <w:u w:val="single"/>
                </w:rPr>
                <w:t xml:space="preserve">Evelyne Bonis</w:t>
              </w:r>
            </w:hyperlink>
            <w:r>
              <w:rPr/>
              <w:t xml:space="preserve">,</w:t>
            </w:r>
            <w:hyperlink r:id="rId23" w:history="1">
              <w:r>
                <w:rPr>
                  <w:color w:val="#410a8c"/>
                  <w:u w:val="single"/>
                </w:rPr>
                <w:t xml:space="preserve">Nicolas Derasse</w:t>
              </w:r>
            </w:hyperlink>
            <w:r>
              <w:rPr/>
              <w:t xml:space="preserve">,</w:t>
            </w:r>
            <w:hyperlink r:id="rId13" w:history="1">
              <w:r>
                <w:rPr>
                  <w:color w:val="#410a8c"/>
                  <w:u w:val="single"/>
                </w:rPr>
                <w:t xml:space="preserve">Clément Margaine</w:t>
              </w:r>
            </w:hyperlink>
            <w:r>
              <w:rPr/>
              <w:t xml:space="preserve">,</w:t>
            </w:r>
            <w:hyperlink r:id="rId49" w:history="1">
              <w:r>
                <w:rPr>
                  <w:color w:val="#410a8c"/>
                  <w:u w:val="single"/>
                </w:rPr>
                <w:t xml:space="preserve">Virginie Peltier</w:t>
              </w:r>
            </w:hyperlink>
          </w:p>
          <w:p>
            <w:pPr/>
            <w:r>
              <w:rPr>
                <w:i w:val="1"/>
                <w:iCs w:val="1"/>
              </w:rPr>
              <w:t xml:space="preserve">Droit pénal</w:t>
            </w:r>
            <w:r>
              <w:rPr/>
              <w:t xml:space="preserve">, 2021, Droit pénal, n° 3 (étude 8), pp.8-12</w:t>
            </w:r>
          </w:p>
          <w:p>
            <w:pPr/>
            <w:r>
              <w:rPr/>
              <w:t xml:space="preserve">Article dans une revue</w:t>
            </w:r>
          </w:p>
          <w:p>
            <w:pPr/>
            <w:hyperlink r:id="rId47" w:history="1">
              <w:r>
                <w:rPr>
                  <w:color w:val="#410a8c"/>
                  <w:u w:val="single"/>
                </w:rPr>
                <w:t xml:space="preserve">hal-04430145v1</w:t>
              </w:r>
            </w:hyperlink>
          </w:p>
        </w:tc>
      </w:tr>
      <w:tr>
        <w:trPr/>
        <w:tc>
          <w:tcPr>
            <w:noWrap/>
          </w:tcPr>
          <w:p>
            <w:pPr>
              <w:spacing w:after="200"/>
            </w:pPr>
            <w:hyperlink r:id="rId50" w:history="1">
              <w:r>
                <w:rPr>
                  <w:color w:val="1e198e"/>
                  <w:b w:val="1"/>
                  <w:bCs w:val="1"/>
                  <w:u w:val="single"/>
                </w:rPr>
                <w:t xml:space="preserve">Le droit interne est-il soluble dans l’article 13 de la Convention consacrant le droit à un recours juridictionnel effectif ?</w:t>
              </w:r>
            </w:hyperlink>
          </w:p>
          <w:p>
            <w:pPr/>
            <w:hyperlink r:id="rId13" w:history="1">
              <w:r>
                <w:rPr>
                  <w:color w:val="#410a8c"/>
                  <w:u w:val="single"/>
                </w:rPr>
                <w:t xml:space="preserve">Clément Margaine</w:t>
              </w:r>
            </w:hyperlink>
          </w:p>
          <w:p>
            <w:pPr/>
            <w:r>
              <w:rPr>
                <w:i w:val="1"/>
                <w:iCs w:val="1"/>
              </w:rPr>
              <w:t xml:space="preserve">Revue pénitentiaire et de droit pénal</w:t>
            </w:r>
            <w:r>
              <w:rPr/>
              <w:t xml:space="preserve">, 2020, 1, pp.179-186</w:t>
            </w:r>
          </w:p>
          <w:p>
            <w:pPr/>
            <w:r>
              <w:rPr/>
              <w:t xml:space="preserve">Article dans une revue</w:t>
            </w:r>
          </w:p>
          <w:p>
            <w:pPr/>
            <w:hyperlink r:id="rId50" w:history="1">
              <w:r>
                <w:rPr>
                  <w:color w:val="#410a8c"/>
                  <w:u w:val="single"/>
                </w:rPr>
                <w:t xml:space="preserve">hal-05491854v1</w:t>
              </w:r>
            </w:hyperlink>
          </w:p>
        </w:tc>
      </w:tr>
      <w:tr>
        <w:trPr/>
        <w:tc>
          <w:tcPr>
            <w:noWrap/>
          </w:tcPr>
          <w:p>
            <w:pPr>
              <w:spacing w:after="200"/>
            </w:pPr>
            <w:hyperlink r:id="rId51" w:history="1">
              <w:r>
                <w:rPr>
                  <w:color w:val="1e198e"/>
                  <w:b w:val="1"/>
                  <w:bCs w:val="1"/>
                  <w:u w:val="single"/>
                </w:rPr>
                <w:t xml:space="preserve">Le volet pénal de la future loi de programmation de la Justice : entre recherche de sens et d’efficacité</w:t>
              </w:r>
            </w:hyperlink>
          </w:p>
          <w:p>
            <w:pPr/>
            <w:hyperlink r:id="rId13" w:history="1">
              <w:r>
                <w:rPr>
                  <w:color w:val="#410a8c"/>
                  <w:u w:val="single"/>
                </w:rPr>
                <w:t xml:space="preserve">Clément Margaine</w:t>
              </w:r>
            </w:hyperlink>
          </w:p>
          <w:p>
            <w:pPr/>
            <w:r>
              <w:rPr>
                <w:i w:val="1"/>
                <w:iCs w:val="1"/>
              </w:rPr>
              <w:t xml:space="preserve">Revue pénitentiaire et de droit pénal</w:t>
            </w:r>
            <w:r>
              <w:rPr/>
              <w:t xml:space="preserve">, 2018, 1</w:t>
            </w:r>
          </w:p>
          <w:p>
            <w:pPr/>
            <w:r>
              <w:rPr/>
              <w:t xml:space="preserve">Article dans une revue</w:t>
            </w:r>
          </w:p>
          <w:p>
            <w:pPr/>
            <w:hyperlink r:id="rId51" w:history="1">
              <w:r>
                <w:rPr>
                  <w:color w:val="#410a8c"/>
                  <w:u w:val="single"/>
                </w:rPr>
                <w:t xml:space="preserve">hal-01761886v1</w:t>
              </w:r>
            </w:hyperlink>
          </w:p>
        </w:tc>
      </w:tr>
      <w:tr>
        <w:trPr/>
        <w:tc>
          <w:tcPr>
            <w:noWrap/>
          </w:tcPr>
          <w:p>
            <w:pPr>
              <w:spacing w:after="200"/>
            </w:pPr>
            <w:hyperlink r:id="rId52" w:history="1">
              <w:r>
                <w:rPr>
                  <w:color w:val="1e198e"/>
                  <w:b w:val="1"/>
                  <w:bCs w:val="1"/>
                  <w:u w:val="single"/>
                </w:rPr>
                <w:t xml:space="preserve">Le régime d’application des peines des djihadistes</w:t>
              </w:r>
            </w:hyperlink>
          </w:p>
          <w:p>
            <w:pPr/>
            <w:hyperlink r:id="rId13" w:history="1">
              <w:r>
                <w:rPr>
                  <w:color w:val="#410a8c"/>
                  <w:u w:val="single"/>
                </w:rPr>
                <w:t xml:space="preserve">Clément Margaine</w:t>
              </w:r>
            </w:hyperlink>
          </w:p>
          <w:p>
            <w:pPr/>
            <w:r>
              <w:rPr>
                <w:i w:val="1"/>
                <w:iCs w:val="1"/>
              </w:rPr>
              <w:t xml:space="preserve">Revue pénitentiaire et de droit pénal</w:t>
            </w:r>
            <w:r>
              <w:rPr/>
              <w:t xml:space="preserve">, 2018, 1</w:t>
            </w:r>
          </w:p>
          <w:p>
            <w:pPr/>
            <w:r>
              <w:rPr/>
              <w:t xml:space="preserve">Article dans une revue</w:t>
            </w:r>
          </w:p>
          <w:p>
            <w:pPr/>
            <w:hyperlink r:id="rId52" w:history="1">
              <w:r>
                <w:rPr>
                  <w:color w:val="#410a8c"/>
                  <w:u w:val="single"/>
                </w:rPr>
                <w:t xml:space="preserve">hal-01761884v1</w:t>
              </w:r>
            </w:hyperlink>
          </w:p>
        </w:tc>
      </w:tr>
      <w:tr>
        <w:trPr/>
        <w:tc>
          <w:tcPr>
            <w:noWrap/>
          </w:tcPr>
          <w:p>
            <w:pPr>
              <w:spacing w:after="200"/>
            </w:pPr>
            <w:hyperlink r:id="rId53" w:history="1">
              <w:r>
                <w:rPr>
                  <w:color w:val="1e198e"/>
                  <w:b w:val="1"/>
                  <w:bCs w:val="1"/>
                  <w:u w:val="single"/>
                </w:rPr>
                <w:t xml:space="preserve">Retour de l'inceste dans le code pénal et extension de la protection du mineur victime</w:t>
              </w:r>
            </w:hyperlink>
          </w:p>
          <w:p>
            <w:pPr/>
            <w:hyperlink r:id="rId13" w:history="1">
              <w:r>
                <w:rPr>
                  <w:color w:val="#410a8c"/>
                  <w:u w:val="single"/>
                </w:rPr>
                <w:t xml:space="preserve">Clément Margaine</w:t>
              </w:r>
            </w:hyperlink>
          </w:p>
          <w:p>
            <w:pPr/>
            <w:r>
              <w:rPr>
                <w:i w:val="1"/>
                <w:iCs w:val="1"/>
              </w:rPr>
              <w:t xml:space="preserve">Recueil Dalloz</w:t>
            </w:r>
            <w:r>
              <w:rPr/>
              <w:t xml:space="preserve">, 2016, 19, pp.1089</w:t>
            </w:r>
          </w:p>
          <w:p>
            <w:pPr/>
            <w:r>
              <w:rPr/>
              <w:t xml:space="preserve">Article dans une revue</w:t>
            </w:r>
          </w:p>
          <w:p>
            <w:pPr/>
            <w:hyperlink r:id="rId53" w:history="1">
              <w:r>
                <w:rPr>
                  <w:color w:val="#410a8c"/>
                  <w:u w:val="single"/>
                </w:rPr>
                <w:t xml:space="preserve">halshs-02215473v1</w:t>
              </w:r>
            </w:hyperlink>
          </w:p>
        </w:tc>
      </w:tr>
      <w:tr>
        <w:trPr/>
        <w:tc>
          <w:tcPr>
            <w:noWrap/>
          </w:tcPr>
          <w:p>
            <w:pPr>
              <w:spacing w:after="200"/>
            </w:pPr>
            <w:hyperlink r:id="rId54" w:history="1">
              <w:r>
                <w:rPr>
                  <w:color w:val="1e198e"/>
                  <w:b w:val="1"/>
                  <w:bCs w:val="1"/>
                  <w:u w:val="single"/>
                </w:rPr>
                <w:t xml:space="preserve">Inapplicabilité du principe de non-rétroactivité des peines aux mesures de sûreté prononcées à l'égard d'une personne reconnue pénalement irresponsable</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2015, 12, pp.599</w:t>
            </w:r>
          </w:p>
          <w:p>
            <w:pPr/>
            <w:r>
              <w:rPr/>
              <w:t xml:space="preserve">Article dans une revue</w:t>
            </w:r>
          </w:p>
          <w:p>
            <w:pPr/>
            <w:hyperlink r:id="rId54" w:history="1">
              <w:r>
                <w:rPr>
                  <w:color w:val="#410a8c"/>
                  <w:u w:val="single"/>
                </w:rPr>
                <w:t xml:space="preserve">halshs-02226253v1</w:t>
              </w:r>
            </w:hyperlink>
          </w:p>
        </w:tc>
      </w:tr>
      <w:tr>
        <w:trPr/>
        <w:tc>
          <w:tcPr>
            <w:noWrap/>
          </w:tcPr>
          <w:p>
            <w:pPr>
              <w:spacing w:after="200"/>
            </w:pPr>
            <w:hyperlink r:id="rId55" w:history="1">
              <w:r>
                <w:rPr>
                  <w:color w:val="1e198e"/>
                  <w:b w:val="1"/>
                  <w:bCs w:val="1"/>
                  <w:u w:val="single"/>
                </w:rPr>
                <w:t xml:space="preserve">La loi du 15 août 2014 et le milieu ouvert : vers un accroissement du contrôle des personnes condamnées</w:t>
              </w:r>
            </w:hyperlink>
          </w:p>
          <w:p>
            <w:pPr/>
            <w:hyperlink r:id="rId13" w:history="1">
              <w:r>
                <w:rPr>
                  <w:color w:val="#410a8c"/>
                  <w:u w:val="single"/>
                </w:rPr>
                <w:t xml:space="preserve">Clément Margaine</w:t>
              </w:r>
            </w:hyperlink>
          </w:p>
          <w:p>
            <w:pPr/>
            <w:r>
              <w:rPr>
                <w:i w:val="1"/>
                <w:iCs w:val="1"/>
              </w:rPr>
              <w:t xml:space="preserve">Actualité juridique Pénal</w:t>
            </w:r>
            <w:r>
              <w:rPr/>
              <w:t xml:space="preserve">, 2014, 10, pp.453</w:t>
            </w:r>
          </w:p>
          <w:p>
            <w:pPr/>
            <w:r>
              <w:rPr/>
              <w:t xml:space="preserve">Article dans une revue</w:t>
            </w:r>
          </w:p>
          <w:p>
            <w:pPr/>
            <w:hyperlink r:id="rId55" w:history="1">
              <w:r>
                <w:rPr>
                  <w:color w:val="#410a8c"/>
                  <w:u w:val="single"/>
                </w:rPr>
                <w:t xml:space="preserve">halshs-02225091v1</w:t>
              </w:r>
            </w:hyperlink>
          </w:p>
        </w:tc>
      </w:tr>
      <w:tr>
        <w:trPr/>
        <w:tc>
          <w:tcPr>
            <w:noWrap/>
          </w:tcPr>
          <w:p>
            <w:pPr>
              <w:spacing w:after="200"/>
            </w:pPr>
            <w:hyperlink r:id="rId56" w:history="1">
              <w:r>
                <w:rPr>
                  <w:color w:val="1e198e"/>
                  <w:b w:val="1"/>
                  <w:bCs w:val="1"/>
                  <w:u w:val="single"/>
                </w:rPr>
                <w:t xml:space="preserve">Le maintien en détention d'un individu souffrant de troubles mentaux pendant plusieurs années est contraire à l'article 5 de la Convention européenne des droits de l'Homme</w:t>
              </w:r>
            </w:hyperlink>
          </w:p>
          <w:p>
            <w:pPr/>
            <w:hyperlink r:id="rId13" w:history="1">
              <w:r>
                <w:rPr>
                  <w:color w:val="#410a8c"/>
                  <w:u w:val="single"/>
                </w:rPr>
                <w:t xml:space="preserve">Clément Margaine</w:t>
              </w:r>
            </w:hyperlink>
          </w:p>
          <w:p>
            <w:pPr/>
            <w:r>
              <w:rPr>
                <w:i w:val="1"/>
                <w:iCs w:val="1"/>
              </w:rPr>
              <w:t xml:space="preserve">RDSS. Revue de droit sanitaire et social</w:t>
            </w:r>
            <w:r>
              <w:rPr/>
              <w:t xml:space="preserve">, 2013, 02, pp.245</w:t>
            </w:r>
          </w:p>
          <w:p>
            <w:pPr/>
            <w:r>
              <w:rPr/>
              <w:t xml:space="preserve">Article dans une revue</w:t>
            </w:r>
          </w:p>
          <w:p>
            <w:pPr/>
            <w:hyperlink r:id="rId56" w:history="1">
              <w:r>
                <w:rPr>
                  <w:color w:val="#410a8c"/>
                  <w:u w:val="single"/>
                </w:rPr>
                <w:t xml:space="preserve">halshs-02237182v1</w:t>
              </w:r>
            </w:hyperlink>
          </w:p>
        </w:tc>
      </w:tr>
      <w:tr>
        <w:trPr/>
        <w:tc>
          <w:tcPr>
            <w:noWrap/>
          </w:tcPr>
          <w:p>
            <w:pPr>
              <w:spacing w:after="200"/>
            </w:pPr>
            <w:hyperlink r:id="rId57" w:history="1">
              <w:r>
                <w:rPr>
                  <w:color w:val="1e198e"/>
                  <w:b w:val="1"/>
                  <w:bCs w:val="1"/>
                  <w:u w:val="single"/>
                </w:rPr>
                <w:t xml:space="preserve">L’atténuation de la responsabilité pénale des mineurs</w:t>
              </w:r>
            </w:hyperlink>
          </w:p>
          <w:p>
            <w:pPr/>
            <w:hyperlink r:id="rId13" w:history="1">
              <w:r>
                <w:rPr>
                  <w:color w:val="#410a8c"/>
                  <w:u w:val="single"/>
                </w:rPr>
                <w:t xml:space="preserve">Clément Margaine</w:t>
              </w:r>
            </w:hyperlink>
          </w:p>
          <w:p>
            <w:pPr/>
            <w:r>
              <w:rPr>
                <w:i w:val="1"/>
                <w:iCs w:val="1"/>
              </w:rPr>
              <w:t xml:space="preserve">Droit pénal</w:t>
            </w:r>
            <w:r>
              <w:rPr/>
              <w:t xml:space="preserve">, 2012, 9, pp.17-20</w:t>
            </w:r>
          </w:p>
          <w:p>
            <w:pPr/>
            <w:r>
              <w:rPr/>
              <w:t xml:space="preserve">Article dans une revue</w:t>
            </w:r>
          </w:p>
          <w:p>
            <w:pPr/>
            <w:hyperlink r:id="rId57" w:history="1">
              <w:r>
                <w:rPr>
                  <w:color w:val="#410a8c"/>
                  <w:u w:val="single"/>
                </w:rPr>
                <w:t xml:space="preserve">hal-05491844v1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Genre et droit pénal : vers des qualifications pénales genrées ?</w:t>
              </w:r>
            </w:hyperlink>
          </w:p>
          <w:p>
            <w:pPr/>
            <w:hyperlink r:id="rId13" w:history="1">
              <w:r>
                <w:rPr>
                  <w:color w:val="#410a8c"/>
                  <w:u w:val="single"/>
                </w:rPr>
                <w:t xml:space="preserve">Clément Margaine</w:t>
              </w:r>
            </w:hyperlink>
          </w:p>
          <w:p>
            <w:pPr/>
            <w:r>
              <w:rPr>
                <w:i w:val="1"/>
                <w:iCs w:val="1"/>
              </w:rPr>
              <w:t xml:space="preserve">Le genre, entre actualité et pluralité</w:t>
            </w:r>
            <w:r>
              <w:rPr/>
              <w:t xml:space="preserve">, Recherches en psychopathologie et psychanalyse – Poitiers – Clinique actuelle en psychanalyse (RPpsy Poitiers CAPS); Société du Rorschach et des méthodes projectives, Nov 2025, Poitiers, France</w:t>
            </w:r>
          </w:p>
          <w:p>
            <w:pPr/>
            <w:r>
              <w:rPr/>
              <w:t xml:space="preserve">Communication dans un congrès</w:t>
            </w:r>
          </w:p>
          <w:p>
            <w:pPr/>
            <w:hyperlink r:id="rId58" w:history="1">
              <w:r>
                <w:rPr>
                  <w:color w:val="#410a8c"/>
                  <w:u w:val="single"/>
                </w:rPr>
                <w:t xml:space="preserve">hal-05502001v1</w:t>
              </w:r>
            </w:hyperlink>
          </w:p>
        </w:tc>
      </w:tr>
      <w:tr>
        <w:trPr/>
        <w:tc>
          <w:tcPr>
            <w:noWrap/>
          </w:tcPr>
          <w:p>
            <w:pPr>
              <w:spacing w:after="200"/>
            </w:pPr>
            <w:hyperlink r:id="rId59" w:history="1">
              <w:r>
                <w:rPr>
                  <w:color w:val="1e198e"/>
                  <w:b w:val="1"/>
                  <w:bCs w:val="1"/>
                  <w:u w:val="single"/>
                </w:rPr>
                <w:t xml:space="preserve">Sanctionner les infractions climatiques : le point de vue du droit français</w:t>
              </w:r>
            </w:hyperlink>
          </w:p>
          <w:p>
            <w:pPr/>
            <w:hyperlink r:id="rId60" w:history="1">
              <w:r>
                <w:rPr>
                  <w:color w:val="#410a8c"/>
                  <w:u w:val="single"/>
                </w:rPr>
                <w:t xml:space="preserve">Laurence Leturmy</w:t>
              </w:r>
            </w:hyperlink>
            <w:r>
              <w:rPr/>
              <w:t xml:space="preserve">,</w:t>
            </w:r>
            <w:hyperlink r:id="rId13"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9" w:history="1">
              <w:r>
                <w:rPr>
                  <w:color w:val="#410a8c"/>
                  <w:u w:val="single"/>
                </w:rPr>
                <w:t xml:space="preserve">hal-04858100v1</w:t>
              </w:r>
            </w:hyperlink>
          </w:p>
        </w:tc>
      </w:tr>
      <w:tr>
        <w:trPr/>
        <w:tc>
          <w:tcPr>
            <w:noWrap/>
          </w:tcPr>
          <w:p>
            <w:pPr>
              <w:spacing w:after="200"/>
            </w:pPr>
            <w:hyperlink r:id="rId61" w:history="1">
              <w:r>
                <w:rPr>
                  <w:color w:val="1e198e"/>
                  <w:b w:val="1"/>
                  <w:bCs w:val="1"/>
                  <w:u w:val="single"/>
                </w:rPr>
                <w:t xml:space="preserve">Responsabilité pénale et scandales sanitaires</w:t>
              </w:r>
            </w:hyperlink>
          </w:p>
          <w:p>
            <w:pPr/>
            <w:hyperlink r:id="rId13" w:history="1">
              <w:r>
                <w:rPr>
                  <w:color w:val="#410a8c"/>
                  <w:u w:val="single"/>
                </w:rPr>
                <w:t xml:space="preserve">Clément Margaine</w:t>
              </w:r>
            </w:hyperlink>
            <w:r>
              <w:rPr/>
              <w:t xml:space="preserve">,</w:t>
            </w:r>
            <w:hyperlink r:id="rId33" w:history="1">
              <w:r>
                <w:rPr>
                  <w:color w:val="#410a8c"/>
                  <w:u w:val="single"/>
                </w:rPr>
                <w:t xml:space="preserve">Romain Ollard</w:t>
              </w:r>
            </w:hyperlink>
          </w:p>
          <w:p>
            <w:pPr/>
            <w:r>
              <w:rPr>
                <w:i w:val="1"/>
                <w:iCs w:val="1"/>
              </w:rPr>
              <w:t xml:space="preserve">7e Université d’été Facultatis Iuris Pictaviensis : Le poison</w:t>
            </w:r>
            <w:r>
              <w:rPr/>
              <w:t xml:space="preserve">, Faculté de Droit et des Sciences sociales de Poitiers, Jun 2022, Poitiers, France. pp.57-72</w:t>
            </w:r>
          </w:p>
          <w:p>
            <w:pPr/>
            <w:r>
              <w:rPr/>
              <w:t xml:space="preserve">Communication dans un congrès</w:t>
            </w:r>
          </w:p>
          <w:p>
            <w:pPr/>
            <w:hyperlink r:id="rId61" w:history="1">
              <w:r>
                <w:rPr>
                  <w:color w:val="#410a8c"/>
                  <w:u w:val="single"/>
                </w:rPr>
                <w:t xml:space="preserve">hal-05030641v1</w:t>
              </w:r>
            </w:hyperlink>
          </w:p>
        </w:tc>
      </w:tr>
      <w:tr>
        <w:trPr/>
        <w:tc>
          <w:tcPr>
            <w:noWrap/>
          </w:tcPr>
          <w:p>
            <w:pPr>
              <w:spacing w:after="200"/>
            </w:pPr>
            <w:hyperlink r:id="rId62" w:history="1">
              <w:r>
                <w:rPr>
                  <w:color w:val="1e198e"/>
                  <w:b w:val="1"/>
                  <w:bCs w:val="1"/>
                  <w:u w:val="single"/>
                </w:rPr>
                <w:t xml:space="preserve">La (nouvelle?) libération sous contrainte</w:t>
              </w:r>
            </w:hyperlink>
          </w:p>
          <w:p>
            <w:pPr/>
            <w:hyperlink r:id="rId13" w:history="1">
              <w:r>
                <w:rPr>
                  <w:color w:val="#410a8c"/>
                  <w:u w:val="single"/>
                </w:rPr>
                <w:t xml:space="preserve">Clément Margaine</w:t>
              </w:r>
            </w:hyperlink>
          </w:p>
          <w:p>
            <w:pPr/>
            <w:r>
              <w:rPr>
                <w:i w:val="1"/>
                <w:iCs w:val="1"/>
              </w:rPr>
              <w:t xml:space="preserve">Le volet répressif de la loi pour la confiance dans l'institution judiciaire</w:t>
            </w:r>
            <w:r>
              <w:rPr/>
              <w:t xml:space="preserve">, Institut d'Etudes Scientifiques de Cargèse, Mar 2022, Cargèse (Institut d'Etudes Scientifiques), Corse, France</w:t>
            </w:r>
          </w:p>
          <w:p>
            <w:pPr/>
            <w:r>
              <w:rPr/>
              <w:t xml:space="preserve">Communication dans un congrès</w:t>
            </w:r>
          </w:p>
          <w:p>
            <w:pPr/>
            <w:hyperlink r:id="rId62" w:history="1">
              <w:r>
                <w:rPr>
                  <w:color w:val="#410a8c"/>
                  <w:u w:val="single"/>
                </w:rPr>
                <w:t xml:space="preserve">hal-05600021v1</w:t>
              </w:r>
            </w:hyperlink>
          </w:p>
        </w:tc>
      </w:tr>
      <w:tr>
        <w:trPr/>
        <w:tc>
          <w:tcPr>
            <w:noWrap/>
          </w:tcPr>
          <w:p>
            <w:pPr>
              <w:spacing w:after="200"/>
            </w:pPr>
            <w:hyperlink r:id="rId63" w:history="1">
              <w:r>
                <w:rPr>
                  <w:color w:val="1e198e"/>
                  <w:b w:val="1"/>
                  <w:bCs w:val="1"/>
                  <w:u w:val="single"/>
                </w:rPr>
                <w:t xml:space="preserve">Libres propos sur l’exécution des peines</w:t>
              </w:r>
            </w:hyperlink>
          </w:p>
          <w:p>
            <w:pPr/>
            <w:hyperlink r:id="rId60" w:history="1">
              <w:r>
                <w:rPr>
                  <w:color w:val="#410a8c"/>
                  <w:u w:val="single"/>
                </w:rPr>
                <w:t xml:space="preserve">Laurence Leturmy</w:t>
              </w:r>
            </w:hyperlink>
            <w:r>
              <w:rPr/>
              <w:t xml:space="preserve">,</w:t>
            </w:r>
            <w:hyperlink r:id="rId13"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63" w:history="1">
              <w:r>
                <w:rPr>
                  <w:color w:val="#410a8c"/>
                  <w:u w:val="single"/>
                </w:rPr>
                <w:t xml:space="preserve">hal-04858049v1</w:t>
              </w:r>
            </w:hyperlink>
          </w:p>
        </w:tc>
      </w:tr>
      <w:tr>
        <w:trPr/>
        <w:tc>
          <w:tcPr>
            <w:noWrap/>
          </w:tcPr>
          <w:p>
            <w:pPr>
              <w:spacing w:after="200"/>
            </w:pPr>
            <w:hyperlink r:id="rId64" w:history="1">
              <w:r>
                <w:rPr>
                  <w:color w:val="1e198e"/>
                  <w:b w:val="1"/>
                  <w:bCs w:val="1"/>
                  <w:u w:val="single"/>
                </w:rPr>
                <w:t xml:space="preserve">Le sens de la longue peine : regard de l’Administration pénitentiaire</w:t>
              </w:r>
            </w:hyperlink>
          </w:p>
          <w:p>
            <w:pPr/>
            <w:hyperlink r:id="rId13" w:history="1">
              <w:r>
                <w:rPr>
                  <w:color w:val="#410a8c"/>
                  <w:u w:val="single"/>
                </w:rPr>
                <w:t xml:space="preserve">Clément Margaine</w:t>
              </w:r>
            </w:hyperlink>
          </w:p>
          <w:p>
            <w:pPr/>
            <w:r>
              <w:rPr>
                <w:i w:val="1"/>
                <w:iCs w:val="1"/>
              </w:rPr>
              <w:t xml:space="preserve">Le sens de la longue peine</w:t>
            </w:r>
            <w:r>
              <w:rPr/>
              <w:t xml:space="preserve">, Université de Bordeaux, Jun 2019, Agen, France</w:t>
            </w:r>
          </w:p>
          <w:p>
            <w:pPr/>
            <w:r>
              <w:rPr/>
              <w:t xml:space="preserve">Communication dans un congrès</w:t>
            </w:r>
          </w:p>
          <w:p>
            <w:pPr/>
            <w:hyperlink r:id="rId64" w:history="1">
              <w:r>
                <w:rPr>
                  <w:color w:val="#410a8c"/>
                  <w:u w:val="single"/>
                </w:rPr>
                <w:t xml:space="preserve">hal-05599987v1</w:t>
              </w:r>
            </w:hyperlink>
          </w:p>
        </w:tc>
      </w:tr>
      <w:tr>
        <w:trPr/>
        <w:tc>
          <w:tcPr>
            <w:noWrap/>
          </w:tcPr>
          <w:p>
            <w:pPr>
              <w:spacing w:after="200"/>
            </w:pPr>
            <w:hyperlink r:id="rId65" w:history="1">
              <w:r>
                <w:rPr>
                  <w:color w:val="1e198e"/>
                  <w:b w:val="1"/>
                  <w:bCs w:val="1"/>
                  <w:u w:val="single"/>
                </w:rPr>
                <w:t xml:space="preserve">La répression nouvelle des atteintes au patrimoine : l’exemple des infractions contre les biens incorporels</w:t>
              </w:r>
            </w:hyperlink>
          </w:p>
          <w:p>
            <w:pPr/>
            <w:hyperlink r:id="rId13" w:history="1">
              <w:r>
                <w:rPr>
                  <w:color w:val="#410a8c"/>
                  <w:u w:val="single"/>
                </w:rPr>
                <w:t xml:space="preserve">Clément Margaine</w:t>
              </w:r>
            </w:hyperlink>
          </w:p>
          <w:p>
            <w:pPr/>
            <w:r>
              <w:rPr>
                <w:i w:val="1"/>
                <w:iCs w:val="1"/>
              </w:rPr>
              <w:t xml:space="preserve">Repenser le droit civil</w:t>
            </w:r>
            <w:r>
              <w:rPr/>
              <w:t xml:space="preserve">, Oct 2019, Saint-Denis, Réunion, France</w:t>
            </w:r>
          </w:p>
          <w:p>
            <w:pPr/>
            <w:r>
              <w:rPr/>
              <w:t xml:space="preserve">Communication dans un congrès</w:t>
            </w:r>
          </w:p>
          <w:p>
            <w:pPr/>
            <w:hyperlink r:id="rId65" w:history="1">
              <w:r>
                <w:rPr>
                  <w:color w:val="#410a8c"/>
                  <w:u w:val="single"/>
                </w:rPr>
                <w:t xml:space="preserve">hal-05599984v1</w:t>
              </w:r>
            </w:hyperlink>
          </w:p>
        </w:tc>
      </w:tr>
      <w:tr>
        <w:trPr/>
        <w:tc>
          <w:tcPr>
            <w:noWrap/>
          </w:tcPr>
          <w:p>
            <w:pPr>
              <w:spacing w:after="200"/>
            </w:pPr>
            <w:hyperlink r:id="rId66" w:history="1">
              <w:r>
                <w:rPr>
                  <w:color w:val="1e198e"/>
                  <w:b w:val="1"/>
                  <w:bCs w:val="1"/>
                  <w:u w:val="single"/>
                </w:rPr>
                <w:t xml:space="preserve">La sanction pénale de l’habitude</w:t>
              </w:r>
            </w:hyperlink>
          </w:p>
          <w:p>
            <w:pPr/>
            <w:hyperlink r:id="rId13" w:history="1">
              <w:r>
                <w:rPr>
                  <w:color w:val="#410a8c"/>
                  <w:u w:val="single"/>
                </w:rPr>
                <w:t xml:space="preserve">Clément Margaine</w:t>
              </w:r>
            </w:hyperlink>
          </w:p>
          <w:p>
            <w:pPr/>
            <w:r>
              <w:rPr>
                <w:i w:val="1"/>
                <w:iCs w:val="1"/>
              </w:rPr>
              <w:t xml:space="preserve">L’habitude en droit</w:t>
            </w:r>
            <w:r>
              <w:rPr/>
              <w:t xml:space="preserve">, Oct 2018, Saint-Denis, Réunion, France</w:t>
            </w:r>
          </w:p>
          <w:p>
            <w:pPr/>
            <w:r>
              <w:rPr/>
              <w:t xml:space="preserve">Communication dans un congrès</w:t>
            </w:r>
          </w:p>
          <w:p>
            <w:pPr/>
            <w:hyperlink r:id="rId66" w:history="1">
              <w:r>
                <w:rPr>
                  <w:color w:val="#410a8c"/>
                  <w:u w:val="single"/>
                </w:rPr>
                <w:t xml:space="preserve">hal-05599991v1</w:t>
              </w:r>
            </w:hyperlink>
          </w:p>
        </w:tc>
      </w:tr>
      <w:tr>
        <w:trPr/>
        <w:tc>
          <w:tcPr>
            <w:noWrap/>
          </w:tcPr>
          <w:p>
            <w:pPr>
              <w:spacing w:after="200"/>
            </w:pPr>
            <w:hyperlink r:id="rId67" w:history="1">
              <w:r>
                <w:rPr>
                  <w:color w:val="1e198e"/>
                  <w:b w:val="1"/>
                  <w:bCs w:val="1"/>
                  <w:u w:val="single"/>
                </w:rPr>
                <w:t xml:space="preserve">Le régime d'application de la peine pour les djihadistes</w:t>
              </w:r>
            </w:hyperlink>
          </w:p>
          <w:p>
            <w:pPr/>
            <w:hyperlink r:id="rId13" w:history="1">
              <w:r>
                <w:rPr>
                  <w:color w:val="#410a8c"/>
                  <w:u w:val="single"/>
                </w:rPr>
                <w:t xml:space="preserve">Clément Margaine</w:t>
              </w:r>
            </w:hyperlink>
          </w:p>
          <w:p>
            <w:pPr/>
            <w:r>
              <w:rPr>
                <w:i w:val="1"/>
                <w:iCs w:val="1"/>
              </w:rPr>
              <w:t xml:space="preserve">Quels droits pour les djihadistes français de retour en France ?</w:t>
            </w:r>
            <w:r>
              <w:rPr/>
              <w:t xml:space="preserve">, Institut de Criminologie et de droit pénal de Paris 2 (Assas), Mar 2018, Paris, France</w:t>
            </w:r>
          </w:p>
          <w:p>
            <w:pPr/>
            <w:r>
              <w:rPr/>
              <w:t xml:space="preserve">Communication dans un congrès</w:t>
            </w:r>
          </w:p>
          <w:p>
            <w:pPr/>
            <w:hyperlink r:id="rId67" w:history="1">
              <w:r>
                <w:rPr>
                  <w:color w:val="#410a8c"/>
                  <w:u w:val="single"/>
                </w:rPr>
                <w:t xml:space="preserve">hal-05599993v1</w:t>
              </w:r>
            </w:hyperlink>
          </w:p>
        </w:tc>
      </w:tr>
      <w:tr>
        <w:trPr/>
        <w:tc>
          <w:tcPr>
            <w:noWrap/>
          </w:tcPr>
          <w:p>
            <w:pPr>
              <w:spacing w:after="200"/>
            </w:pPr>
            <w:hyperlink r:id="rId68" w:history="1">
              <w:r>
                <w:rPr>
                  <w:color w:val="1e198e"/>
                  <w:b w:val="1"/>
                  <w:bCs w:val="1"/>
                  <w:u w:val="single"/>
                </w:rPr>
                <w:t xml:space="preserve">L’écocide (à propos de l’incendie du Maido)</w:t>
              </w:r>
            </w:hyperlink>
          </w:p>
          <w:p>
            <w:pPr/>
            <w:hyperlink r:id="rId13" w:history="1">
              <w:r>
                <w:rPr>
                  <w:color w:val="#410a8c"/>
                  <w:u w:val="single"/>
                </w:rPr>
                <w:t xml:space="preserve">Clément Margaine</w:t>
              </w:r>
            </w:hyperlink>
          </w:p>
          <w:p>
            <w:pPr/>
            <w:r>
              <w:rPr>
                <w:i w:val="1"/>
                <w:iCs w:val="1"/>
              </w:rPr>
              <w:t xml:space="preserve">Droit privé de l’environnement</w:t>
            </w:r>
            <w:r>
              <w:rPr/>
              <w:t xml:space="preserve">, Feb 2018, Saint-Denis, Réunion, France</w:t>
            </w:r>
          </w:p>
          <w:p>
            <w:pPr/>
            <w:r>
              <w:rPr/>
              <w:t xml:space="preserve">Communication dans un congrès</w:t>
            </w:r>
          </w:p>
          <w:p>
            <w:pPr/>
            <w:hyperlink r:id="rId68" w:history="1">
              <w:r>
                <w:rPr>
                  <w:color w:val="#410a8c"/>
                  <w:u w:val="single"/>
                </w:rPr>
                <w:t xml:space="preserve">hal-05599995v1</w:t>
              </w:r>
            </w:hyperlink>
          </w:p>
        </w:tc>
      </w:tr>
      <w:tr>
        <w:trPr/>
        <w:tc>
          <w:tcPr>
            <w:noWrap/>
          </w:tcPr>
          <w:p>
            <w:pPr>
              <w:spacing w:after="200"/>
            </w:pPr>
            <w:hyperlink r:id="rId69" w:history="1">
              <w:r>
                <w:rPr>
                  <w:color w:val="1e198e"/>
                  <w:b w:val="1"/>
                  <w:bCs w:val="1"/>
                  <w:u w:val="single"/>
                </w:rPr>
                <w:t xml:space="preserve">Le sens de la peine du point de vue des professionnels de l’exécution des peines</w:t>
              </w:r>
            </w:hyperlink>
          </w:p>
          <w:p>
            <w:pPr/>
            <w:hyperlink r:id="rId13" w:history="1">
              <w:r>
                <w:rPr>
                  <w:color w:val="#410a8c"/>
                  <w:u w:val="single"/>
                </w:rPr>
                <w:t xml:space="preserve">Clément Margaine</w:t>
              </w:r>
            </w:hyperlink>
          </w:p>
          <w:p>
            <w:pPr/>
            <w:r>
              <w:rPr>
                <w:i w:val="1"/>
                <w:iCs w:val="1"/>
              </w:rPr>
              <w:t xml:space="preserve">Les sens de la peine</w:t>
            </w:r>
            <w:r>
              <w:rPr/>
              <w:t xml:space="preserve">, Université de Bordeaux, Mar 2017, Agen, France</w:t>
            </w:r>
          </w:p>
          <w:p>
            <w:pPr/>
            <w:r>
              <w:rPr/>
              <w:t xml:space="preserve">Communication dans un congrès</w:t>
            </w:r>
          </w:p>
          <w:p>
            <w:pPr/>
            <w:hyperlink r:id="rId69" w:history="1">
              <w:r>
                <w:rPr>
                  <w:color w:val="#410a8c"/>
                  <w:u w:val="single"/>
                </w:rPr>
                <w:t xml:space="preserve">hal-05599996v1</w:t>
              </w:r>
            </w:hyperlink>
          </w:p>
        </w:tc>
      </w:tr>
      <w:tr>
        <w:trPr/>
        <w:tc>
          <w:tcPr>
            <w:noWrap/>
          </w:tcPr>
          <w:p>
            <w:pPr>
              <w:spacing w:after="200"/>
            </w:pPr>
            <w:hyperlink r:id="rId70" w:history="1">
              <w:r>
                <w:rPr>
                  <w:color w:val="1e198e"/>
                  <w:b w:val="1"/>
                  <w:bCs w:val="1"/>
                  <w:u w:val="single"/>
                </w:rPr>
                <w:t xml:space="preserve">Peines perpétuelles et réinsertion des détenus dans la jurisprudence de la Cour Européenne des Droits de l’Homme</w:t>
              </w:r>
            </w:hyperlink>
          </w:p>
          <w:p>
            <w:pPr/>
            <w:hyperlink r:id="rId13" w:history="1">
              <w:r>
                <w:rPr>
                  <w:color w:val="#410a8c"/>
                  <w:u w:val="single"/>
                </w:rPr>
                <w:t xml:space="preserve">Clément Margaine</w:t>
              </w:r>
            </w:hyperlink>
          </w:p>
          <w:p>
            <w:pPr/>
            <w:r>
              <w:rPr>
                <w:i w:val="1"/>
                <w:iCs w:val="1"/>
              </w:rPr>
              <w:t xml:space="preserve">Le droit à la réinsertion des personnes détenues</w:t>
            </w:r>
            <w:r>
              <w:rPr/>
              <w:t xml:space="preserve">, Université de Toulouse, Jan 2016, Toulouse, France</w:t>
            </w:r>
          </w:p>
          <w:p>
            <w:pPr/>
            <w:r>
              <w:rPr/>
              <w:t xml:space="preserve">Communication dans un congrès</w:t>
            </w:r>
          </w:p>
          <w:p>
            <w:pPr/>
            <w:hyperlink r:id="rId70" w:history="1">
              <w:r>
                <w:rPr>
                  <w:color w:val="#410a8c"/>
                  <w:u w:val="single"/>
                </w:rPr>
                <w:t xml:space="preserve">hal-05599998v1</w:t>
              </w:r>
            </w:hyperlink>
          </w:p>
        </w:tc>
      </w:tr>
      <w:tr>
        <w:trPr/>
        <w:tc>
          <w:tcPr>
            <w:noWrap/>
          </w:tcPr>
          <w:p>
            <w:pPr>
              <w:spacing w:after="200"/>
            </w:pPr>
            <w:hyperlink r:id="rId71" w:history="1">
              <w:r>
                <w:rPr>
                  <w:color w:val="1e198e"/>
                  <w:b w:val="1"/>
                  <w:bCs w:val="1"/>
                  <w:u w:val="single"/>
                </w:rPr>
                <w:t xml:space="preserve">La libération contrôlée</w:t>
              </w:r>
            </w:hyperlink>
          </w:p>
          <w:p>
            <w:pPr/>
            <w:hyperlink r:id="rId13" w:history="1">
              <w:r>
                <w:rPr>
                  <w:color w:val="#410a8c"/>
                  <w:u w:val="single"/>
                </w:rPr>
                <w:t xml:space="preserve">Clément Margaine</w:t>
              </w:r>
            </w:hyperlink>
          </w:p>
          <w:p>
            <w:pPr/>
            <w:r>
              <w:rPr>
                <w:i w:val="1"/>
                <w:iCs w:val="1"/>
              </w:rPr>
              <w:t xml:space="preserve">Pour une refonte du droit des peines</w:t>
            </w:r>
            <w:r>
              <w:rPr/>
              <w:t xml:space="preserve">, Université de Bordeaux, Apr 2016, Bordeaux, France</w:t>
            </w:r>
          </w:p>
          <w:p>
            <w:pPr/>
            <w:r>
              <w:rPr/>
              <w:t xml:space="preserve">Communication dans un congrès</w:t>
            </w:r>
          </w:p>
          <w:p>
            <w:pPr/>
            <w:hyperlink r:id="rId71" w:history="1">
              <w:r>
                <w:rPr>
                  <w:color w:val="#410a8c"/>
                  <w:u w:val="single"/>
                </w:rPr>
                <w:t xml:space="preserve">hal-05599997v1</w:t>
              </w:r>
            </w:hyperlink>
          </w:p>
        </w:tc>
      </w:tr>
      <w:tr>
        <w:trPr/>
        <w:tc>
          <w:tcPr>
            <w:noWrap/>
          </w:tcPr>
          <w:p>
            <w:pPr>
              <w:spacing w:after="200"/>
            </w:pPr>
            <w:hyperlink r:id="rId72" w:history="1">
              <w:r>
                <w:rPr>
                  <w:color w:val="1e198e"/>
                  <w:b w:val="1"/>
                  <w:bCs w:val="1"/>
                  <w:u w:val="single"/>
                </w:rPr>
                <w:t xml:space="preserve">Les règles européennes de la probation : charte d’action pour les services pénitentiaires d’insertion et de probation</w:t>
              </w:r>
            </w:hyperlink>
          </w:p>
          <w:p>
            <w:pPr/>
            <w:hyperlink r:id="rId13" w:history="1">
              <w:r>
                <w:rPr>
                  <w:color w:val="#410a8c"/>
                  <w:u w:val="single"/>
                </w:rPr>
                <w:t xml:space="preserve">Clément Margaine</w:t>
              </w:r>
            </w:hyperlink>
          </w:p>
          <w:p>
            <w:pPr/>
            <w:r>
              <w:rPr>
                <w:i w:val="1"/>
                <w:iCs w:val="1"/>
              </w:rPr>
              <w:t xml:space="preserve">La probation dans l’univers carcéral et le milieu ouvert</w:t>
            </w:r>
            <w:r>
              <w:rPr/>
              <w:t xml:space="preserve">, Ecole Nationale d’Administration pénitentiaire, Mar 2015, Agen, Etablissement National d'Administration Pénitentiaire (ENAP), France</w:t>
            </w:r>
          </w:p>
          <w:p>
            <w:pPr/>
            <w:r>
              <w:rPr/>
              <w:t xml:space="preserve">Communication dans un congrès</w:t>
            </w:r>
          </w:p>
          <w:p>
            <w:pPr/>
            <w:hyperlink r:id="rId72" w:history="1">
              <w:r>
                <w:rPr>
                  <w:color w:val="#410a8c"/>
                  <w:u w:val="single"/>
                </w:rPr>
                <w:t xml:space="preserve">hal-05600005v1</w:t>
              </w:r>
            </w:hyperlink>
          </w:p>
        </w:tc>
      </w:tr>
      <w:tr>
        <w:trPr/>
        <w:tc>
          <w:tcPr>
            <w:noWrap/>
          </w:tcPr>
          <w:p>
            <w:pPr>
              <w:spacing w:after="200"/>
            </w:pPr>
            <w:hyperlink r:id="rId73" w:history="1">
              <w:r>
                <w:rPr>
                  <w:color w:val="1e198e"/>
                  <w:b w:val="1"/>
                  <w:bCs w:val="1"/>
                  <w:u w:val="single"/>
                </w:rPr>
                <w:t xml:space="preserve">L’efficacité du suivi en milieu ouvert à travers l’exemple du contrôle des obligations des condamnés</w:t>
              </w:r>
            </w:hyperlink>
          </w:p>
          <w:p>
            <w:pPr/>
            <w:hyperlink r:id="rId13" w:history="1">
              <w:r>
                <w:rPr>
                  <w:color w:val="#410a8c"/>
                  <w:u w:val="single"/>
                </w:rPr>
                <w:t xml:space="preserve">Clément Margaine</w:t>
              </w:r>
            </w:hyperlink>
          </w:p>
          <w:p>
            <w:pPr/>
            <w:r>
              <w:rPr>
                <w:i w:val="1"/>
                <w:iCs w:val="1"/>
              </w:rPr>
              <w:t xml:space="preserve">L’efficacité du suivi des PPSMJ – Nouvelles problématiques et nouvelles pratiques</w:t>
            </w:r>
            <w:r>
              <w:rPr/>
              <w:t xml:space="preserve">, Ecole Nationale d’Administration pénitentiaire, Oct 2015, Agen, Etablissement National d'Administration Pénitentiaire (ENAP), France</w:t>
            </w:r>
          </w:p>
          <w:p>
            <w:pPr/>
            <w:r>
              <w:rPr/>
              <w:t xml:space="preserve">Communication dans un congrès</w:t>
            </w:r>
          </w:p>
          <w:p>
            <w:pPr/>
            <w:hyperlink r:id="rId73" w:history="1">
              <w:r>
                <w:rPr>
                  <w:color w:val="#410a8c"/>
                  <w:u w:val="single"/>
                </w:rPr>
                <w:t xml:space="preserve">hal-05600003v1</w:t>
              </w:r>
            </w:hyperlink>
          </w:p>
        </w:tc>
      </w:tr>
      <w:tr>
        <w:trPr/>
        <w:tc>
          <w:tcPr>
            <w:noWrap/>
          </w:tcPr>
          <w:p>
            <w:pPr>
              <w:spacing w:after="200"/>
            </w:pPr>
            <w:hyperlink r:id="rId74" w:history="1">
              <w:r>
                <w:rPr>
                  <w:color w:val="1e198e"/>
                  <w:b w:val="1"/>
                  <w:bCs w:val="1"/>
                  <w:u w:val="single"/>
                </w:rPr>
                <w:t xml:space="preserve">Les dispositifs législatifs et les repères officiels de lutte contre le terrorisme et la radicalisation</w:t>
              </w:r>
            </w:hyperlink>
          </w:p>
          <w:p>
            <w:pPr/>
            <w:hyperlink r:id="rId13" w:history="1">
              <w:r>
                <w:rPr>
                  <w:color w:val="#410a8c"/>
                  <w:u w:val="single"/>
                </w:rPr>
                <w:t xml:space="preserve">Clément Margaine</w:t>
              </w:r>
            </w:hyperlink>
          </w:p>
          <w:p>
            <w:pPr/>
            <w:r>
              <w:rPr>
                <w:i w:val="1"/>
                <w:iCs w:val="1"/>
              </w:rPr>
              <w:t xml:space="preserve">Session de formation sur la Prévention et le traitement de la radicalisation</w:t>
            </w:r>
            <w:r>
              <w:rPr/>
              <w:t xml:space="preserve">, Conseil départemental du Val d’Oise, Nov 2015, Cergy, France</w:t>
            </w:r>
          </w:p>
          <w:p>
            <w:pPr/>
            <w:r>
              <w:rPr/>
              <w:t xml:space="preserve">Communication dans un congrès</w:t>
            </w:r>
          </w:p>
          <w:p>
            <w:pPr/>
            <w:hyperlink r:id="rId74" w:history="1">
              <w:r>
                <w:rPr>
                  <w:color w:val="#410a8c"/>
                  <w:u w:val="single"/>
                </w:rPr>
                <w:t xml:space="preserve">hal-05600001v1</w:t>
              </w:r>
            </w:hyperlink>
          </w:p>
        </w:tc>
      </w:tr>
      <w:tr>
        <w:trPr/>
        <w:tc>
          <w:tcPr>
            <w:noWrap/>
          </w:tcPr>
          <w:p>
            <w:pPr>
              <w:spacing w:after="200"/>
            </w:pPr>
            <w:hyperlink r:id="rId75" w:history="1">
              <w:r>
                <w:rPr>
                  <w:color w:val="1e198e"/>
                  <w:b w:val="1"/>
                  <w:bCs w:val="1"/>
                  <w:u w:val="single"/>
                </w:rPr>
                <w:t xml:space="preserve">L’atténuation de responsabilité des mineurs</w:t>
              </w:r>
            </w:hyperlink>
          </w:p>
          <w:p>
            <w:pPr/>
            <w:hyperlink r:id="rId13" w:history="1">
              <w:r>
                <w:rPr>
                  <w:color w:val="#410a8c"/>
                  <w:u w:val="single"/>
                </w:rPr>
                <w:t xml:space="preserve">Clément Margaine</w:t>
              </w:r>
            </w:hyperlink>
          </w:p>
          <w:p>
            <w:pPr/>
            <w:r>
              <w:rPr>
                <w:i w:val="1"/>
                <w:iCs w:val="1"/>
              </w:rPr>
              <w:t xml:space="preserve">Dix ans d’évolution de la justice pénale des mineurs : bilan et perspectives</w:t>
            </w:r>
            <w:r>
              <w:rPr/>
              <w:t xml:space="preserve">, Université de Bordeaux, May 2012, Bordeaux, France</w:t>
            </w:r>
          </w:p>
          <w:p>
            <w:pPr/>
            <w:r>
              <w:rPr/>
              <w:t xml:space="preserve">Communication dans un congrès</w:t>
            </w:r>
          </w:p>
          <w:p>
            <w:pPr/>
            <w:hyperlink r:id="rId75" w:history="1">
              <w:r>
                <w:rPr>
                  <w:color w:val="#410a8c"/>
                  <w:u w:val="single"/>
                </w:rPr>
                <w:t xml:space="preserve">hal-05600007v1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Pénalisation / Dépénalisation de l'action publique locale</w:t>
              </w:r>
            </w:hyperlink>
          </w:p>
          <w:p>
            <w:pPr/>
            <w:hyperlink r:id="rId13" w:history="1">
              <w:r>
                <w:rPr>
                  <w:color w:val="#410a8c"/>
                  <w:u w:val="single"/>
                </w:rPr>
                <w:t xml:space="preserve">Clément Margaine</w:t>
              </w:r>
            </w:hyperlink>
          </w:p>
          <w:p>
            <w:pPr/>
            <w:r>
              <w:rPr/>
              <w:t xml:space="preserve">Master. France. 2026</w:t>
            </w:r>
          </w:p>
          <w:p>
            <w:pPr/>
            <w:r>
              <w:rPr/>
              <w:t xml:space="preserve">Cours</w:t>
            </w:r>
          </w:p>
          <w:p>
            <w:pPr/>
            <w:hyperlink r:id="rId76" w:history="1">
              <w:r>
                <w:rPr>
                  <w:color w:val="#410a8c"/>
                  <w:u w:val="single"/>
                </w:rPr>
                <w:t xml:space="preserve">hal-05600256v1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2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rgaine" TargetMode="External"/><Relationship Id="rId9" Type="http://schemas.openxmlformats.org/officeDocument/2006/relationships/hyperlink" Target="https://www.idref.fr/082043795" TargetMode="External"/><Relationship Id="rId10" Type="http://schemas.openxmlformats.org/officeDocument/2006/relationships/hyperlink" Target="https://viaf.org/viaf/218315777" TargetMode="External"/><Relationship Id="rId11" Type="http://schemas.openxmlformats.org/officeDocument/2006/relationships/hyperlink" Target="http://isni.org/isni/0000000359476911" TargetMode="External"/><Relationship Id="rId12" Type="http://schemas.openxmlformats.org/officeDocument/2006/relationships/hyperlink" Target="https://hal.science/tel-05600205v1" TargetMode="External"/><Relationship Id="rId13" Type="http://schemas.openxmlformats.org/officeDocument/2006/relationships/hyperlink" Target="https://hal.science/search/index/?q=*&amp;authFullName_s=Cl&#233;ment Margaine" TargetMode="External"/><Relationship Id="rId14" Type="http://schemas.openxmlformats.org/officeDocument/2006/relationships/hyperlink" Target="https://www.theses.fr/" TargetMode="External"/><Relationship Id="rId15" Type="http://schemas.openxmlformats.org/officeDocument/2006/relationships/hyperlink" Target="https://hal.science/hal-05157012v1" TargetMode="External"/><Relationship Id="rId16" Type="http://schemas.openxmlformats.org/officeDocument/2006/relationships/hyperlink" Target="https://hal.science/search/index/?q=*&amp;authFullName_s=Muriel Giacopelli" TargetMode="External"/><Relationship Id="rId17" Type="http://schemas.openxmlformats.org/officeDocument/2006/relationships/hyperlink" Target="https://hal.science/search/index/?q=*&amp;authFullName_s=Jean-Paul C&#233;r&#233;" TargetMode="External"/><Relationship Id="rId18" Type="http://schemas.openxmlformats.org/officeDocument/2006/relationships/hyperlink" Target="https://hal.science/search/index/?q=*&amp;authFullName_s=Yan Carpentier" TargetMode="External"/><Relationship Id="rId19" Type="http://schemas.openxmlformats.org/officeDocument/2006/relationships/hyperlink" Target="https://hal.science/search/index/?q=*&amp;authFullName_s=Jules Cistac" TargetMode="External"/><Relationship Id="rId20" Type="http://schemas.openxmlformats.org/officeDocument/2006/relationships/hyperlink" Target="https://hal.science/search/index/?q=*&amp;authFullName_s=Margaux Dominati" TargetMode="External"/><Relationship Id="rId21" Type="http://schemas.openxmlformats.org/officeDocument/2006/relationships/hyperlink" Target="https://hal.science/hal-03132281v1" TargetMode="External"/><Relationship Id="rId22" Type="http://schemas.openxmlformats.org/officeDocument/2006/relationships/hyperlink" Target="https://hal.science/search/index/?q=*&amp;authFullName_s=&#201;velyne Bonis" TargetMode="External"/><Relationship Id="rId23" Type="http://schemas.openxmlformats.org/officeDocument/2006/relationships/hyperlink" Target="https://hal.science/search/index/?q=*&amp;authFullName_s=Nicolas Derasse" TargetMode="External"/><Relationship Id="rId24" Type="http://schemas.openxmlformats.org/officeDocument/2006/relationships/hyperlink" Target="https://hal.science/search/index/?q=*&amp;authFullName_s=Julie Alix" TargetMode="External"/><Relationship Id="rId25" Type="http://schemas.openxmlformats.org/officeDocument/2006/relationships/hyperlink" Target="https://hal.science/search/index/?q=*&amp;authFullName_s=H&#233;l&#232;ne Dantras-Bioy" TargetMode="External"/><Relationship Id="rId26" Type="http://schemas.openxmlformats.org/officeDocument/2006/relationships/hyperlink" Target="https://hal.science/hal-05056090v1" TargetMode="External"/><Relationship Id="rId27" Type="http://schemas.openxmlformats.org/officeDocument/2006/relationships/hyperlink" Target="https://upf.hal.science/hal-04794475v1" TargetMode="External"/><Relationship Id="rId28" Type="http://schemas.openxmlformats.org/officeDocument/2006/relationships/hyperlink" Target="https://hal.science/hal-05600025v1" TargetMode="External"/><Relationship Id="rId29" Type="http://schemas.openxmlformats.org/officeDocument/2006/relationships/hyperlink" Target="https://hal.science/hal-05030677v1" TargetMode="External"/><Relationship Id="rId30" Type="http://schemas.openxmlformats.org/officeDocument/2006/relationships/hyperlink" Target="https://hal.science/hal-05030625v1" TargetMode="External"/><Relationship Id="rId31" Type="http://schemas.openxmlformats.org/officeDocument/2006/relationships/hyperlink" Target="https://hal.science/hal-05030594v1" TargetMode="External"/><Relationship Id="rId32" Type="http://schemas.openxmlformats.org/officeDocument/2006/relationships/hyperlink" Target="https://hal.science/hal-05031476v1" TargetMode="External"/><Relationship Id="rId33" Type="http://schemas.openxmlformats.org/officeDocument/2006/relationships/hyperlink" Target="https://hal.science/search/index/?q=*&amp;authFullName_s=Romain Ollard" TargetMode="External"/><Relationship Id="rId34" Type="http://schemas.openxmlformats.org/officeDocument/2006/relationships/hyperlink" Target="https://droit-cairn-info.ressources.univ-poitiers.fr/le-poison--9782381940366-page-371?lang=fr" TargetMode="External"/><Relationship Id="rId35" Type="http://schemas.openxmlformats.org/officeDocument/2006/relationships/hyperlink" Target="https://dx.doi.org/10.3917/unip.faure.2023.01.0371" TargetMode="External"/><Relationship Id="rId36" Type="http://schemas.openxmlformats.org/officeDocument/2006/relationships/hyperlink" Target="https://hal.science/hal-05491850v1" TargetMode="External"/><Relationship Id="rId37" Type="http://schemas.openxmlformats.org/officeDocument/2006/relationships/hyperlink" Target="https://shs.hal.science/halshs-05510971v1" TargetMode="External"/><Relationship Id="rId38" Type="http://schemas.openxmlformats.org/officeDocument/2006/relationships/hyperlink" Target="https://shs.hal.science/halshs-05324349v1" TargetMode="External"/><Relationship Id="rId39" Type="http://schemas.openxmlformats.org/officeDocument/2006/relationships/hyperlink" Target="https://hal.science/hal-05491841v1" TargetMode="External"/><Relationship Id="rId40" Type="http://schemas.openxmlformats.org/officeDocument/2006/relationships/hyperlink" Target="https://shs.hal.science/halshs-04704632v1" TargetMode="External"/><Relationship Id="rId41" Type="http://schemas.openxmlformats.org/officeDocument/2006/relationships/hyperlink" Target="https://shs.hal.science/halshs-03784257v1" TargetMode="External"/><Relationship Id="rId42" Type="http://schemas.openxmlformats.org/officeDocument/2006/relationships/hyperlink" Target="https://shs.hal.science/halshs-05030664v1" TargetMode="External"/><Relationship Id="rId43" Type="http://schemas.openxmlformats.org/officeDocument/2006/relationships/hyperlink" Target="https://shs.hal.science/halshs-03294476v1" TargetMode="External"/><Relationship Id="rId44" Type="http://schemas.openxmlformats.org/officeDocument/2006/relationships/hyperlink" Target="https://shs.hal.science/halshs-03262699v1" TargetMode="External"/><Relationship Id="rId45" Type="http://schemas.openxmlformats.org/officeDocument/2006/relationships/hyperlink" Target="https://shs.hal.science/halshs-03264315v1" TargetMode="External"/><Relationship Id="rId46" Type="http://schemas.openxmlformats.org/officeDocument/2006/relationships/hyperlink" Target="https://shs.hal.science/halshs-03116189v1" TargetMode="External"/><Relationship Id="rId47" Type="http://schemas.openxmlformats.org/officeDocument/2006/relationships/hyperlink" Target="https://lilloa.hal.science/hal-04430145v1" TargetMode="External"/><Relationship Id="rId48" Type="http://schemas.openxmlformats.org/officeDocument/2006/relationships/hyperlink" Target="https://hal.science/search/index/?q=*&amp;authFullName_s=Evelyne Bonis" TargetMode="External"/><Relationship Id="rId49" Type="http://schemas.openxmlformats.org/officeDocument/2006/relationships/hyperlink" Target="https://hal.science/search/index/?q=*&amp;authFullName_s=Virginie Peltier" TargetMode="External"/><Relationship Id="rId50" Type="http://schemas.openxmlformats.org/officeDocument/2006/relationships/hyperlink" Target="https://hal.science/hal-05491854v1" TargetMode="External"/><Relationship Id="rId51" Type="http://schemas.openxmlformats.org/officeDocument/2006/relationships/hyperlink" Target="https://univ-reunion.hal.science/hal-01761886v1" TargetMode="External"/><Relationship Id="rId52" Type="http://schemas.openxmlformats.org/officeDocument/2006/relationships/hyperlink" Target="https://univ-reunion.hal.science/hal-01761884v1" TargetMode="External"/><Relationship Id="rId53" Type="http://schemas.openxmlformats.org/officeDocument/2006/relationships/hyperlink" Target="https://shs.hal.science/halshs-02215473v1" TargetMode="External"/><Relationship Id="rId54" Type="http://schemas.openxmlformats.org/officeDocument/2006/relationships/hyperlink" Target="https://shs.hal.science/halshs-02226253v1" TargetMode="External"/><Relationship Id="rId55" Type="http://schemas.openxmlformats.org/officeDocument/2006/relationships/hyperlink" Target="https://shs.hal.science/halshs-02225091v1" TargetMode="External"/><Relationship Id="rId56" Type="http://schemas.openxmlformats.org/officeDocument/2006/relationships/hyperlink" Target="https://shs.hal.science/halshs-02237182v1" TargetMode="External"/><Relationship Id="rId57" Type="http://schemas.openxmlformats.org/officeDocument/2006/relationships/hyperlink" Target="https://hal.science/hal-05491844v1" TargetMode="External"/><Relationship Id="rId58" Type="http://schemas.openxmlformats.org/officeDocument/2006/relationships/hyperlink" Target="https://hal.science/hal-05502001v1" TargetMode="External"/><Relationship Id="rId59" Type="http://schemas.openxmlformats.org/officeDocument/2006/relationships/hyperlink" Target="https://hal.science/hal-04858100v1" TargetMode="External"/><Relationship Id="rId60" Type="http://schemas.openxmlformats.org/officeDocument/2006/relationships/hyperlink" Target="https://hal.science/search/index/?q=*&amp;authFullName_s=Laurence Leturmy" TargetMode="External"/><Relationship Id="rId61" Type="http://schemas.openxmlformats.org/officeDocument/2006/relationships/hyperlink" Target="https://hal.science/hal-05030641v1" TargetMode="External"/><Relationship Id="rId62" Type="http://schemas.openxmlformats.org/officeDocument/2006/relationships/hyperlink" Target="https://hal.science/hal-05600021v1" TargetMode="External"/><Relationship Id="rId63" Type="http://schemas.openxmlformats.org/officeDocument/2006/relationships/hyperlink" Target="https://hal.science/hal-04858049v1" TargetMode="External"/><Relationship Id="rId64" Type="http://schemas.openxmlformats.org/officeDocument/2006/relationships/hyperlink" Target="https://hal.science/hal-05599987v1" TargetMode="External"/><Relationship Id="rId65" Type="http://schemas.openxmlformats.org/officeDocument/2006/relationships/hyperlink" Target="https://hal.science/hal-05599984v1" TargetMode="External"/><Relationship Id="rId66" Type="http://schemas.openxmlformats.org/officeDocument/2006/relationships/hyperlink" Target="https://hal.science/hal-05599991v1" TargetMode="External"/><Relationship Id="rId67" Type="http://schemas.openxmlformats.org/officeDocument/2006/relationships/hyperlink" Target="https://hal.science/hal-05599993v1" TargetMode="External"/><Relationship Id="rId68" Type="http://schemas.openxmlformats.org/officeDocument/2006/relationships/hyperlink" Target="https://hal.science/hal-05599995v1" TargetMode="External"/><Relationship Id="rId69" Type="http://schemas.openxmlformats.org/officeDocument/2006/relationships/hyperlink" Target="https://hal.science/hal-05599996v1" TargetMode="External"/><Relationship Id="rId70" Type="http://schemas.openxmlformats.org/officeDocument/2006/relationships/hyperlink" Target="https://hal.science/hal-05599998v1" TargetMode="External"/><Relationship Id="rId71" Type="http://schemas.openxmlformats.org/officeDocument/2006/relationships/hyperlink" Target="https://hal.science/hal-05599997v1" TargetMode="External"/><Relationship Id="rId72" Type="http://schemas.openxmlformats.org/officeDocument/2006/relationships/hyperlink" Target="https://hal.science/hal-05600005v1" TargetMode="External"/><Relationship Id="rId73" Type="http://schemas.openxmlformats.org/officeDocument/2006/relationships/hyperlink" Target="https://hal.science/hal-05600003v1" TargetMode="External"/><Relationship Id="rId74" Type="http://schemas.openxmlformats.org/officeDocument/2006/relationships/hyperlink" Target="https://hal.science/hal-05600001v1" TargetMode="External"/><Relationship Id="rId75" Type="http://schemas.openxmlformats.org/officeDocument/2006/relationships/hyperlink" Target="https://hal.science/hal-05600007v1" TargetMode="External"/><Relationship Id="rId76" Type="http://schemas.openxmlformats.org/officeDocument/2006/relationships/hyperlink" Target="https://hal.science/hal-05600256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MARGAINE</dc:title>
  <dc:description>CV</dc:description>
  <dc:subject/>
  <cp:keywords/>
  <cp:category/>
  <cp:lastModifiedBy/>
  <dcterms:created xsi:type="dcterms:W3CDTF">2026-05-09T07:57:19+02:00</dcterms:created>
  <dcterms:modified xsi:type="dcterms:W3CDTF">2026-05-09T07:57:19+02:00</dcterms:modified>
</cp:coreProperties>
</file>

<file path=docProps/custom.xml><?xml version="1.0" encoding="utf-8"?>
<Properties xmlns="http://schemas.openxmlformats.org/officeDocument/2006/custom-properties" xmlns:vt="http://schemas.openxmlformats.org/officeDocument/2006/docPropsVTypes"/>
</file>