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Salviani </w:t>
      </w:r>
      <w:r>
        <w:rPr>
          <w:color w:val="641e6e"/>
        </w:rPr>
        <w:t xml:space="preserve">Chargé de cours en histoire et archéologie de l'AntiquitéProf. agrégé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et agrégé d'histoire, issu d'une formation complète et multidisciplinaire à l'Université Paris 1 Panthéon Sorbonne depuis ma double licence débutée en 2009, mes compétences sont celles liées à la recherche documentaire, aux méthodes de l'archéologie de terrain et à l'enseignement de l'histoire de l'Antiquité (monde grec et romain).</w:t>
      </w:r>
    </w:p>
    <w:p>
      <w:pPr/>
      <w:r>
        <w:rPr/>
        <w:t xml:space="preserve">Après avoir obtenu l'agrégation d'histoire (classement : 9eme) en 2015, j'ai obtenu un contrat doctoral de chargé d'études et de recherche à l'Institut National d'Histoire de l'Art (2015 - 2019), financement associé à la réalisation d'une thèse de doctorat en archéologie de l'Antiquité à l'Université Paris 1 Panthéon Sorbonne (soutenue le 16 décembre 2022), portant sur les &amp;quot;Armes, métiers des armes et armées en Italie centrale et méridionale, VIe - IIIe s. av. J.-C., une archéologie du guerrier italique&amp;quot; sous la direction d'Olivier de Cazanove (PR, Univ. Paris 1 Panthéon Sorbonne, UMR7041 ARSCAN). Au cours de ces années, j'ai été chargé de cours en art romain et en histoire romaine dans différentes universités (Paris 1, Cergy-Pontoise), puis deux ans d'ATER en histoire romaine à l'Univ. Bordeaux Montaigne, et enfin ATER en Histoire ancienne à l'Université du Havre. J'ai dispensé en parallèle de mes enseignements universitaires de nombreuses heures de tutorat en CPGE, notamment au lycée d'excellence / internat de la réussite Jean Zay, de 2016 à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[HBO/BBC] et l’art de la contingence historique. Causalité, échelles et intertextualité au sein d’une superproduction sur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Salviani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Traditions du patrimoine antique. Fantasmes et fantômes de l’histoire, 39, pp.191-214.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 Serra del Cedro et Civita di Tricarico (Programme Ignobilia Oppida Lucanorum) (2023)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Aniceto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Breloux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⟨10.4000/137so⟩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hal-05315028v1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309v1" TargetMode="External"/><Relationship Id="rId9" Type="http://schemas.openxmlformats.org/officeDocument/2006/relationships/hyperlink" Target="https://hal.science/search/index/?q=*&amp;authFullName_s=Vivien Barri&#232;re" TargetMode="External"/><Relationship Id="rId10" Type="http://schemas.openxmlformats.org/officeDocument/2006/relationships/hyperlink" Target="https://hal.science/search/index/?q=*&amp;authFullName_s=Victor Faingnaert" TargetMode="External"/><Relationship Id="rId11" Type="http://schemas.openxmlformats.org/officeDocument/2006/relationships/hyperlink" Target="https://hal.science/search/index/?q=*&amp;authFullName_s=Cl&#233;ment Salviani" TargetMode="External"/><Relationship Id="rId12" Type="http://schemas.openxmlformats.org/officeDocument/2006/relationships/hyperlink" Target="https://dx.doi.org/10.4000/12opv" TargetMode="External"/><Relationship Id="rId13" Type="http://schemas.openxmlformats.org/officeDocument/2006/relationships/hyperlink" Target="https://hal.science/hal-05315028v1" TargetMode="External"/><Relationship Id="rId14" Type="http://schemas.openxmlformats.org/officeDocument/2006/relationships/hyperlink" Target="https://hal.science/search/index/?q=*&amp;authFullName_s=St&#233;phane Bourdin" TargetMode="External"/><Relationship Id="rId15" Type="http://schemas.openxmlformats.org/officeDocument/2006/relationships/hyperlink" Target="https://hal.science/search/index/?q=*&amp;authFullName_s=Olivier de Cazanove" TargetMode="External"/><Relationship Id="rId16" Type="http://schemas.openxmlformats.org/officeDocument/2006/relationships/hyperlink" Target="https://hal.science/search/index/?q=*&amp;authFullName_s=Lucas Aniceto" TargetMode="External"/><Relationship Id="rId17" Type="http://schemas.openxmlformats.org/officeDocument/2006/relationships/hyperlink" Target="https://hal.science/search/index/?q=*&amp;authFullName_s=Valentine Breloux" TargetMode="External"/><Relationship Id="rId18" Type="http://schemas.openxmlformats.org/officeDocument/2006/relationships/hyperlink" Target="https://hal.science/search/index/?q=*&amp;authFullName_s=Gr&#233;gory Mainet" TargetMode="External"/><Relationship Id="rId19" Type="http://schemas.openxmlformats.org/officeDocument/2006/relationships/hyperlink" Target="https://dx.doi.org/10.4000/137so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Salviani</dc:title>
  <dc:description>CV</dc:description>
  <dc:subject/>
  <cp:keywords/>
  <cp:category/>
  <cp:lastModifiedBy/>
  <dcterms:created xsi:type="dcterms:W3CDTF">2026-06-01T01:25:03+02:00</dcterms:created>
  <dcterms:modified xsi:type="dcterms:W3CDTF">2026-06-01T01:25:03+02:00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