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Chazal </w:t>
      </w:r>
      <w:r>
        <w:rPr>
          <w:color w:val="641e6e"/>
        </w:rPr>
        <w:t xml:space="preserve">Clémentine Chazal, PhD Candidate at LAM (Les Afriques dans le Monde, Sciences Po Bordeaux)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clementinechazal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0000-0003-1863-1567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Rimlinger (Constance), Féministes des champs : du retour à la terre à l’écologie queer , Paris, Presses universitaires de France, 2024, 296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n° 150 (2), pp.191-194.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⟨10.3917/pox.150.0191⟩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Nugent (2024) - Race, Taste and the Grape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⟨10.51185/journals/rhca.2025.cr09⟩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(Un)learning the city through crisis: lessons from Cape Town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Acuto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Rocio Carrero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Education</w:t>
            </w:r>
            <w:r>
              <w:rPr/>
              <w:t xml:space="preserve">, 2019, 45 (2), pp.242-257.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⟨10.1080/03054985.2018.1551197⟩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la dichotomie « Vieille Europe/Nouveau Monde » dans la filière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"Capitalismes, savoirs et représentations économiques à l'épreuve des reconfigurations Nords/Suds ?"</w:t>
            </w:r>
            <w:r>
              <w:rPr/>
              <w:t xml:space="preserve">, Association Française d’Economie Politique; Sciences Po Bordeaux; UMR 5115 Les Afriques dans le Monde; UMR 5116 Centre Emile Durkheim; BSE; INRAE; SPH; Région Nouvelle-Aquitaine; TerrESS,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verre : le vin nature comme mouvement de résistance dans l’industrie vitivinicole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"Vigne, vin et politiques. Vin et politique : quels nouveaux imaginaires ?"</w:t>
            </w:r>
            <w:r>
              <w:rPr/>
              <w:t xml:space="preserve">, Université Bordeaux Montaigne; Université de Bordeaux; Cité du vin; Institut des Sciences de la Vigne et du Vin,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alternatives aux certifications environnementales et limites du système d’accréditation par tiers. Le cas des producteurs de vin sud-africains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RT12 Sociologie économique</w:t>
            </w:r>
            <w:r>
              <w:rPr/>
              <w:t xml:space="preserve">, ASF;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vins nature, entre marginalisation et normalisation. Étude des dynamiques de résistances d’un réseau de vignerons face au système de production viticole dominant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5 : Adaptation des cultures permanentes aux changements climatiques : un regard Sud-Nord</w:t>
            </w:r>
            <w:r>
              <w:rPr/>
              <w:t xml:space="preserve">, Les Afriques dans le Monde - SciencesPo Bordeaux,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“Quality turn” et réseaux de diffusion des savoirs dans la filière vitivinicole de la Province du 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Actualité des sciences sociales en Afrique du Sud. Nouveaux enjeux, terrains et méthodes</w:t>
            </w:r>
            <w:r>
              <w:rPr/>
              <w:t xml:space="preserve">, Les Afriques dans le Monde - SciencesPo Bordeaux; UMR Passages; Université Bordeaux-Montaigne,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vitivinicoles face au changement climatique dans les vignobles du Cap (Afrique du Sud) et du bordelais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d'actualité du LAM (Les Afriques dans le Monde)</w:t>
            </w:r>
            <w:r>
              <w:rPr/>
              <w:t xml:space="preserve">, Musée d'Aquitaine,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dans le mouvement des vins nature : une analyse multi-scalaire depuis les vignobles du Cap et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des vins nature dans les vignobles de la Province du Cap et Bordelais. Un réseau transnational, acteur de la diffusion des savoirs environnementaux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2023, deuxième conférence francophone interdisciplinaire sur l’analyse des réseaux</w:t>
            </w:r>
            <w:r>
              <w:rPr/>
              <w:t xml:space="preserve">, FROGNET,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(In)comparabilité des cas africains et extra-africains, Quelle(s) épistémologie(s) des comparaisons, circulations et transferts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2022, Rencontre des Études Africaines en France, Université de Toulouse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Economy Strategies: Mainstreaming green economy strategies in industrial policies in Africa: the case of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seminar at STEaPP, University College of London, Department of Science, Technology, Engineering and Public Policy</w:t>
            </w:r>
            <w:r>
              <w:rPr/>
              <w:t xml:space="preserve">, May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knowledge for socially resilient urban strategies in Cape Town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seminar at STEaPP, University College of London, Department of Science, Technology, Engineering and Public Policy</w:t>
            </w:r>
            <w:r>
              <w:rPr/>
              <w:t xml:space="preserve">, Mar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Roots: From the Swartland Revolution to the Pioneers of the Natural Wine Movement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Pablo Alonso González; Eva Parga Dans. </w:t>
            </w:r>
            <w:r>
              <w:rPr>
                <w:i w:val="1"/>
                <w:iCs w:val="1"/>
              </w:rPr>
              <w:t xml:space="preserve">Uncorked: Negotiating Science and Belief in the Natural Wine Movement</w:t>
            </w:r>
            <w:r>
              <w:rPr/>
              <w:t xml:space="preserve">, Springer Nature Switzerland, pp.131-146, 2025, 978-3-031-87856-5.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⟨10.1007/978-3-031-87857-2_9⟩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mouvement des vins nature dans une région du « Nouveau Monde ». Le cas du vignoble sud-africain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Christelle Pineau; Bernard Cherubini. </w:t>
            </w:r>
            <w:r>
              <w:rPr>
                <w:i w:val="1"/>
                <w:iCs w:val="1"/>
              </w:rPr>
              <w:t xml:space="preserve">La sublimation patrimoniale du vin et des régions viticoles,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pp.61-76, 2023, Sociétés, 978-2-36441-471-6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« hurluberlus » du vin ? Comprendre l’émergence du mouvement des vins nature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Françoise Sitnikoff, Hélène Chazal, Christèle Assegond. </w:t>
            </w:r>
            <w:r>
              <w:rPr>
                <w:i w:val="1"/>
                <w:iCs w:val="1"/>
              </w:rPr>
              <w:t xml:space="preserve">Vignes et vignerons. Évolutions des métiers, des pratiques et des territoires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pp.209-226, 2023, Table des hommes, 978-2-86906-911-4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hal-04220634v1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9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chazal" TargetMode="External"/><Relationship Id="rId9" Type="http://schemas.openxmlformats.org/officeDocument/2006/relationships/hyperlink" Target="https://orcid.org/0000-0003-1863-1567" TargetMode="External"/><Relationship Id="rId10" Type="http://schemas.openxmlformats.org/officeDocument/2006/relationships/hyperlink" Target="https://hal.science/hal-05545884v1" TargetMode="External"/><Relationship Id="rId11" Type="http://schemas.openxmlformats.org/officeDocument/2006/relationships/hyperlink" Target="https://hal.science/search/index/?q=*&amp;authFullName_s=Cl&#233;mentine Chazal" TargetMode="External"/><Relationship Id="rId12" Type="http://schemas.openxmlformats.org/officeDocument/2006/relationships/hyperlink" Target="https://dx.doi.org/10.3917/pox.150.0191" TargetMode="External"/><Relationship Id="rId13" Type="http://schemas.openxmlformats.org/officeDocument/2006/relationships/hyperlink" Target="https://hal.science/hal-05055701v1" TargetMode="External"/><Relationship Id="rId14" Type="http://schemas.openxmlformats.org/officeDocument/2006/relationships/hyperlink" Target="https://dx.doi.org/10.51185/journals/rhca.2025.cr09" TargetMode="External"/><Relationship Id="rId15" Type="http://schemas.openxmlformats.org/officeDocument/2006/relationships/hyperlink" Target="https://hal.science/hal-03924492v1" TargetMode="External"/><Relationship Id="rId16" Type="http://schemas.openxmlformats.org/officeDocument/2006/relationships/hyperlink" Target="https://hal.science/search/index/?q=*&amp;authFullName_s=Enora Robin" TargetMode="External"/><Relationship Id="rId17" Type="http://schemas.openxmlformats.org/officeDocument/2006/relationships/hyperlink" Target="https://hal.science/search/index/?q=*&amp;authFullName_s=Michele Acuto" TargetMode="External"/><Relationship Id="rId18" Type="http://schemas.openxmlformats.org/officeDocument/2006/relationships/hyperlink" Target="https://hal.science/search/index/?q=*&amp;authFullName_s=Rocio Carrero" TargetMode="External"/><Relationship Id="rId19" Type="http://schemas.openxmlformats.org/officeDocument/2006/relationships/hyperlink" Target="https://dx.doi.org/10.1080/03054985.2018.1551197" TargetMode="External"/><Relationship Id="rId20" Type="http://schemas.openxmlformats.org/officeDocument/2006/relationships/hyperlink" Target="https://hal.science/hal-05405485v1" TargetMode="External"/><Relationship Id="rId21" Type="http://schemas.openxmlformats.org/officeDocument/2006/relationships/hyperlink" Target="https://hal.science/hal-05401329v1" TargetMode="External"/><Relationship Id="rId22" Type="http://schemas.openxmlformats.org/officeDocument/2006/relationships/hyperlink" Target="https://hal.science/hal-05401333v1" TargetMode="External"/><Relationship Id="rId23" Type="http://schemas.openxmlformats.org/officeDocument/2006/relationships/hyperlink" Target="https://hal.science/hal-04948986v1" TargetMode="External"/><Relationship Id="rId24" Type="http://schemas.openxmlformats.org/officeDocument/2006/relationships/hyperlink" Target="https://hal.science/hal-04948889v1" TargetMode="External"/><Relationship Id="rId25" Type="http://schemas.openxmlformats.org/officeDocument/2006/relationships/hyperlink" Target="https://hal.science/hal-04157217v1" TargetMode="External"/><Relationship Id="rId26" Type="http://schemas.openxmlformats.org/officeDocument/2006/relationships/hyperlink" Target="https://hal.science/hal-04157188v1" TargetMode="External"/><Relationship Id="rId27" Type="http://schemas.openxmlformats.org/officeDocument/2006/relationships/hyperlink" Target="https://hal.science/hal-04157166v1" TargetMode="External"/><Relationship Id="rId28" Type="http://schemas.openxmlformats.org/officeDocument/2006/relationships/hyperlink" Target="https://hal.science/hal-03924613v1" TargetMode="External"/><Relationship Id="rId29" Type="http://schemas.openxmlformats.org/officeDocument/2006/relationships/hyperlink" Target="https://hal.science/search/index/?q=*&amp;authFullName_s=Camille Traor&#233;" TargetMode="External"/><Relationship Id="rId30" Type="http://schemas.openxmlformats.org/officeDocument/2006/relationships/hyperlink" Target="https://hal.science/hal-03924609v1" TargetMode="External"/><Relationship Id="rId31" Type="http://schemas.openxmlformats.org/officeDocument/2006/relationships/hyperlink" Target="https://hal.science/hal-03924608v1" TargetMode="External"/><Relationship Id="rId32" Type="http://schemas.openxmlformats.org/officeDocument/2006/relationships/hyperlink" Target="https://hal.science/hal-05228679v1" TargetMode="External"/><Relationship Id="rId33" Type="http://schemas.openxmlformats.org/officeDocument/2006/relationships/hyperlink" Target="https://dx.doi.org/10.1007/978-3-031-87857-2_9" TargetMode="External"/><Relationship Id="rId34" Type="http://schemas.openxmlformats.org/officeDocument/2006/relationships/hyperlink" Target="https://hal.science/hal-04157140v1" TargetMode="External"/><Relationship Id="rId35" Type="http://schemas.openxmlformats.org/officeDocument/2006/relationships/hyperlink" Target="https://eud.u-bourgogne.fr/sciences-sociales/815-la-sublimation-patrimoniale-du-vin-et-des-regions-viticoles-9782364414716.html?search_query=sublimation&amp;amp;results=1" TargetMode="External"/><Relationship Id="rId36" Type="http://schemas.openxmlformats.org/officeDocument/2006/relationships/hyperlink" Target="https://hal.science/hal-04220634v1" TargetMode="External"/><Relationship Id="rId37" Type="http://schemas.openxmlformats.org/officeDocument/2006/relationships/hyperlink" Target="https://pufr-editions.fr/produit/vignes-et-vignerons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Chazal</dc:title>
  <dc:description>CV</dc:description>
  <dc:subject/>
  <cp:keywords/>
  <cp:category/>
  <cp:lastModifiedBy/>
  <dcterms:created xsi:type="dcterms:W3CDTF">2026-03-15T07:01:32+01:00</dcterms:created>
  <dcterms:modified xsi:type="dcterms:W3CDTF">2026-03-15T07:01:32+01:00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