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Cléo Rager </w:t>
      </w:r>
      <w:r>
        <w:rPr>
          <w:color w:val="641e6e"/>
        </w:rPr>
        <w:t xml:space="preserve">Maître de conférences en histoire médiévale à l'Institut Catholique de Paris, Faculté des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cleo-rager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243518048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médiévale à l'Institut Catholique de ParisMembre de l'Unité de Recherche « Religion, Culture et Société » : Humanités et Questions environnementales EA 7403 (Institut Catholique de Paris)Membre associée du LaMOP-UMR 8589 (Université Paris 1 Panthéon-Sorbonne/CNRS)Docteure en histoire médiévale de l'Université Paris 1 Panthéon-Sorbonne depuis novembre 2020Qualifiée aux fonctions de maître de conférences par le CNU en section 21Agrégée d’histoire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jours de Troyes au tournant du XVe siècle (1381-1409)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‘Recognoissant leur seigneur souverain et naturel’ : élites troyennes et fidélité royale à la fin de la guerre de Cent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699, pp.765-790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'bonnes villes' de la fin du Moyen Âge : plasticité historique et réinterprétations historiographiques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Hors série n°1,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 Cent Ans et transformations municipales à Troyes (XIVe-XVe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2020, CXLIVbis,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registres de délibérations municipaux tenus dans les villes champenoises : enjeux politiques et innovations documentaires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76,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municipales troyennes au regard de leurs comptabilités : entre collaboration et concurrence des pouvoirs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‘Que nulz ne nourrisent pourceaulx en ladite ville.’ Action publique, territoire urbain et configurations politiques à la fin du Moyen Âge (Troyes, XIVe siècle)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Bourguignons et Armagnacs, communauté urbaine et fidélités politiques (Troyes, 1429-1433)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32,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publique, un thème pour l'historien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Pointeau-Lagadec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Lieux urbains et lieux communs : évaluer les descriptions de ville dans les mémoires urbains, l’exemple de Troyes (XVe siècle)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Electroniques d'Histoire Textuelle du Lamop</w:t>
            </w:r>
            <w:r>
              <w:rPr/>
              <w:t xml:space="preserve">, 2016, Décrire la ville: Textes, Espaces, Identités urbaines, 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registre de délibérations municipal dans la moitié nord de la France ? Quelques éléments pour une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travers des registres de délibérations ? (Méditerranée – Europe, XIIIe-XVIIIe s.)</w:t>
            </w:r>
            <w:r>
              <w:rPr/>
              <w:t xml:space="preserve">, Presses Universitaires de Provence, pp.51-63,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urbains et lieux communs : évaluer les descriptions de ville dans les mémoires urbains, l’exemple de Troyes (XVe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Christopher Fletcher et Emmanuelle Vagnon. </w:t>
            </w:r>
            <w:r>
              <w:rPr>
                <w:i w:val="1"/>
                <w:iCs w:val="1"/>
              </w:rPr>
              <w:t xml:space="preserve">Le Moyen Âge dans le texte II. Au-delà de l'écrit</w:t>
            </w:r>
            <w:r>
              <w:rPr/>
              <w:t xml:space="preserve">, Éditions de la Sorbonne, pp.153-170,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France à Troyes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Arnaud Baudin; Valérie Toureille. </w:t>
            </w:r>
            <w:r>
              <w:rPr>
                <w:i w:val="1"/>
                <w:iCs w:val="1"/>
              </w:rPr>
              <w:t xml:space="preserve">(14) Troyes 1420. Un roi pour deux couronnes</w:t>
            </w:r>
            <w:r>
              <w:rPr/>
              <w:t xml:space="preserve">, Snoeck, pp.72-77,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Regis ? Pour une diplomatique des actes de Jean de Berry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Melissa 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Marie-Emeline Sterlin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Lescuyer</w:t>
              </w:r>
            </w:hyperlink>
          </w:p>
          <w:p>
            <w:pPr/>
            <w:r>
              <w:rPr/>
              <w:t xml:space="preserve">Olivier Guyotjeannin; Olivier Mattéoni. </w:t>
            </w:r>
            <w:r>
              <w:rPr>
                <w:i w:val="1"/>
                <w:iCs w:val="1"/>
              </w:rPr>
              <w:t xml:space="preserve">Jean de Berry et l’écrit, les pratiques documentaires d’un fils de roi de France</w:t>
            </w:r>
            <w:r>
              <w:rPr/>
              <w:t xml:space="preserve">, Publications de la Sorbonne,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ses archives : pratiques documentaires et pouvoirs dans une « bonne ville » de la fin du Moyen Âge, Troyes (XIIIe-début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</w:p>
          <w:p>
            <w:pPr/>
            <w:r>
              <w:rPr/>
              <w:t xml:space="preserve">Histoire. Université Panthéon-Sorbonne - Paris I,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2020PA01H082⟩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tel-03278599v1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8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o-rager" TargetMode="External"/><Relationship Id="rId9" Type="http://schemas.openxmlformats.org/officeDocument/2006/relationships/hyperlink" Target="https://www.idref.fr/243518048" TargetMode="External"/><Relationship Id="rId10" Type="http://schemas.openxmlformats.org/officeDocument/2006/relationships/hyperlink" Target="https://hal.science/hal-03863700v1" TargetMode="External"/><Relationship Id="rId11" Type="http://schemas.openxmlformats.org/officeDocument/2006/relationships/hyperlink" Target="https://hal.science/search/index/?q=*&amp;authFullName_s=Cl&#233;o Rager" TargetMode="External"/><Relationship Id="rId12" Type="http://schemas.openxmlformats.org/officeDocument/2006/relationships/hyperlink" Target="https://hal.science/hal-03863676v1" TargetMode="External"/><Relationship Id="rId13" Type="http://schemas.openxmlformats.org/officeDocument/2006/relationships/hyperlink" Target="https://hal.science/hal-03863688v1" TargetMode="External"/><Relationship Id="rId14" Type="http://schemas.openxmlformats.org/officeDocument/2006/relationships/hyperlink" Target="https://hal.science/hal-03863662v1" TargetMode="External"/><Relationship Id="rId15" Type="http://schemas.openxmlformats.org/officeDocument/2006/relationships/hyperlink" Target="https://hal.science/hal-03863629v1" TargetMode="External"/><Relationship Id="rId16" Type="http://schemas.openxmlformats.org/officeDocument/2006/relationships/hyperlink" Target="https://hal.science/hal-03863643v1" TargetMode="External"/><Relationship Id="rId17" Type="http://schemas.openxmlformats.org/officeDocument/2006/relationships/hyperlink" Target="https://hal.science/hal-03863595v1" TargetMode="External"/><Relationship Id="rId18" Type="http://schemas.openxmlformats.org/officeDocument/2006/relationships/hyperlink" Target="https://hal.science/hal-03863565v1" TargetMode="External"/><Relationship Id="rId19" Type="http://schemas.openxmlformats.org/officeDocument/2006/relationships/hyperlink" Target="https://hal.science/hal-03889955v1" TargetMode="External"/><Relationship Id="rId20" Type="http://schemas.openxmlformats.org/officeDocument/2006/relationships/hyperlink" Target="https://hal.science/search/index/?q=*&amp;authFullName_s=&#201;lisabeth Schmit" TargetMode="External"/><Relationship Id="rId21" Type="http://schemas.openxmlformats.org/officeDocument/2006/relationships/hyperlink" Target="https://hal.science/search/index/?q=*&amp;authFullName_s=Erwan Pointeau-Lagadec" TargetMode="External"/><Relationship Id="rId22" Type="http://schemas.openxmlformats.org/officeDocument/2006/relationships/hyperlink" Target="https://hal.science/search/index/?q=*&amp;authFullName_s=Mathieu Vallet" TargetMode="External"/><Relationship Id="rId23" Type="http://schemas.openxmlformats.org/officeDocument/2006/relationships/hyperlink" Target="https://hal.science/hal-03863613v1" TargetMode="External"/><Relationship Id="rId24" Type="http://schemas.openxmlformats.org/officeDocument/2006/relationships/hyperlink" Target="https://hal.science/hal-03863762v1" TargetMode="External"/><Relationship Id="rId25" Type="http://schemas.openxmlformats.org/officeDocument/2006/relationships/hyperlink" Target="https://hal.science/hal-03863730v1" TargetMode="External"/><Relationship Id="rId26" Type="http://schemas.openxmlformats.org/officeDocument/2006/relationships/hyperlink" Target="https://hal.science/hal-03863807v1" TargetMode="External"/><Relationship Id="rId27" Type="http://schemas.openxmlformats.org/officeDocument/2006/relationships/hyperlink" Target="https://hal.science/hal-03863837v1" TargetMode="External"/><Relationship Id="rId28" Type="http://schemas.openxmlformats.org/officeDocument/2006/relationships/hyperlink" Target="https://hal.science/search/index/?q=*&amp;authFullName_s=Melissa Barry" TargetMode="External"/><Relationship Id="rId29" Type="http://schemas.openxmlformats.org/officeDocument/2006/relationships/hyperlink" Target="https://hal.science/search/index/?q=*&amp;authFullName_s=Marie-Emeline Sterlin" TargetMode="External"/><Relationship Id="rId30" Type="http://schemas.openxmlformats.org/officeDocument/2006/relationships/hyperlink" Target="https://hal.science/search/index/?q=*&amp;authFullName_s=Cl&#233;mence Lescuyer" TargetMode="External"/><Relationship Id="rId31" Type="http://schemas.openxmlformats.org/officeDocument/2006/relationships/hyperlink" Target="https://theses.hal.science/tel-03278599v1" TargetMode="External"/><Relationship Id="rId32" Type="http://schemas.openxmlformats.org/officeDocument/2006/relationships/hyperlink" Target="https://www.theses.fr/2020PA01H08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Rager</dc:title>
  <dc:description>CV</dc:description>
  <dc:subject/>
  <cp:keywords/>
  <cp:category/>
  <cp:lastModifiedBy/>
  <dcterms:created xsi:type="dcterms:W3CDTF">2026-03-10T02:51:32+01:00</dcterms:created>
  <dcterms:modified xsi:type="dcterms:W3CDTF">2026-03-10T02:51:32+01:00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