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Colombel-Teuira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au-delà des mots : L’impact de la formation des enseignants à l’éveil aux langues en REP+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Pluralistic, Approaches inside and beyond the classroom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compétences langagières à la maitrise du français langue de scolarisation : quelle place pour les répertoires des élèves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"L'école primaire au 21e siècle"</w:t>
            </w:r>
            <w:r>
              <w:rPr/>
              <w:t xml:space="preserve">, Cergy Paris Université, Oct 2021, Cergy (CY Cergy Paris université)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hal-05321789v1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791v1" TargetMode="External"/><Relationship Id="rId8" Type="http://schemas.openxmlformats.org/officeDocument/2006/relationships/hyperlink" Target="https://hal.science/search/index/?q=*&amp;authFullName_s=Claire Colombel-Teuira" TargetMode="External"/><Relationship Id="rId9" Type="http://schemas.openxmlformats.org/officeDocument/2006/relationships/hyperlink" Target="https://hal.science/hal-05321789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Colombel-Teuira</dc:title>
  <dc:description>CV</dc:description>
  <dc:subject/>
  <cp:keywords/>
  <cp:category/>
  <cp:lastModifiedBy/>
  <dcterms:created xsi:type="dcterms:W3CDTF">2026-04-30T02:27:59+02:00</dcterms:created>
  <dcterms:modified xsi:type="dcterms:W3CDTF">2026-04-30T02:27:59+02:00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