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Boismain </w:t></w:r><w:r><w:rPr><w:color w:val="641e6e"/></w:rPr><w:t xml:space="preserve">Maitresse de conférences en droit privé et sciences criminelles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corinne-boismain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0009-0004-9071-5102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08470635X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Code pratique OHADA</w:t></w:r></w:hyperlink></w:p><w:p><w:pPr/><w:hyperlink r:id="rId11" w:history="1"><w:r><w:rPr><w:color w:val="#410a8c"/><w:u w:val="single"/></w:rPr><w:t xml:space="preserve">Barthelemy Mercadal</w:t></w:r></w:hyperlink><w:r><w:rPr/><w:t xml:space="preserve">,</w:t></w:r><w:hyperlink r:id="rId12" w:history="1"><w:r><w:rPr><w:color w:val="#410a8c"/><w:u w:val="single"/></w:rPr><w:t xml:space="preserve">Mahutodji Jimmy Vital Kodo</w:t></w:r></w:hyperlink><w:r><w:rPr/><w:t xml:space="preserve">,</w:t></w:r><w:hyperlink r:id="rId13" w:history="1"><w:r><w:rPr><w:color w:val="#410a8c"/><w:u w:val="single"/></w:rPr><w:t xml:space="preserve">Corinne Boismain</w:t></w:r></w:hyperlink><w:r><w:rPr/><w:t xml:space="preserve">,</w:t></w:r><w:hyperlink r:id="rId14" w:history="1"><w:r><w:rPr><w:color w:val="#410a8c"/><w:u w:val="single"/></w:rPr><w:t xml:space="preserve">Henry Saint-Dahl</w:t></w:r></w:hyperlink><w:r><w:rPr/><w:t xml:space="preserve">,</w:t></w:r><w:hyperlink r:id="rId15" w:history="1"><w:r><w:rPr><w:color w:val="#410a8c"/><w:u w:val="single"/></w:rPr><w:t xml:space="preserve">Harith Al Debbagh</w:t></w:r></w:hyperlink></w:p><w:p><w:pPr/><w:r><w:rPr/><w:t xml:space="preserve">Editions Francis Lefebvre, pp.1800, 2013, 9782368932384</w:t></w:r></w:p><w:p><w:pPr/><w:r><w:rPr/><w:t xml:space="preserve">Ouvrages</w:t></w:r></w:p><w:p><w:pPr/><w:hyperlink r:id="rId10" w:history="1"><w:r><w:rPr><w:color w:val="#410a8c"/><w:u w:val="single"/></w:rPr><w:t xml:space="preserve">hal-01885061v1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contrats relationnels</w:t></w:r></w:hyperlink></w:p><w:p><w:pPr/><w:hyperlink r:id="rId13" w:history="1"><w:r><w:rPr><w:color w:val="#410a8c"/><w:u w:val="single"/></w:rPr><w:t xml:space="preserve">Corinne Boismain</w:t></w:r></w:hyperlink></w:p><w:p><w:pPr/><w:r><w:rPr/><w:t xml:space="preserve">PUAM, 2008</w:t></w:r></w:p><w:p><w:pPr/><w:r><w:rPr/><w:t xml:space="preserve">Ouvrages</w:t></w:r></w:p><w:p><w:pPr/><w:hyperlink r:id="rId16" w:history="1"><w:r><w:rPr><w:color w:val="#410a8c"/><w:u w:val="single"/></w:rPr><w:t xml:space="preserve">hal-04636718v1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From Facilitation to Fragmentation: The Evolution and Reform of Low-Value Import Exemptions in EU and U.S. Law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Florida Tax Review</w:t></w:r><w:r><w:rPr/><w:t xml:space="preserve">, In press, 29 (2)</w:t></w:r></w:p><w:p><w:pPr/><w:r><w:rPr/><w:t xml:space="preserve">Article dans une revue</w:t></w:r></w:p><w:p><w:pPr/><w:hyperlink r:id="rId17" w:history="1"><w:r><w:rPr><w:color w:val="#410a8c"/><w:u w:val="single"/></w:rPr><w:t xml:space="preserve">hal-05385946v1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Note sous Com., 22 janvier 2025 (n° 22-23.957 et 23-11.374) sur l’harmonisation et les enjeux fiscaux liés à la classification tarifaire des marchandise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Classe Export Magazine</w:t></w:r><w:r><w:rPr/><w:t xml:space="preserve">, 2025, 263, pp.22</w:t></w:r></w:p><w:p><w:pPr/><w:r><w:rPr/><w:t xml:space="preserve">Article dans une revue</w:t></w:r></w:p><w:p><w:pPr/><w:hyperlink r:id="rId18" w:history="1"><w:r><w:rPr><w:color w:val="#410a8c"/><w:u w:val="single"/></w:rPr><w:t xml:space="preserve">hal-05024790v1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Note sous Com. 20 décembre 2023, un conflit familial ne suffit pas à nommer un administrateur ad hoc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2024, 198</w:t></w:r></w:p><w:p><w:pPr/><w:r><w:rPr/><w:t xml:space="preserve">Article dans une revue</w:t></w:r></w:p><w:p><w:pPr/><w:hyperlink r:id="rId19" w:history="1"><w:r><w:rPr><w:color w:val="#410a8c"/><w:u w:val="single"/></w:rPr><w:t xml:space="preserve">hal-04536260v1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protection des administrateurs des sociétés anonymes. L'exemple américain des clauses limitatives de responsabilité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2024, pp.1174</w:t></w:r></w:p><w:p><w:pPr/><w:r><w:rPr/><w:t xml:space="preserve">Article dans une revue</w:t></w:r></w:p><w:p><w:pPr/><w:hyperlink r:id="rId20" w:history="1"><w:r><w:rPr><w:color w:val="#410a8c"/><w:u w:val="single"/></w:rPr><w:t xml:space="preserve">hal-04723473v1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Note sous Com. 29 mai 2024, sur la nullité des délibérations consécutive à une convocation irrégulière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Recueil Dalloz</w:t></w:r><w:r><w:rPr/><w:t xml:space="preserve">, 2024, pp.1505</w:t></w:r></w:p><w:p><w:pPr/><w:r><w:rPr/><w:t xml:space="preserve">Article dans une revue</w:t></w:r></w:p><w:p><w:pPr/><w:hyperlink r:id="rId21" w:history="1"><w:r><w:rPr><w:color w:val="#410a8c"/><w:u w:val="single"/></w:rPr><w:t xml:space="preserve">hal-04690182v1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Note sous Com. 15 février 2023, pas de saisie conservatoire en garantie d'un compte courant d'associé débiteur avant la liquidation, sauf clause contraire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2023, pp.2023</w:t></w:r></w:p><w:p><w:pPr/><w:r><w:rPr/><w:t xml:space="preserve">Article dans une revue</w:t></w:r></w:p><w:p><w:pPr/><w:hyperlink r:id="rId22" w:history="1"><w:r><w:rPr><w:color w:val="#410a8c"/><w:u w:val="single"/></w:rPr><w:t xml:space="preserve">hal-04079352v1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Note sous Com 14 juin 2023, les dirigeants ne bénéficient pas de la suspension des poursuites du plan de sauvegarde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2023, pp.1231</w:t></w:r></w:p><w:p><w:pPr/><w:r><w:rPr/><w:t xml:space="preserve">Article dans une revue</w:t></w:r></w:p><w:p><w:pPr/><w:hyperlink r:id="rId23" w:history="1"><w:r><w:rPr><w:color w:val="#410a8c"/><w:u w:val="single"/></w:rPr><w:t xml:space="preserve">hal-04270730v1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Présentation de la règle du jugement commercial suite à son adoption par les principes de gouvernance d’entreprise de l’OCDE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Actu-Juridique.fr</w:t></w:r><w:r><w:rPr/><w:t xml:space="preserve">, 2023</w:t></w:r></w:p><w:p><w:pPr/><w:r><w:rPr/><w:t xml:space="preserve">Article dans une revue</w:t></w:r></w:p><w:p><w:pPr/><w:hyperlink r:id="rId24" w:history="1"><w:r><w:rPr><w:color w:val="#410a8c"/><w:u w:val="single"/></w:rPr><w:t xml:space="preserve">hal-04270731v1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détenteurs de crypto-monnaies sont-ils des créanciers chirographaires des plateformes d'échange ? À propos de la procédure d'insolvabilité des plateformes Voyager et Celsius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Recueil Dalloz</w:t></w:r><w:r><w:rPr/><w:t xml:space="preserve">, 2022, p. 1871</w:t></w:r></w:p><w:p><w:pPr/><w:r><w:rPr/><w:t xml:space="preserve">Article dans une revue</w:t></w:r></w:p><w:p><w:pPr/><w:hyperlink r:id="rId25" w:history="1"><w:r><w:rPr><w:color w:val="#410a8c"/><w:u w:val="single"/></w:rPr><w:t xml:space="preserve">hal-04016089v1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droits cédés avec les NFT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2022</w:t></w:r></w:p><w:p><w:pPr/><w:r><w:rPr/><w:t xml:space="preserve">Article dans une revue</w:t></w:r></w:p><w:p><w:pPr/><w:hyperlink r:id="rId26" w:history="1"><w:r><w:rPr><w:color w:val="#410a8c"/><w:u w:val="single"/></w:rPr><w:t xml:space="preserve">hal-04016085v1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Quelques réflexions sur les contrats intelligents (smarts contracts)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halshs-03341822v1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Note sous Com. 3 mars 2021 sur les prélèvements indus de l'associé-gérant et la dissolution pour mésentente entre associés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halshs-03341823v1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Note sous Com. 22 septembre 2021 sur la non-ingérence du juge dans la gestion d’une société bénéficiaire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2021</w:t></w:r></w:p><w:p><w:pPr/><w:r><w:rPr/><w:t xml:space="preserve">Article dans une revue</w:t></w:r></w:p><w:p><w:pPr/><w:hyperlink r:id="rId29" w:history="1"><w:r><w:rPr><w:color w:val="#410a8c"/><w:u w:val="single"/></w:rPr><w:t xml:space="preserve">hal-04016082v1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Note sous Com. 4 décembre 2019 sur une interprétation de l'abus de droit favorisant la lutte contre la fraude fiscale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halshs-03341821v1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Note sous Com. 10 avril 2019, pas d’application immédiate d’une doctrine administrative fiscale, même plus douce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2019, 27</w:t></w:r></w:p><w:p><w:pPr/><w:r><w:rPr/><w:t xml:space="preserve">Article dans une revue</w:t></w:r></w:p><w:p><w:pPr/><w:hyperlink r:id="rId31" w:history="1"><w:r><w:rPr><w:color w:val="#410a8c"/><w:u w:val="single"/></w:rPr><w:t xml:space="preserve">halshs-02484045v1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Note sous Civ. 3ème, 5 juillet 2018 sur la qualification d’un abus d’égalité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2018, 39, p. 1466</w:t></w:r></w:p><w:p><w:pPr/><w:r><w:rPr/><w:t xml:space="preserve">Article dans une revue</w:t></w:r></w:p><w:p><w:pPr/><w:hyperlink r:id="rId32" w:history="1"><w:r><w:rPr><w:color w:val="#410a8c"/><w:u w:val="single"/></w:rPr><w:t xml:space="preserve">hal-02011838v1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Note sous Civ. 3ème, 18 janvier 2018 sur le point de départ de l’action en paiement de l’indemnité d’occupation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2018, 11, p. 1137</w:t></w:r></w:p><w:p><w:pPr/><w:r><w:rPr/><w:t xml:space="preserve">Article dans une revue</w:t></w:r></w:p><w:p><w:pPr/><w:hyperlink r:id="rId33" w:history="1"><w:r><w:rPr><w:color w:val="#410a8c"/><w:u w:val="single"/></w:rPr><w:t xml:space="preserve">hal-02011856v1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droit commercial pragmatique aux États-Unis comme en OHADA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du droit des affaires en Afrique (RDAA)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halshs-02484047v1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Note sous Com. 6 décembre 2016 sur la révélation de l'article 757 du Code général des impôts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2017, 6-07, p. 1086</w:t></w:r></w:p><w:p><w:pPr/><w:r><w:rPr/><w:t xml:space="preserve">Article dans une revue</w:t></w:r></w:p><w:p><w:pPr/><w:hyperlink r:id="rId35" w:history="1"><w:r><w:rPr><w:color w:val="#410a8c"/><w:u w:val="single"/></w:rPr><w:t xml:space="preserve">hal-02011868v1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rôle fondamental du juge dans la recherche de l’intention commune des parties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de jurisprudence de droit des affaires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hal-02011862v1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 sous Civ. 1ère, 12 mai 2016 sur la dispense de TVA de l'article 257 bis du Code général des impôts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2016, 25, p. 1383</w:t></w:r></w:p><w:p><w:pPr/><w:r><w:rPr/><w:t xml:space="preserve">Article dans une revue</w:t></w:r></w:p><w:p><w:pPr/><w:hyperlink r:id="rId37" w:history="1"><w:r><w:rPr><w:color w:val="#410a8c"/><w:u w:val="single"/></w:rPr><w:t xml:space="preserve">hal-02011874v1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L'emprisonnement pour outrage au tribunal, une sanction pas toujours efficace&amp;quot;. Rice Inc v. Corporation Comercializadora De Granos Basicos SA &Ors, High Court of Justice, Queen’s Bench Division Admiralty and Commercial Court, EWHC B1, 21 juillet 2015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du droit des affaires en Afrique (RDAA)</w:t></w:r><w:r><w:rPr/><w:t xml:space="preserve">, 2016</w:t></w:r></w:p><w:p><w:pPr/><w:r><w:rPr/><w:t xml:space="preserve">Article dans une revue</w:t></w:r></w:p><w:p><w:pPr/><w:hyperlink r:id="rId38" w:history="1"><w:r><w:rPr><w:color w:val="#410a8c"/><w:u w:val="single"/></w:rPr><w:t xml:space="preserve">hal-04636474v1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 des travaux du Professeur Ian R. Macneil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Interdisciplinaire d'Etudes Juridiques</w:t></w:r><w:r><w:rPr/><w:t xml:space="preserve">, 2016, 76, pp.51-55. </w:t></w:r><w:hyperlink r:id="rId40" w:history="1"><w:r><w:rPr><w:color w:val="#410a8c"/><w:u w:val="single"/></w:rPr><w:t xml:space="preserve">⟨10.3917/riej.076.0051⟩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hal-02011878v1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biens propres par nature de l’article 1404 du code civil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2015</w:t></w:r></w:p><w:p><w:pPr/><w:r><w:rPr/><w:t xml:space="preserve">Article dans une revue</w:t></w:r></w:p><w:p><w:pPr/><w:hyperlink r:id="rId41" w:history="1"><w:r><w:rPr><w:color w:val="#410a8c"/><w:u w:val="single"/></w:rPr><w:t xml:space="preserve">hal-04636500v1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Note sous Civ. 3ème, 7 juillet 2015 sur la convention d’occupation précaire et renonciation au statut des baux commerciaux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2015, 41, pp.1485</w:t></w:r></w:p><w:p><w:pPr/><w:r><w:rPr/><w:t xml:space="preserve">Article dans une revue</w:t></w:r></w:p><w:p><w:pPr/><w:hyperlink r:id="rId42" w:history="1"><w:r><w:rPr><w:color w:val="#410a8c"/><w:u w:val="single"/></w:rPr><w:t xml:space="preserve">hal-04636497v1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levée de la personnalité morale des sociétés (comparaison entre la France et les États-Unis)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du droit des affaires en Afrique (RDAA)</w:t></w:r><w:r><w:rPr/><w:t xml:space="preserve">, 2015, 6</w:t></w:r></w:p><w:p><w:pPr/><w:r><w:rPr/><w:t xml:space="preserve">Article dans une revue</w:t></w:r></w:p><w:p><w:pPr/><w:hyperlink r:id="rId43" w:history="1"><w:r><w:rPr><w:color w:val="#410a8c"/><w:u w:val="single"/></w:rPr><w:t xml:space="preserve">halshs-04016311v1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Note sous Civ. 1ère, 2 juillet 2014 sur une erreur compréhensible eu égard à la complexité du droit fiscal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Recueil Dalloz</w:t></w:r><w:r><w:rPr/><w:t xml:space="preserve">, 2014, pp.1919</w:t></w:r></w:p><w:p><w:pPr/><w:r><w:rPr/><w:t xml:space="preserve">Article dans une revue</w:t></w:r></w:p><w:p><w:pPr/><w:hyperlink r:id="rId44" w:history="1"><w:r><w:rPr><w:color w:val="#410a8c"/><w:u w:val="single"/></w:rPr><w:t xml:space="preserve">hal-04688377v1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erreur des notaires compréhensible eu égard à la complexité du droit fiscal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Recueil Dalloz</w:t></w:r><w:r><w:rPr/><w:t xml:space="preserve">, 2014, 33, pp.1919</w:t></w:r></w:p><w:p><w:pPr/><w:r><w:rPr/><w:t xml:space="preserve">Article dans une revue</w:t></w:r></w:p><w:p><w:pPr/><w:hyperlink r:id="rId45" w:history="1"><w:r><w:rPr><w:color w:val="#410a8c"/><w:u w:val="single"/></w:rPr><w:t xml:space="preserve">hal-01922001v1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L’acte anormal de gestion et la jurisprudence récente du Conseil d’Etat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Bulletin fiscal de Francis Lefebvre</w:t></w:r><w:r><w:rPr/><w:t xml:space="preserve">, 2014, pp.6</w:t></w:r></w:p><w:p><w:pPr/><w:r><w:rPr/><w:t xml:space="preserve">Article dans une revue</w:t></w:r></w:p><w:p><w:pPr/><w:hyperlink r:id="rId46" w:history="1"><w:r><w:rPr><w:color w:val="#410a8c"/><w:u w:val="single"/></w:rPr><w:t xml:space="preserve">halshs-04636557v1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traité OHADA et les juridictions françaises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2014, 47, pp.1590</w:t></w:r></w:p><w:p><w:pPr/><w:r><w:rPr/><w:t xml:space="preserve">Article dans une revue</w:t></w:r></w:p><w:p><w:pPr/><w:hyperlink r:id="rId47" w:history="1"><w:r><w:rPr><w:color w:val="#410a8c"/><w:u w:val="single"/></w:rPr><w:t xml:space="preserve">hal-01921929v1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Étude sur la dissolution pour mésentente entre associés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Gazette du Palais</w:t></w:r><w:r><w:rPr/><w:t xml:space="preserve">, 2014, 126, pp.177g1</w:t></w:r></w:p><w:p><w:pPr/><w:r><w:rPr/><w:t xml:space="preserve">Article dans une revue</w:t></w:r></w:p><w:p><w:pPr/><w:hyperlink r:id="rId48" w:history="1"><w:r><w:rPr><w:color w:val="#410a8c"/><w:u w:val="single"/></w:rPr><w:t xml:space="preserve">hal-01921348v1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Traité OHADA et les juridictions françaises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2014, 47, pp.1590</w:t></w:r></w:p><w:p><w:pPr/><w:r><w:rPr/><w:t xml:space="preserve">Article dans une revue</w:t></w:r></w:p><w:p><w:pPr/><w:hyperlink r:id="rId49" w:history="1"><w:r><w:rPr><w:color w:val="#410a8c"/><w:u w:val="single"/></w:rPr><w:t xml:space="preserve">hal-04688378v1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Réponses aux critiques de Doing business : le juge français face au juge américain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Gazette du Palais</w:t></w:r><w:r><w:rPr/><w:t xml:space="preserve">, 2013, 208, pp.139j3</w:t></w:r></w:p><w:p><w:pPr/><w:r><w:rPr/><w:t xml:space="preserve">Article dans une revue</w:t></w:r></w:p><w:p><w:pPr/><w:hyperlink r:id="rId50" w:history="1"><w:r><w:rPr><w:color w:val="#410a8c"/><w:u w:val="single"/></w:rPr><w:t xml:space="preserve">hal-01913284v1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activités connexes ou complémentaires et les juges du fond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2013, 9, pp.1138</w:t></w:r></w:p><w:p><w:pPr/><w:r><w:rPr/><w:t xml:space="preserve">Article dans une revue</w:t></w:r></w:p><w:p><w:pPr/><w:hyperlink r:id="rId51" w:history="1"><w:r><w:rPr><w:color w:val="#410a8c"/><w:u w:val="single"/></w:rPr><w:t xml:space="preserve">hal-01912299v1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refus non justifié par l’intérêt de la famille de l’article 217 du code civil et les juges du fond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2013, pp.4</w:t></w:r></w:p><w:p><w:pPr/><w:r><w:rPr/><w:t xml:space="preserve">Article dans une revue</w:t></w:r></w:p><w:p><w:pPr/><w:hyperlink r:id="rId52" w:history="1"><w:r><w:rPr><w:color w:val="#410a8c"/><w:u w:val="single"/></w:rPr><w:t xml:space="preserve">hal-04636566v1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sanctions appliquées par les juges du fond en cas de violation des règles d’urbanisme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2013, pp.3</w:t></w:r></w:p><w:p><w:pPr/><w:r><w:rPr/><w:t xml:space="preserve">Article dans une revue</w:t></w:r></w:p><w:p><w:pPr/><w:hyperlink r:id="rId53" w:history="1"><w:r><w:rPr><w:color w:val="#410a8c"/><w:u w:val="single"/></w:rPr><w:t xml:space="preserve">halshs-04636574v1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L’évaluation de l’indemnité d’éviction par les juges du fond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AJDI. Actualité juridique Droit immobilier</w:t></w:r><w:r><w:rPr/><w:t xml:space="preserve">, 2012, pp.725</w:t></w:r></w:p><w:p><w:pPr/><w:r><w:rPr/><w:t xml:space="preserve">Article dans une revue</w:t></w:r></w:p><w:p><w:pPr/><w:hyperlink r:id="rId54" w:history="1"><w:r><w:rPr><w:color w:val="#410a8c"/><w:u w:val="single"/></w:rPr><w:t xml:space="preserve">halshs-04636578v1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déchéance des intérêts des prêts immobiliers de l’article L312-33 du code de la consommation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2012, pp.3</w:t></w:r></w:p><w:p><w:pPr/><w:r><w:rPr/><w:t xml:space="preserve">Article dans une revue</w:t></w:r></w:p><w:p><w:pPr/><w:hyperlink r:id="rId55" w:history="1"><w:r><w:rPr><w:color w:val="#410a8c"/><w:u w:val="single"/></w:rPr><w:t xml:space="preserve">halshs-04636582v1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Privilèges du Trésor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Répertoire de droit civil [Encyclopédie juridique Dalloz]</w:t></w:r><w:r><w:rPr/><w:t xml:space="preserve">, 2011</w:t></w:r></w:p><w:p><w:pPr/><w:r><w:rPr/><w:t xml:space="preserve">Article dans une revue</w:t></w:r></w:p><w:p><w:pPr/><w:hyperlink r:id="rId56" w:history="1"><w:r><w:rPr><w:color w:val="#410a8c"/><w:u w:val="single"/></w:rPr><w:t xml:space="preserve">halshs-04636604v1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Note sous Com. 6 septembre 2011 sur l'illustration de la notion d’abus de droit fiscal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2011, pp.1780</w:t></w:r></w:p><w:p><w:pPr/><w:r><w:rPr/><w:t xml:space="preserve">Article dans une revue</w:t></w:r></w:p><w:p><w:pPr/><w:hyperlink r:id="rId57" w:history="1"><w:r><w:rPr><w:color w:val="#410a8c"/><w:u w:val="single"/></w:rPr><w:t xml:space="preserve">halshs-04636599v1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Note sous Civ. 3ème 13 septembre 2011 sur les limites des clauses résolutoires insérées dans les baux commerciaux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2011, pp.16</w:t></w:r></w:p><w:p><w:pPr/><w:r><w:rPr/><w:t xml:space="preserve">Article dans une revue</w:t></w:r></w:p><w:p><w:pPr/><w:hyperlink r:id="rId58" w:history="1"><w:r><w:rPr><w:color w:val="#410a8c"/><w:u w:val="single"/></w:rPr><w:t xml:space="preserve">halshs-04636595v1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Note sous Civ. 3ème, 6 octobre 2009 sur l’effet obligatoire du cahier des charges vis-à-vis des colotis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2010, pp.12</w:t></w:r></w:p><w:p><w:pPr/><w:r><w:rPr/><w:t xml:space="preserve">Article dans une revue</w:t></w:r></w:p><w:p><w:pPr/><w:hyperlink r:id="rId59" w:history="1"><w:r><w:rPr><w:color w:val="#410a8c"/><w:u w:val="single"/></w:rPr><w:t xml:space="preserve">halshs-04636620v1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Note sous Civ. 1ère, 30 septembre 2010, tableau d’amortissement : la réponse de la Cour de cassation à la Cour EDH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2010, pp.995</w:t></w:r></w:p><w:p><w:pPr/><w:r><w:rPr/><w:t xml:space="preserve">Article dans une revue</w:t></w:r></w:p><w:p><w:pPr/><w:hyperlink r:id="rId60" w:history="1"><w:r><w:rPr><w:color w:val="#410a8c"/><w:u w:val="single"/></w:rPr><w:t xml:space="preserve">halshs-04636609v1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L’obligation de mise en garde du banquier dispensateur de crédit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2010, pp.301</w:t></w:r></w:p><w:p><w:pPr/><w:r><w:rPr/><w:t xml:space="preserve">Article dans une revue</w:t></w:r></w:p><w:p><w:pPr/><w:hyperlink r:id="rId61" w:history="1"><w:r><w:rPr><w:color w:val="#410a8c"/><w:u w:val="single"/></w:rPr><w:t xml:space="preserve">halshs-04636616v1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Note sous Com. 4 mai 2010 sur l’autorisation donnée par la Cour de cassation aux gérants de SARL de voter leur propre rémunération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2010, pp.17</w:t></w:r></w:p><w:p><w:pPr/><w:r><w:rPr/><w:t xml:space="preserve">Article dans une revue</w:t></w:r></w:p><w:p><w:pPr/><w:hyperlink r:id="rId62" w:history="1"><w:r><w:rPr><w:color w:val="#410a8c"/><w:u w:val="single"/></w:rPr><w:t xml:space="preserve">halshs-04636613v1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dispense d’immatriculation et le renouvellement du bail commercial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2009, pp.3</w:t></w:r></w:p><w:p><w:pPr/><w:r><w:rPr/><w:t xml:space="preserve">Article dans une revue</w:t></w:r></w:p><w:p><w:pPr/><w:hyperlink r:id="rId63" w:history="1"><w:r><w:rPr><w:color w:val="#410a8c"/><w:u w:val="single"/></w:rPr><w:t xml:space="preserve">halshs-04636626v1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Etat des lieux sur la nullité des sociétés et la directive CEE 68/15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du marché commun et de l'Union européenne</w:t></w:r><w:r><w:rPr/><w:t xml:space="preserve">, 2009, pp.320</w:t></w:r></w:p><w:p><w:pPr/><w:r><w:rPr/><w:t xml:space="preserve">Article dans une revue</w:t></w:r></w:p><w:p><w:pPr/><w:hyperlink r:id="rId64" w:history="1"><w:r><w:rPr><w:color w:val="#410a8c"/><w:u w:val="single"/></w:rPr><w:t xml:space="preserve">halshs-04636623v1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Note sous Civ. 1ère, 23 janvier 2008, en présence d’un contrat international la clause écrite attributive de juridiction s’applique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Édition générale</w:t></w:r><w:r><w:rPr/><w:t xml:space="preserve">, 2008, pp.10091</w:t></w:r></w:p><w:p><w:pPr/><w:r><w:rPr/><w:t xml:space="preserve">Article dans une revue</w:t></w:r></w:p><w:p><w:pPr/><w:hyperlink r:id="rId65" w:history="1"><w:r><w:rPr><w:color w:val="#410a8c"/><w:u w:val="single"/></w:rPr><w:t xml:space="preserve">halshs-04636633v1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Note sous Com. 1er juillet 2008 sur la reprise des engagements d’une SARL en formation : ratification par un mandat postérieur à l’acte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La Semaine juridique. Entreprise et affaires</w:t></w:r><w:r><w:rPr/><w:t xml:space="preserve">, 2008, pp.2299</w:t></w:r></w:p><w:p><w:pPr/><w:r><w:rPr/><w:t xml:space="preserve">Article dans une revue</w:t></w:r></w:p><w:p><w:pPr/><w:hyperlink r:id="rId66" w:history="1"><w:r><w:rPr><w:color w:val="#410a8c"/><w:u w:val="single"/></w:rPr><w:t xml:space="preserve">halshs-04636630v1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Eléments essentiels du droit américain et anglais des contrats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2008</w:t></w:r></w:p><w:p><w:pPr/><w:r><w:rPr/><w:t xml:space="preserve">Article dans une revue</w:t></w:r></w:p><w:p><w:pPr/><w:hyperlink r:id="rId67" w:history="1"><w:r><w:rPr><w:color w:val="#410a8c"/><w:u w:val="single"/></w:rPr><w:t xml:space="preserve">halshs-04636637v1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Etude sur l’évaluation des dommages-intérêts par les juges du fond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2007, pp.7</w:t></w:r></w:p><w:p><w:pPr/><w:r><w:rPr/><w:t xml:space="preserve">Article dans une revue</w:t></w:r></w:p><w:p><w:pPr/><w:hyperlink r:id="rId68" w:history="1"><w:r><w:rPr><w:color w:val="#410a8c"/><w:u w:val="single"/></w:rPr><w:t xml:space="preserve">hal-04636758v1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Analyse critique des effets sur la filiation du refus des maternités de substitution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juridique de l'Ouest </w:t></w:r><w:r><w:rPr/><w:t xml:space="preserve">, 2006, 2, pp.195 - 221</w:t></w:r></w:p><w:p><w:pPr/><w:r><w:rPr/><w:t xml:space="preserve">Article dans une revue</w:t></w:r></w:p><w:p><w:pPr/><w:hyperlink r:id="rId69" w:history="1"><w:r><w:rPr><w:color w:val="#410a8c"/><w:u w:val="single"/></w:rPr><w:t xml:space="preserve">halshs-00092114v1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Note sous civ. 2ème, 4 janvier 2006, sur un nouvel éclairage sur la notion d’accident de la circulation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pp.8</w:t></w:r></w:p><w:p><w:pPr/><w:r><w:rPr/><w:t xml:space="preserve">Article dans une revue</w:t></w:r></w:p><w:p><w:pPr/><w:hyperlink r:id="rId70" w:history="1"><w:r><w:rPr><w:color w:val="#410a8c"/><w:u w:val="single"/></w:rPr><w:t xml:space="preserve">hal-04636915v1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Note sur Civ. 1ère, 16 mai 2006 sur l'affirmation d’une obligation de respecter un délai de préavis raisonnable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pp.18</w:t></w:r></w:p><w:p><w:pPr/><w:r><w:rPr/><w:t xml:space="preserve">Article dans une revue</w:t></w:r></w:p><w:p><w:pPr/><w:hyperlink r:id="rId71" w:history="1"><w:r><w:rPr><w:color w:val="#410a8c"/><w:u w:val="single"/></w:rPr><w:t xml:space="preserve">hal-04636913v1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Note sous Civ. 3ème, 12 septembre 2006 sur une précision sur la notion de prix déterminable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pp.9</w:t></w:r></w:p><w:p><w:pPr/><w:r><w:rPr/><w:t xml:space="preserve">Article dans une revue</w:t></w:r></w:p><w:p><w:pPr/><w:hyperlink r:id="rId72" w:history="1"><w:r><w:rPr><w:color w:val="#410a8c"/><w:u w:val="single"/></w:rPr><w:t xml:space="preserve">hal-04636906v1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Note sous Civ. 3ème, 19 janvier 2005 sur le bénéfice du statut des baux commerciaux soumis au libre exercice de l’activité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pp.10</w:t></w:r></w:p><w:p><w:pPr/><w:r><w:rPr/><w:t xml:space="preserve">Article dans une revue</w:t></w:r></w:p><w:p><w:pPr/><w:hyperlink r:id="rId73" w:history="1"><w:r><w:rPr><w:color w:val="#410a8c"/><w:u w:val="single"/></w:rPr><w:t xml:space="preserve">hal-04636919v1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critique des effets sur la filiation du refus des maternités de substitution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Revue juridique de l'Ouest </w:t></w:r><w:r><w:rPr/><w:t xml:space="preserve">, 2006, 2, pp.195</w:t></w:r></w:p><w:p><w:pPr/><w:r><w:rPr/><w:t xml:space="preserve">Article dans une revue</w:t></w:r></w:p><w:p><w:pPr/><w:hyperlink r:id="rId74" w:history="1"><w:r><w:rPr><w:color w:val="#410a8c"/><w:u w:val="single"/></w:rPr><w:t xml:space="preserve">hal-04688382v1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Note sous Civ. 1ère, 24 janvier 2006 sur un rappel de l’application de l’article 1132 du Code civil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pp.16</w:t></w:r></w:p><w:p><w:pPr/><w:r><w:rPr/><w:t xml:space="preserve">Article dans une revue</w:t></w:r></w:p><w:p><w:pPr/><w:hyperlink r:id="rId75" w:history="1"><w:r><w:rPr><w:color w:val="#410a8c"/><w:u w:val="single"/></w:rPr><w:t xml:space="preserve">hal-04636914v1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Note sous Civ. 1ère, 12 juillet 2006 sur les emprunteurs profanes et l’obligation de mise en garde du banquier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2006, pp.8</w:t></w:r></w:p><w:p><w:pPr/><w:r><w:rPr/><w:t xml:space="preserve">Article dans une revue</w:t></w:r></w:p><w:p><w:pPr/><w:hyperlink r:id="rId76" w:history="1"><w:r><w:rPr><w:color w:val="#410a8c"/><w:u w:val="single"/></w:rPr><w:t xml:space="preserve">hal-04636908v1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 sous civ. 3ème, 13 septembre 2005 sur la nature de la responsabilité de l’entrepreneur quant à son obligation d’achever les travaux à la date prévue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2005, pp.14</w:t></w:r></w:p><w:p><w:pPr/><w:r><w:rPr/><w:t xml:space="preserve">Article dans une revue</w:t></w:r></w:p><w:p><w:pPr/><w:hyperlink r:id="rId77" w:history="1"><w:r><w:rPr><w:color w:val="#410a8c"/><w:u w:val="single"/></w:rPr><w:t xml:space="preserve">hal-04636931v1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Note sous Com. 12 avril 2005 sur la réévaluation des loyers cause de motif sérieux et légitime du non renouvellement d’un contrat de location gérance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Petites affiches</w:t></w:r><w:r><w:rPr/><w:t xml:space="preserve">, 2005, pp.14</w:t></w:r></w:p><w:p><w:pPr/><w:r><w:rPr/><w:t xml:space="preserve">Article dans une revue</w:t></w:r></w:p><w:p><w:pPr/><w:hyperlink r:id="rId78" w:history="1"><w:r><w:rPr><w:color w:val="#410a8c"/><w:u w:val="single"/></w:rPr><w:t xml:space="preserve">hal-04636927v1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Innovation des sources, la comparaison de la jurisprudence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Colloque. Innovation juridique. Hommage au Professeur Barthélémy Mercadal</w:t></w:r><w:r><w:rPr/><w:t xml:space="preserve">, IDEF, Jan 2023,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halshs-04636647v1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Comparison on how American and French judges modify contracts terms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Séminaire</w:t></w:r><w:r><w:rPr/><w:t xml:space="preserve">, Université d’Howard, Mar 2011, Washington DC,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halshs-04636653v1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Critics of the legal origins theory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Conférence annuelle de l’association américaine du droit international</w:t></w:r><w:r><w:rPr/><w:t xml:space="preserve">, Association américaine du droit international, Mar 2011, Washington DC,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halshs-04636656v1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portée juridique des décisions du G20 et les incidences juridiques des plans nationaux de relance économique</w:t></w:r></w:hyperlink></w:p><w:p><w:pPr/><w:hyperlink r:id="rId13" w:history="1"><w:r><w:rPr><w:color w:val="#410a8c"/><w:u w:val="single"/></w:rPr><w:t xml:space="preserve">Corinne Boismain</w:t></w:r></w:hyperlink></w:p><w:p><w:pPr/><w:r><w:rPr><w:i w:val="1"/><w:iCs w:val="1"/></w:rPr><w:t xml:space="preserve">XXXIIème congrès de l’IDEF-AEJF</w:t></w:r><w:r><w:rPr/><w:t xml:space="preserve">, IDEF-AEJF, Dec 2009, Caire, Égypte</w:t></w:r></w:p><w:p><w:pPr/><w:r><w:rPr/><w:t xml:space="preserve">Communication dans un congrès</w:t></w:r></w:p><w:p><w:pPr/><w:hyperlink r:id="rId82" w:history="1"><w:r><w:rPr><w:color w:val="#410a8c"/><w:u w:val="single"/></w:rPr><w:t xml:space="preserve">halshs-04636661v1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La remise en cause du plan du réorganisation de la société Purdue Pharma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3" w:history="1"><w:r><w:rPr><w:color w:val="#410a8c"/><w:u w:val="single"/></w:rPr><w:t xml:space="preserve">hal-04882073v1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L'inclusion des produits d'assurance-vie dans l'évaluation des actions d'une société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4" w:history="1"><w:r><w:rPr><w:color w:val="#410a8c"/><w:u w:val="single"/></w:rPr><w:t xml:space="preserve">hal-05062507v1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durcissement des critères permettant d'obtenir une injonction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5" w:history="1"><w:r><w:rPr><w:color w:val="#410a8c"/><w:u w:val="single"/></w:rPr><w:t xml:space="preserve">hal-05000434v1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Annulation d'une condamnation de 4,7 milliards de dollars contre NFL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6" w:history="1"><w:r><w:rPr><w:color w:val="#410a8c"/><w:u w:val="single"/></w:rPr><w:t xml:space="preserve">hal-04937313v1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Cour Suprême américaine valide le financement du CFPB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7" w:history="1"><w:r><w:rPr><w:color w:val="#410a8c"/><w:u w:val="single"/></w:rPr><w:t xml:space="preserve">hal-05106542v1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Cour Suprême valide la taxation des revenus non distribués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8" w:history="1"><w:r><w:rPr><w:color w:val="#410a8c"/><w:u w:val="single"/></w:rPr><w:t xml:space="preserve">hal-05249332v1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sociétés Robinhood condamnées à verser 45 millions de dollars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2025</w:t></w:r></w:p><w:p><w:pPr/><w:r><w:rPr/><w:t xml:space="preserve">Autre publication scientifique</w:t></w:r></w:p><w:p><w:pPr/><w:hyperlink r:id="rId89" w:history="1"><w:r><w:rPr><w:color w:val="#410a8c"/><w:u w:val="single"/></w:rPr><w:t xml:space="preserve">hal-05028314v1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730.000 dollars pour dédommager des travailleurs philippins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0" w:history="1"><w:r><w:rPr><w:color w:val="#410a8c"/><w:u w:val="single"/></w:rPr><w:t xml:space="preserve">hal-04672102v1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courtiers immobiliers condamnés à verser 1,8 milliard de dollars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1" w:history="1"><w:r><w:rPr><w:color w:val="#410a8c"/><w:u w:val="single"/></w:rPr><w:t xml:space="preserve">hal-04637017v1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Trevor Milton condamné à 4 ans de prison pour fraude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2" w:history="1"><w:r><w:rPr><w:color w:val="#410a8c"/><w:u w:val="single"/></w:rPr><w:t xml:space="preserve">hal-04695527v1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décisions contradictoires sur la nature des cryptommonaies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3" w:history="1"><w:r><w:rPr><w:color w:val="#410a8c"/><w:u w:val="single"/></w:rPr><w:t xml:space="preserve">hal-04637026v1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accord de 200 millions accepté par Hyundai et Kia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4" w:history="1"><w:r><w:rPr><w:color w:val="#410a8c"/><w:u w:val="single"/></w:rPr><w:t xml:space="preserve">hal-04637022v1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TripAdvisor quitte l'Etat du Delaware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5" w:history="1"><w:r><w:rPr><w:color w:val="#410a8c"/><w:u w:val="single"/></w:rPr><w:t xml:space="preserve">hal-04637015v1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Google condamné pour discrimination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6" w:history="1"><w:r><w:rPr><w:color w:val="#410a8c"/><w:u w:val="single"/></w:rPr><w:t xml:space="preserve">hal-04637010v1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Cour Suprême américaine limite encore le pouvoir des administrations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7" w:history="1"><w:r><w:rPr><w:color w:val="#410a8c"/><w:u w:val="single"/></w:rPr><w:t xml:space="preserve">hal-04882115v1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Une baisse continue des décisions rendues par la Cour Suprême américaine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8" w:history="1"><w:r><w:rPr><w:color w:val="#410a8c"/><w:u w:val="single"/></w:rPr><w:t xml:space="preserve">hal-04729651v1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Discrimination inversée : la condamnation de la société Starbucks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2024</w:t></w:r></w:p><w:p><w:pPr/><w:r><w:rPr/><w:t xml:space="preserve">Autre publication scientifique</w:t></w:r></w:p><w:p><w:pPr/><w:hyperlink r:id="rId99" w:history="1"><w:r><w:rPr><w:color w:val="#410a8c"/><w:u w:val="single"/></w:rPr><w:t xml:space="preserve">hal-04637029v1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remise en cause du pouvoir des autorités administratives par la Cour Suprême américaine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2023</w:t></w:r></w:p><w:p><w:pPr/><w:r><w:rPr/><w:t xml:space="preserve">Autre publication scientifique</w:t></w:r></w:p><w:p><w:pPr/><w:hyperlink r:id="rId100" w:history="1"><w:r><w:rPr><w:color w:val="#410a8c"/><w:u w:val="single"/></w:rPr><w:t xml:space="preserve">hal-04637078v1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jury plus favorable à Elon Musk que l'Autorité des marchés financiers américaine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2023</w:t></w:r></w:p><w:p><w:pPr/><w:r><w:rPr/><w:t xml:space="preserve">Autre publication scientifique</w:t></w:r></w:p><w:p><w:pPr/><w:hyperlink r:id="rId101" w:history="1"><w:r><w:rPr><w:color w:val="#410a8c"/><w:u w:val="single"/></w:rPr><w:t xml:space="preserve">hal-04637066v1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responsabilité des sociétés pharmaceutiques face à la crise des opioïdes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2023</w:t></w:r></w:p><w:p><w:pPr/><w:r><w:rPr/><w:t xml:space="preserve">Autre publication scientifique</w:t></w:r></w:p><w:p><w:pPr/><w:hyperlink r:id="rId102" w:history="1"><w:r><w:rPr><w:color w:val="#410a8c"/><w:u w:val="single"/></w:rPr><w:t xml:space="preserve">hal-04637069v1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Google et la protection des données : un accord de plus de 390 millions de dollars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2023</w:t></w:r></w:p><w:p><w:pPr/><w:r><w:rPr/><w:t xml:space="preserve">Autre publication scientifique</w:t></w:r></w:p><w:p><w:pPr/><w:hyperlink r:id="rId103" w:history="1"><w:r><w:rPr><w:color w:val="#410a8c"/><w:u w:val="single"/></w:rPr><w:t xml:space="preserve">hal-04637073v1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contrôle des concentrations, le cas Peguin Random House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2022</w:t></w:r></w:p><w:p><w:pPr/><w:r><w:rPr/><w:t xml:space="preserve">Autre publication scientifique</w:t></w:r></w:p><w:p><w:pPr/><w:hyperlink r:id="rId104" w:history="1"><w:r><w:rPr><w:color w:val="#410a8c"/><w:u w:val="single"/></w:rPr><w:t xml:space="preserve">hal-04637075v1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L’exequatur et l’ordre public aux Etats-Unis. Une interprétation extensive de la Convention de New York favorisant les reconnaissances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2020</w:t></w:r></w:p><w:p><w:pPr/><w:r><w:rPr/><w:t xml:space="preserve">Article de blog scientifique</w:t></w:r></w:p><w:p><w:pPr/><w:hyperlink r:id="rId105" w:history="1"><w:r><w:rPr><w:color w:val="#410a8c"/><w:u w:val="single"/></w:rPr><w:t xml:space="preserve">halshs-03341824v1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Comparaison du droit français et du droit américain de la responsabilité des administrateurs dans les sociétés anonymes et vis-à-vis de la société et des actionnaires</w:t></w:r></w:hyperlink></w:p><w:p><w:pPr/><w:hyperlink r:id="rId13" w:history="1"><w:r><w:rPr><w:color w:val="#410a8c"/><w:u w:val="single"/></w:rPr><w:t xml:space="preserve">Corinne Boismain</w:t></w:r></w:hyperlink></w:p><w:p><w:pPr/><w:r><w:rPr/><w:t xml:space="preserve">2019</w:t></w:r></w:p><w:p><w:pPr/><w:r><w:rPr/><w:t xml:space="preserve">Article de blog scientifique</w:t></w:r></w:p><w:p><w:pPr/><w:hyperlink r:id="rId106" w:history="1"><w:r><w:rPr><w:color w:val="#410a8c"/><w:u w:val="single"/></w:rPr><w:t xml:space="preserve">halshs-02484043v3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2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boismain" TargetMode="External"/><Relationship Id="rId8" Type="http://schemas.openxmlformats.org/officeDocument/2006/relationships/hyperlink" Target="https://orcid.org/0009-0004-9071-5102" TargetMode="External"/><Relationship Id="rId9" Type="http://schemas.openxmlformats.org/officeDocument/2006/relationships/hyperlink" Target="https://www.idref.fr/08470635X" TargetMode="External"/><Relationship Id="rId10" Type="http://schemas.openxmlformats.org/officeDocument/2006/relationships/hyperlink" Target="https://hal.univ-lorraine.fr/hal-01885061v1" TargetMode="External"/><Relationship Id="rId11" Type="http://schemas.openxmlformats.org/officeDocument/2006/relationships/hyperlink" Target="https://hal.science/search/index/?q=*&amp;authFullName_s=Barthelemy Mercadal" TargetMode="External"/><Relationship Id="rId12" Type="http://schemas.openxmlformats.org/officeDocument/2006/relationships/hyperlink" Target="https://hal.science/search/index/?q=*&amp;authFullName_s=Mahutodji Jimmy Vital Kodo" TargetMode="External"/><Relationship Id="rId13" Type="http://schemas.openxmlformats.org/officeDocument/2006/relationships/hyperlink" Target="https://hal.science/search/index/?q=*&amp;authFullName_s=Corinne Boismain" TargetMode="External"/><Relationship Id="rId14" Type="http://schemas.openxmlformats.org/officeDocument/2006/relationships/hyperlink" Target="https://hal.science/search/index/?q=*&amp;authFullName_s=Henry Saint-Dahl" TargetMode="External"/><Relationship Id="rId15" Type="http://schemas.openxmlformats.org/officeDocument/2006/relationships/hyperlink" Target="https://hal.science/search/index/?q=*&amp;authFullName_s=Harith Al Debbagh" TargetMode="External"/><Relationship Id="rId16" Type="http://schemas.openxmlformats.org/officeDocument/2006/relationships/hyperlink" Target="https://hal.science/hal-04636718v1" TargetMode="External"/><Relationship Id="rId17" Type="http://schemas.openxmlformats.org/officeDocument/2006/relationships/hyperlink" Target="https://hal.science/hal-05385946v1" TargetMode="External"/><Relationship Id="rId18" Type="http://schemas.openxmlformats.org/officeDocument/2006/relationships/hyperlink" Target="https://hal.science/hal-05024790v1" TargetMode="External"/><Relationship Id="rId19" Type="http://schemas.openxmlformats.org/officeDocument/2006/relationships/hyperlink" Target="https://hal.science/hal-04536260v1" TargetMode="External"/><Relationship Id="rId20" Type="http://schemas.openxmlformats.org/officeDocument/2006/relationships/hyperlink" Target="https://hal.science/hal-04723473v1" TargetMode="External"/><Relationship Id="rId21" Type="http://schemas.openxmlformats.org/officeDocument/2006/relationships/hyperlink" Target="https://hal.science/hal-04690182v1" TargetMode="External"/><Relationship Id="rId22" Type="http://schemas.openxmlformats.org/officeDocument/2006/relationships/hyperlink" Target="https://hal.science/hal-04079352v1" TargetMode="External"/><Relationship Id="rId23" Type="http://schemas.openxmlformats.org/officeDocument/2006/relationships/hyperlink" Target="https://hal.science/hal-04270730v1" TargetMode="External"/><Relationship Id="rId24" Type="http://schemas.openxmlformats.org/officeDocument/2006/relationships/hyperlink" Target="https://hal.science/hal-04270731v1" TargetMode="External"/><Relationship Id="rId25" Type="http://schemas.openxmlformats.org/officeDocument/2006/relationships/hyperlink" Target="https://cnam.hal.science/hal-04016089v1" TargetMode="External"/><Relationship Id="rId26" Type="http://schemas.openxmlformats.org/officeDocument/2006/relationships/hyperlink" Target="https://cnam.hal.science/hal-04016085v1" TargetMode="External"/><Relationship Id="rId27" Type="http://schemas.openxmlformats.org/officeDocument/2006/relationships/hyperlink" Target="https://shs.hal.science/halshs-03341822v1" TargetMode="External"/><Relationship Id="rId28" Type="http://schemas.openxmlformats.org/officeDocument/2006/relationships/hyperlink" Target="https://shs.hal.science/halshs-03341823v1" TargetMode="External"/><Relationship Id="rId29" Type="http://schemas.openxmlformats.org/officeDocument/2006/relationships/hyperlink" Target="https://cnam.hal.science/hal-04016082v1" TargetMode="External"/><Relationship Id="rId30" Type="http://schemas.openxmlformats.org/officeDocument/2006/relationships/hyperlink" Target="https://shs.hal.science/halshs-03341821v1" TargetMode="External"/><Relationship Id="rId31" Type="http://schemas.openxmlformats.org/officeDocument/2006/relationships/hyperlink" Target="https://shs.hal.science/halshs-02484045v1" TargetMode="External"/><Relationship Id="rId32" Type="http://schemas.openxmlformats.org/officeDocument/2006/relationships/hyperlink" Target="https://cnam.hal.science/hal-02011838v1" TargetMode="External"/><Relationship Id="rId33" Type="http://schemas.openxmlformats.org/officeDocument/2006/relationships/hyperlink" Target="https://cnam.hal.science/hal-02011856v1" TargetMode="External"/><Relationship Id="rId34" Type="http://schemas.openxmlformats.org/officeDocument/2006/relationships/hyperlink" Target="https://shs.hal.science/halshs-02484047v1" TargetMode="External"/><Relationship Id="rId35" Type="http://schemas.openxmlformats.org/officeDocument/2006/relationships/hyperlink" Target="https://cnam.hal.science/hal-02011868v1" TargetMode="External"/><Relationship Id="rId36" Type="http://schemas.openxmlformats.org/officeDocument/2006/relationships/hyperlink" Target="https://cnam.hal.science/hal-02011862v1" TargetMode="External"/><Relationship Id="rId37" Type="http://schemas.openxmlformats.org/officeDocument/2006/relationships/hyperlink" Target="https://cnam.hal.science/hal-02011874v1" TargetMode="External"/><Relationship Id="rId38" Type="http://schemas.openxmlformats.org/officeDocument/2006/relationships/hyperlink" Target="https://hal.science/hal-04636474v1" TargetMode="External"/><Relationship Id="rId39" Type="http://schemas.openxmlformats.org/officeDocument/2006/relationships/hyperlink" Target="https://cnam.hal.science/hal-02011878v1" TargetMode="External"/><Relationship Id="rId40" Type="http://schemas.openxmlformats.org/officeDocument/2006/relationships/hyperlink" Target="https://dx.doi.org/10.3917/riej.076.0051" TargetMode="External"/><Relationship Id="rId41" Type="http://schemas.openxmlformats.org/officeDocument/2006/relationships/hyperlink" Target="https://hal.science/hal-04636500v1" TargetMode="External"/><Relationship Id="rId42" Type="http://schemas.openxmlformats.org/officeDocument/2006/relationships/hyperlink" Target="https://hal.science/hal-04636497v1" TargetMode="External"/><Relationship Id="rId43" Type="http://schemas.openxmlformats.org/officeDocument/2006/relationships/hyperlink" Target="https://shs.hal.science/halshs-04016311v1" TargetMode="External"/><Relationship Id="rId44" Type="http://schemas.openxmlformats.org/officeDocument/2006/relationships/hyperlink" Target="https://hal.science/hal-04688377v1" TargetMode="External"/><Relationship Id="rId45" Type="http://schemas.openxmlformats.org/officeDocument/2006/relationships/hyperlink" Target="https://hal.univ-lorraine.fr/hal-01922001v1" TargetMode="External"/><Relationship Id="rId46" Type="http://schemas.openxmlformats.org/officeDocument/2006/relationships/hyperlink" Target="https://shs.hal.science/halshs-04636557v1" TargetMode="External"/><Relationship Id="rId47" Type="http://schemas.openxmlformats.org/officeDocument/2006/relationships/hyperlink" Target="https://hal.univ-lorraine.fr/hal-01921929v1" TargetMode="External"/><Relationship Id="rId48" Type="http://schemas.openxmlformats.org/officeDocument/2006/relationships/hyperlink" Target="https://hal.univ-lorraine.fr/hal-01921348v1" TargetMode="External"/><Relationship Id="rId49" Type="http://schemas.openxmlformats.org/officeDocument/2006/relationships/hyperlink" Target="https://hal.science/hal-04688378v1" TargetMode="External"/><Relationship Id="rId50" Type="http://schemas.openxmlformats.org/officeDocument/2006/relationships/hyperlink" Target="https://hal.univ-lorraine.fr/hal-01913284v1" TargetMode="External"/><Relationship Id="rId51" Type="http://schemas.openxmlformats.org/officeDocument/2006/relationships/hyperlink" Target="https://hal.univ-lorraine.fr/hal-01912299v1" TargetMode="External"/><Relationship Id="rId52" Type="http://schemas.openxmlformats.org/officeDocument/2006/relationships/hyperlink" Target="https://hal.science/hal-04636566v1" TargetMode="External"/><Relationship Id="rId53" Type="http://schemas.openxmlformats.org/officeDocument/2006/relationships/hyperlink" Target="https://shs.hal.science/halshs-04636574v1" TargetMode="External"/><Relationship Id="rId54" Type="http://schemas.openxmlformats.org/officeDocument/2006/relationships/hyperlink" Target="https://shs.hal.science/halshs-04636578v1" TargetMode="External"/><Relationship Id="rId55" Type="http://schemas.openxmlformats.org/officeDocument/2006/relationships/hyperlink" Target="https://shs.hal.science/halshs-04636582v1" TargetMode="External"/><Relationship Id="rId56" Type="http://schemas.openxmlformats.org/officeDocument/2006/relationships/hyperlink" Target="https://shs.hal.science/halshs-04636604v1" TargetMode="External"/><Relationship Id="rId57" Type="http://schemas.openxmlformats.org/officeDocument/2006/relationships/hyperlink" Target="https://shs.hal.science/halshs-04636599v1" TargetMode="External"/><Relationship Id="rId58" Type="http://schemas.openxmlformats.org/officeDocument/2006/relationships/hyperlink" Target="https://shs.hal.science/halshs-04636595v1" TargetMode="External"/><Relationship Id="rId59" Type="http://schemas.openxmlformats.org/officeDocument/2006/relationships/hyperlink" Target="https://shs.hal.science/halshs-04636620v1" TargetMode="External"/><Relationship Id="rId60" Type="http://schemas.openxmlformats.org/officeDocument/2006/relationships/hyperlink" Target="https://shs.hal.science/halshs-04636609v1" TargetMode="External"/><Relationship Id="rId61" Type="http://schemas.openxmlformats.org/officeDocument/2006/relationships/hyperlink" Target="https://shs.hal.science/halshs-04636616v1" TargetMode="External"/><Relationship Id="rId62" Type="http://schemas.openxmlformats.org/officeDocument/2006/relationships/hyperlink" Target="https://shs.hal.science/halshs-04636613v1" TargetMode="External"/><Relationship Id="rId63" Type="http://schemas.openxmlformats.org/officeDocument/2006/relationships/hyperlink" Target="https://shs.hal.science/halshs-04636626v1" TargetMode="External"/><Relationship Id="rId64" Type="http://schemas.openxmlformats.org/officeDocument/2006/relationships/hyperlink" Target="https://shs.hal.science/halshs-04636623v1" TargetMode="External"/><Relationship Id="rId65" Type="http://schemas.openxmlformats.org/officeDocument/2006/relationships/hyperlink" Target="https://shs.hal.science/halshs-04636633v1" TargetMode="External"/><Relationship Id="rId66" Type="http://schemas.openxmlformats.org/officeDocument/2006/relationships/hyperlink" Target="https://shs.hal.science/halshs-04636630v1" TargetMode="External"/><Relationship Id="rId67" Type="http://schemas.openxmlformats.org/officeDocument/2006/relationships/hyperlink" Target="https://shs.hal.science/halshs-04636637v1" TargetMode="External"/><Relationship Id="rId68" Type="http://schemas.openxmlformats.org/officeDocument/2006/relationships/hyperlink" Target="https://hal.science/hal-04636758v1" TargetMode="External"/><Relationship Id="rId69" Type="http://schemas.openxmlformats.org/officeDocument/2006/relationships/hyperlink" Target="https://shs.hal.science/halshs-00092114v1" TargetMode="External"/><Relationship Id="rId70" Type="http://schemas.openxmlformats.org/officeDocument/2006/relationships/hyperlink" Target="https://hal.science/hal-04636915v1" TargetMode="External"/><Relationship Id="rId71" Type="http://schemas.openxmlformats.org/officeDocument/2006/relationships/hyperlink" Target="https://hal.science/hal-04636913v1" TargetMode="External"/><Relationship Id="rId72" Type="http://schemas.openxmlformats.org/officeDocument/2006/relationships/hyperlink" Target="https://hal.science/hal-04636906v1" TargetMode="External"/><Relationship Id="rId73" Type="http://schemas.openxmlformats.org/officeDocument/2006/relationships/hyperlink" Target="https://hal.science/hal-04636919v1" TargetMode="External"/><Relationship Id="rId74" Type="http://schemas.openxmlformats.org/officeDocument/2006/relationships/hyperlink" Target="https://hal.science/hal-04688382v1" TargetMode="External"/><Relationship Id="rId75" Type="http://schemas.openxmlformats.org/officeDocument/2006/relationships/hyperlink" Target="https://hal.science/hal-04636914v1" TargetMode="External"/><Relationship Id="rId76" Type="http://schemas.openxmlformats.org/officeDocument/2006/relationships/hyperlink" Target="https://hal.science/hal-04636908v1" TargetMode="External"/><Relationship Id="rId77" Type="http://schemas.openxmlformats.org/officeDocument/2006/relationships/hyperlink" Target="https://hal.science/hal-04636931v1" TargetMode="External"/><Relationship Id="rId78" Type="http://schemas.openxmlformats.org/officeDocument/2006/relationships/hyperlink" Target="https://hal.science/hal-04636927v1" TargetMode="External"/><Relationship Id="rId79" Type="http://schemas.openxmlformats.org/officeDocument/2006/relationships/hyperlink" Target="https://shs.hal.science/halshs-04636647v1" TargetMode="External"/><Relationship Id="rId80" Type="http://schemas.openxmlformats.org/officeDocument/2006/relationships/hyperlink" Target="https://shs.hal.science/halshs-04636653v1" TargetMode="External"/><Relationship Id="rId81" Type="http://schemas.openxmlformats.org/officeDocument/2006/relationships/hyperlink" Target="https://shs.hal.science/halshs-04636656v1" TargetMode="External"/><Relationship Id="rId82" Type="http://schemas.openxmlformats.org/officeDocument/2006/relationships/hyperlink" Target="https://shs.hal.science/halshs-04636661v1" TargetMode="External"/><Relationship Id="rId83" Type="http://schemas.openxmlformats.org/officeDocument/2006/relationships/hyperlink" Target="https://hal.science/hal-04882073v1" TargetMode="External"/><Relationship Id="rId84" Type="http://schemas.openxmlformats.org/officeDocument/2006/relationships/hyperlink" Target="https://hal.science/hal-05062507v1" TargetMode="External"/><Relationship Id="rId85" Type="http://schemas.openxmlformats.org/officeDocument/2006/relationships/hyperlink" Target="https://hal.science/hal-05000434v1" TargetMode="External"/><Relationship Id="rId86" Type="http://schemas.openxmlformats.org/officeDocument/2006/relationships/hyperlink" Target="https://hal.science/hal-04937313v1" TargetMode="External"/><Relationship Id="rId87" Type="http://schemas.openxmlformats.org/officeDocument/2006/relationships/hyperlink" Target="https://hal.science/hal-05106542v1" TargetMode="External"/><Relationship Id="rId88" Type="http://schemas.openxmlformats.org/officeDocument/2006/relationships/hyperlink" Target="https://hal.science/hal-05249332v1" TargetMode="External"/><Relationship Id="rId89" Type="http://schemas.openxmlformats.org/officeDocument/2006/relationships/hyperlink" Target="https://hal.science/hal-05028314v1" TargetMode="External"/><Relationship Id="rId90" Type="http://schemas.openxmlformats.org/officeDocument/2006/relationships/hyperlink" Target="https://hal.science/hal-04672102v1" TargetMode="External"/><Relationship Id="rId91" Type="http://schemas.openxmlformats.org/officeDocument/2006/relationships/hyperlink" Target="https://hal.science/hal-04637017v1" TargetMode="External"/><Relationship Id="rId92" Type="http://schemas.openxmlformats.org/officeDocument/2006/relationships/hyperlink" Target="https://hal.science/hal-04695527v1" TargetMode="External"/><Relationship Id="rId93" Type="http://schemas.openxmlformats.org/officeDocument/2006/relationships/hyperlink" Target="https://hal.science/hal-04637026v1" TargetMode="External"/><Relationship Id="rId94" Type="http://schemas.openxmlformats.org/officeDocument/2006/relationships/hyperlink" Target="https://hal.science/hal-04637022v1" TargetMode="External"/><Relationship Id="rId95" Type="http://schemas.openxmlformats.org/officeDocument/2006/relationships/hyperlink" Target="https://hal.science/hal-04637015v1" TargetMode="External"/><Relationship Id="rId96" Type="http://schemas.openxmlformats.org/officeDocument/2006/relationships/hyperlink" Target="https://hal.science/hal-04637010v1" TargetMode="External"/><Relationship Id="rId97" Type="http://schemas.openxmlformats.org/officeDocument/2006/relationships/hyperlink" Target="https://hal.science/hal-04882115v1" TargetMode="External"/><Relationship Id="rId98" Type="http://schemas.openxmlformats.org/officeDocument/2006/relationships/hyperlink" Target="https://hal.science/hal-04729651v1" TargetMode="External"/><Relationship Id="rId99" Type="http://schemas.openxmlformats.org/officeDocument/2006/relationships/hyperlink" Target="https://hal.science/hal-04637029v1" TargetMode="External"/><Relationship Id="rId100" Type="http://schemas.openxmlformats.org/officeDocument/2006/relationships/hyperlink" Target="https://hal.science/hal-04637078v1" TargetMode="External"/><Relationship Id="rId101" Type="http://schemas.openxmlformats.org/officeDocument/2006/relationships/hyperlink" Target="https://hal.science/hal-04637066v1" TargetMode="External"/><Relationship Id="rId102" Type="http://schemas.openxmlformats.org/officeDocument/2006/relationships/hyperlink" Target="https://hal.science/hal-04637069v1" TargetMode="External"/><Relationship Id="rId103" Type="http://schemas.openxmlformats.org/officeDocument/2006/relationships/hyperlink" Target="https://hal.science/hal-04637073v1" TargetMode="External"/><Relationship Id="rId104" Type="http://schemas.openxmlformats.org/officeDocument/2006/relationships/hyperlink" Target="https://hal.science/hal-04637075v1" TargetMode="External"/><Relationship Id="rId105" Type="http://schemas.openxmlformats.org/officeDocument/2006/relationships/hyperlink" Target="https://shs.hal.science/halshs-03341824v1" TargetMode="External"/><Relationship Id="rId106" Type="http://schemas.openxmlformats.org/officeDocument/2006/relationships/hyperlink" Target="https://shs.hal.science/halshs-02484043v3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Boismain</dc:title>
  <dc:description>CV</dc:description>
  <dc:subject/>
  <cp:keywords/>
  <cp:category/>
  <cp:lastModifiedBy/>
  <dcterms:created xsi:type="dcterms:W3CDTF">2026-04-15T18:53:53+02:00</dcterms:created>
  <dcterms:modified xsi:type="dcterms:W3CDTF">2026-04-15T18:53:53+02:00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