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Corinne LIN </w:t></w:r></w:p><w:p><w:pPr><w:spacing w:before="600"/></w:pPr></w:p><w:p><w:pPr><w:spacing w:before="600"/></w:pPr></w:p><w:p><w:pPr><w:pStyle w:val="Heading2"/></w:pPr><w:r><w:rPr><w:color w:val="1e198e"/><w:b w:val="1"/><w:bCs w:val="1"/></w:rPr><w:t xml:space="preserve">Présentation</w:t></w:r></w:p><w:p><w:pPr><w:spacing w:after="100"/></w:pPr></w:p><w:p><w:pPr/><w:r><w:rPr/><w:t xml:space="preserve">I am an Inspectrice d’académie – Inspectrice pédagogique régionale in mathematics (IA-IPR) and hold a PhD in mathematics didactics (LDAR). My research focuses on the professional development of teacher educators and teachers in mathematics in the context of digital technologies.</w:t></w:r></w:p><w:p><w:pPr/><w:r><w:rPr/><w:t xml:space="preserve">I developed the theoretical framework DAaT-DP (Double Approach Adapted to Technologies for Professional Development), drawing on the work of Maha Abboud (2024) concerning the adaptation of the Double Approach (didactic and ergonomic) to digital environments, and on Thomas Guskey (2002) regarding teacher professional development.</w:t></w:r></w:p><w:p><w:pPr/><w:r><w:rPr/><w:t xml:space="preserve">The DAaT-DP framework aims to structure a three-level curriculum-based training system (trainers → teachers → students) and to analyze the effects of training through:•	systemic and local tensions,•	professional and epistemological postures,•	and the circulation of disciplinary and transversal knowledge (Sayac, 2011) in digital environments.</w:t></w:r></w:p><w:p><w:pPr/><w:r><w:rPr/><w:t xml:space="preserve">My work builds on the field of mathematics didactics and engages in close dialogue with the Theory of Didactical Situations (TDS) (Brousseau, 1998). It questions the actual effects of training on student learning, through the evolving practices of teachers and the support provided by teacher educators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Relire les stratégies de formation à partir des couples de postures</w:t></w:r></w:hyperlink></w:p><w:p><w:pPr/><w:hyperlink r:id="rId8" w:history="1"><w:r><w:rPr><w:color w:val="#410a8c"/><w:u w:val="single"/></w:rPr><w:t xml:space="preserve">Corinne Lin</w:t></w:r></w:hyperlink></w:p><w:p><w:pPr/><w:r><w:rPr><w:i w:val="1"/><w:iCs w:val="1"/></w:rPr><w:t xml:space="preserve">Séminaire du Laboratoire de didactique André Revuz (LDAR)</w:t></w:r><w:r><w:rPr/><w:t xml:space="preserve">, Laboratoire de Didactique André Revuz (LDAR), Mar 2026, Paris, France</w:t></w:r></w:p><w:p><w:pPr/><w:r><w:rPr/><w:t xml:space="preserve">Communication dans un congrès</w:t></w:r></w:p><w:p><w:pPr/><w:hyperlink r:id="rId7" w:history="1"><w:r><w:rPr><w:color w:val="#410a8c"/><w:u w:val="single"/></w:rPr><w:t xml:space="preserve">hal-05555165v1</w:t></w:r></w:hyperlink></w:p></w:tc></w:tr><w:tr><w:trPr/><w:tc><w:tcPr><w:noWrap/></w:tcPr><w:p><w:pPr><w:spacing w:after="200"/></w:pPr><w:hyperlink r:id="rId9" w:history="1"><w:r><w:rPr><w:color w:val="1e198e"/><w:b w:val="1"/><w:bCs w:val="1"/><w:u w:val="single"/></w:rPr><w:t xml:space="preserve">UN DISPOSITIF À TROIS NIVEAUX POUR LA FORMATION EN MATHÉMATIQUES ET TECHNOLOGIES NUMÉRIQUES : VERS UNE THÉORIE DES SITUATIONS DIDACTIQUES CURRICULAIRE ET SYSTÉMIQUE</w:t></w:r></w:hyperlink></w:p><w:p><w:pPr/><w:hyperlink r:id="rId10" w:history="1"><w:r><w:rPr><w:color w:val="#410a8c"/><w:u w:val="single"/></w:rPr><w:t xml:space="preserve">Corinne Gau</w:t></w:r></w:hyperlink></w:p><w:p><w:pPr/><w:r><w:rPr><w:i w:val="1"/><w:iCs w:val="1"/></w:rPr><w:t xml:space="preserve">Colloque international en l'hommage à l'oeuvre de Guy Brousseau</w:t></w:r><w:r><w:rPr/><w:t xml:space="preserve">, Jul 2025, Bordeaux, France</w:t></w:r></w:p><w:p><w:pPr/><w:r><w:rPr/><w:t xml:space="preserve">Communication dans un congrès</w:t></w:r></w:p><w:p><w:pPr/><w:hyperlink r:id="rId9" w:history="1"><w:r><w:rPr><w:color w:val="#410a8c"/><w:u w:val="single"/></w:rPr><w:t xml:space="preserve">hal-05044760v1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Relire les stratégies de formation à partir des couples de postures :</w:t></w:r></w:hyperlink></w:p><w:p><w:pPr/><w:hyperlink r:id="rId10" w:history="1"><w:r><w:rPr><w:color w:val="#410a8c"/><w:u w:val="single"/></w:rPr><w:t xml:space="preserve">Corinne Gau</w:t></w:r></w:hyperlink></w:p><w:p><w:pPr/><w:r><w:rPr/><w:t xml:space="preserve">2026</w:t></w:r></w:p><w:p><w:pPr/><w:r><w:rPr/><w:t xml:space="preserve">Pré-publication, Document de travail</w:t></w:r></w:p><w:p><w:pPr/><w:hyperlink r:id="rId11" w:history="1"><w:r><w:rPr><w:color w:val="#410a8c"/><w:u w:val="single"/></w:rPr><w:t xml:space="preserve">hal-05511293v3</w:t></w:r></w:hyperlink></w:p></w:tc></w:tr><w:tr><w:trPr/><w:tc><w:tcPr><w:noWrap/></w:tcPr><w:p><w:pPr><w:spacing w:after="200"/></w:pPr><w:hyperlink r:id="rId12" w:history="1"><w:r><w:rPr><w:color w:val="1e198e"/><w:b w:val="1"/><w:bCs w:val="1"/><w:u w:val="single"/></w:rPr><w:t xml:space="preserve">L’identité professionnelle des professeurs des écoles en mathématiques et technologies numériques (MAT&N1d) à l’entrée dans la formation</w:t></w:r></w:hyperlink></w:p><w:p><w:pPr/><w:hyperlink r:id="rId8" w:history="1"><w:r><w:rPr><w:color w:val="#410a8c"/><w:u w:val="single"/></w:rPr><w:t xml:space="preserve">Corinne Lin</w:t></w:r></w:hyperlink></w:p><w:p><w:pPr/><w:r><w:rPr/><w:t xml:space="preserve">2026</w:t></w:r></w:p><w:p><w:pPr/><w:r><w:rPr/><w:t xml:space="preserve">Pré-publication, Document de travail</w:t></w:r></w:p><w:p><w:pPr/><w:hyperlink r:id="rId12" w:history="1"><w:r><w:rPr><w:color w:val="#410a8c"/><w:u w:val="single"/></w:rPr><w:t xml:space="preserve">hal-05569187v2</w:t></w:r></w:hyperlink></w:p></w:tc></w:tr><w:tr><w:trPr/><w:tc><w:tcPr><w:noWrap/></w:tcPr><w:p><w:pPr><w:spacing w:after="200"/></w:pPr><w:hyperlink r:id="rId13" w:history="1"><w:r><w:rPr><w:color w:val="1e198e"/><w:b w:val="1"/><w:bCs w:val="1"/><w:u w:val="single"/></w:rPr><w:t xml:space="preserve">Analyse d'un système de formation initiale des enseignants à l'aune du cadre DAaT-DP : tensions, niveaux, postures et transferts</w:t></w:r></w:hyperlink></w:p><w:p><w:pPr/><w:hyperlink r:id="rId8" w:history="1"><w:r><w:rPr><w:color w:val="#410a8c"/><w:u w:val="single"/></w:rPr><w:t xml:space="preserve">Corinne Lin</w:t></w:r></w:hyperlink></w:p><w:p><w:pPr/><w:r><w:rPr/><w:t xml:space="preserve">2025</w:t></w:r></w:p><w:p><w:pPr/><w:r><w:rPr/><w:t xml:space="preserve">Pré-publication, Document de travail</w:t></w:r></w:p><w:p><w:pPr/><w:hyperlink r:id="rId13" w:history="1"><w:r><w:rPr><w:color w:val="#410a8c"/><w:u w:val="single"/></w:rPr><w:t xml:space="preserve">hal-05024125v1</w:t></w:r></w:hyperlink></w:p></w:tc></w:tr><w:tr><w:trPr/><w:tc><w:tcPr><w:noWrap/></w:tcPr><w:p><w:pPr><w:spacing w:after="200"/></w:pPr><w:hyperlink r:id="rId14" w:history="1"><w:r><w:rPr><w:color w:val="1e198e"/><w:b w:val="1"/><w:bCs w:val="1"/><w:u w:val="single"/></w:rPr><w:t xml:space="preserve">Quand l’IA entre dans la classe : trajectoire professionnelle d’un enseignant de mathématiques entre technologies numériques classiques et émergentes</w:t></w:r></w:hyperlink></w:p><w:p><w:pPr/><w:hyperlink r:id="rId8" w:history="1"><w:r><w:rPr><w:color w:val="#410a8c"/><w:u w:val="single"/></w:rPr><w:t xml:space="preserve">Corinne Lin</w:t></w:r></w:hyperlink></w:p><w:p><w:pPr/><w:r><w:rPr/><w:t xml:space="preserve">2025</w:t></w:r></w:p><w:p><w:pPr/><w:r><w:rPr/><w:t xml:space="preserve">Pré-publication, Document de travail</w:t></w:r></w:p><w:p><w:pPr/><w:hyperlink r:id="rId14" w:history="1"><w:r><w:rPr><w:color w:val="#410a8c"/><w:u w:val="single"/></w:rPr><w:t xml:space="preserve">hal-05108500v1</w:t></w:r></w:hyperlink></w:p></w:tc></w:tr><w:tr><w:trPr/><w:tc><w:tcPr><w:noWrap/></w:tcPr><w:p><w:pPr><w:spacing w:after="200"/></w:pPr><w:hyperlink r:id="rId15" w:history="1"><w:r><w:rPr><w:color w:val="1e198e"/><w:b w:val="1"/><w:bCs w:val="1"/><w:u w:val="single"/></w:rPr><w:t xml:space="preserve">Le cadre DAaT-DP (Double Approche adaptée aux Technologies pour le Développement Professionnel) : une approche systémique pour analyser le développement professionnel en mathématiques et technologies numériques</w:t></w:r></w:hyperlink></w:p><w:p><w:pPr/><w:hyperlink r:id="rId10" w:history="1"><w:r><w:rPr><w:color w:val="#410a8c"/><w:u w:val="single"/></w:rPr><w:t xml:space="preserve">Corinne Gau</w:t></w:r></w:hyperlink></w:p><w:p><w:pPr/><w:r><w:rPr/><w:t xml:space="preserve">2025</w:t></w:r></w:p><w:p><w:pPr/><w:r><w:rPr/><w:t xml:space="preserve">Pré-publication, Document de travail</w:t></w:r></w:p><w:p><w:pPr/><w:hyperlink r:id="rId15" w:history="1"><w:r><w:rPr><w:color w:val="#410a8c"/><w:u w:val="single"/></w:rPr><w:t xml:space="preserve">hal-05012044v1</w:t></w:r></w:hyperlink></w:p></w:tc></w:tr><w:tr><w:trPr/><w:tc><w:tcPr><w:noWrap/></w:tcPr><w:p><w:pPr><w:spacing w:after="200"/></w:pPr><w:hyperlink r:id="rId16" w:history="1"><w:r><w:rPr><w:color w:val="1e198e"/><w:b w:val="1"/><w:bCs w:val="1"/><w:u w:val="single"/></w:rPr><w:t xml:space="preserve">Résultats en didactique : penser la formation des formateurs et des enseignants en mathématiques et technologies numériques par une ingénierie curriculaire</w:t></w:r></w:hyperlink></w:p><w:p><w:pPr/><w:hyperlink r:id="rId8" w:history="1"><w:r><w:rPr><w:color w:val="#410a8c"/><w:u w:val="single"/></w:rPr><w:t xml:space="preserve">Corinne Lin</w:t></w:r></w:hyperlink></w:p><w:p><w:pPr/><w:r><w:rPr/><w:t xml:space="preserve">2025</w:t></w:r></w:p><w:p><w:pPr/><w:r><w:rPr/><w:t xml:space="preserve">Pré-publication, Document de travail</w:t></w:r></w:p><w:p><w:pPr/><w:hyperlink r:id="rId16" w:history="1"><w:r><w:rPr><w:color w:val="#410a8c"/><w:u w:val="single"/></w:rPr><w:t xml:space="preserve">hal-05050041v2</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LES PRATIQUES DES FORMATEURS A L'UTILISATION DES TECHNOLOGIES NUMÉRIQUES EN MATHÉMATIQUES AU CYCLE 3 DE L’ÉCOLE PRIMAIRE</w:t></w:r></w:hyperlink></w:p><w:p><w:pPr/><w:hyperlink r:id="rId10" w:history="1"><w:r><w:rPr><w:color w:val="#410a8c"/><w:u w:val="single"/></w:rPr><w:t xml:space="preserve">Corinne Gau</w:t></w:r></w:hyperlink></w:p><w:p><w:pPr/><w:r><w:rPr/><w:t xml:space="preserve">ARDM. </w:t></w:r><w:r><w:rPr><w:i w:val="1"/><w:iCs w:val="1"/></w:rPr><w:t xml:space="preserve">NOUVELLES PERSPECTIVES EN DIDACTIQUE DES MATHEMATIQUES PREUVE, MODÉLISATION ET TECHNOLOGIES NUMÉRIQUES XXIe école d’été de didactique des mathématiques</w:t></w:r><w:r><w:rPr/><w:t xml:space="preserve">, Oct 2021, Sainte Marie de Ré, France. NOUVELLES PERSPECTIVES EN DIDACTIQUE DES MATHÉMATIQUES, PREUVE, MODÉLISATION ET TECHNOLOGIES NUMÉRIQUES, XXIe école d’été de didactique des mathématiques, Volume des séminaires et posters des actes de EE21 (EE21), pp.241, 2023, NOUVELLES PERSPECTIVES EN DIDACTIQUE DES MATHÉMATIQUES, PREUVE, MODÉLISATION ET TECHNOLOGIES NUMÉRIQUES, XXIe école d’été de didactique des mathématiques</w:t></w:r></w:p><w:p><w:pPr/><w:r><w:rPr/><w:t xml:space="preserve">Poster de conférence</w:t></w:r></w:p><w:p><w:pPr/><w:hyperlink r:id="rId17" w:history="1"><w:r><w:rPr><w:color w:val="#410a8c"/><w:u w:val="single"/></w:rPr><w:t xml:space="preserve">hal-04862055v1</w:t></w:r></w:hyperlink></w:p></w:tc></w:tr></w:tbl><w:sectPr><w:footerReference w:type="default" r:id="rId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55165v1" TargetMode="External"/><Relationship Id="rId8" Type="http://schemas.openxmlformats.org/officeDocument/2006/relationships/hyperlink" Target="https://hal.science/search/index/?q=*&amp;authFullName_s=Corinne Lin" TargetMode="External"/><Relationship Id="rId9" Type="http://schemas.openxmlformats.org/officeDocument/2006/relationships/hyperlink" Target="https://hal.science/hal-05044760v1" TargetMode="External"/><Relationship Id="rId10" Type="http://schemas.openxmlformats.org/officeDocument/2006/relationships/hyperlink" Target="https://hal.science/search/index/?q=*&amp;authFullName_s=Corinne Gau" TargetMode="External"/><Relationship Id="rId11" Type="http://schemas.openxmlformats.org/officeDocument/2006/relationships/hyperlink" Target="https://hal.science/hal-05511293v3" TargetMode="External"/><Relationship Id="rId12" Type="http://schemas.openxmlformats.org/officeDocument/2006/relationships/hyperlink" Target="https://hal.science/hal-05569187v2" TargetMode="External"/><Relationship Id="rId13" Type="http://schemas.openxmlformats.org/officeDocument/2006/relationships/hyperlink" Target="https://hal.science/hal-05024125v1" TargetMode="External"/><Relationship Id="rId14" Type="http://schemas.openxmlformats.org/officeDocument/2006/relationships/hyperlink" Target="https://hal.science/hal-05108500v1" TargetMode="External"/><Relationship Id="rId15" Type="http://schemas.openxmlformats.org/officeDocument/2006/relationships/hyperlink" Target="https://hal.science/hal-05012044v1" TargetMode="External"/><Relationship Id="rId16" Type="http://schemas.openxmlformats.org/officeDocument/2006/relationships/hyperlink" Target="https://hal.science/hal-05050041v2" TargetMode="External"/><Relationship Id="rId17" Type="http://schemas.openxmlformats.org/officeDocument/2006/relationships/hyperlink" Target="https://hal.science/hal-04862055v1"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LIN</dc:title>
  <dc:description>CV</dc:description>
  <dc:subject/>
  <cp:keywords/>
  <cp:category/>
  <cp:lastModifiedBy/>
  <dcterms:created xsi:type="dcterms:W3CDTF">2026-04-06T13:07:14+02:00</dcterms:created>
  <dcterms:modified xsi:type="dcterms:W3CDTF">2026-04-06T13:07:14+02:00</dcterms:modified>
</cp:coreProperties>
</file>

<file path=docProps/custom.xml><?xml version="1.0" encoding="utf-8"?>
<Properties xmlns="http://schemas.openxmlformats.org/officeDocument/2006/custom-properties" xmlns:vt="http://schemas.openxmlformats.org/officeDocument/2006/docPropsVTypes"/>
</file>