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Damiano De Facci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science politique à l'Université Paris-Dauphine (IRISSO)</w:t>
      </w:r>
    </w:p>
    <w:p>
      <w:pPr>
        <w:numPr>
          <w:ilvl w:val="0"/>
          <w:numId w:val="1"/>
        </w:numPr>
      </w:pPr>
      <w:r>
        <w:rPr/>
        <w:t xml:space="preserve">Docteur en sociologie de l’Université Paris Diderot</w:t>
      </w:r>
    </w:p>
    <w:p>
      <w:pPr>
        <w:numPr>
          <w:ilvl w:val="0"/>
          <w:numId w:val="1"/>
        </w:numPr>
      </w:pPr>
      <w:r>
        <w:rPr/>
        <w:t xml:space="preserve">Qualifié en section 19 du CNU : Sociologie, démographie</w:t>
      </w:r>
    </w:p>
    <w:p>
      <w:pPr>
        <w:numPr>
          <w:ilvl w:val="0"/>
          <w:numId w:val="1"/>
        </w:numPr>
      </w:pPr>
      <w:r>
        <w:rPr/>
        <w:t xml:space="preserve">Chercheur associé UMR 7533 LADYSS et UMR 245 CESSMA</w:t>
      </w:r>
    </w:p>
    <w:p>
      <w:pPr>
        <w:numPr>
          <w:ilvl w:val="0"/>
          <w:numId w:val="1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(Presses de l’Inalco)</w:t>
      </w:r>
    </w:p>
    <w:p>
      <w:pPr/>
      <w:r>
        <w:rPr>
          <w:b w:val="1"/>
          <w:bCs w:val="1"/>
        </w:rPr>
        <w:t xml:space="preserve">DOMAINES ET TERRAINS DE RECHERCHE</w:t>
      </w:r>
    </w:p>
    <w:p>
      <w:pPr>
        <w:numPr>
          <w:ilvl w:val="0"/>
          <w:numId w:val="2"/>
        </w:numPr>
      </w:pPr>
      <w:r>
        <w:rPr/>
        <w:t xml:space="preserve">Sociologie politique du développement, sociologie de l'action publique, sociologie du monde associatif, sociologie des territoires</w:t>
      </w:r>
    </w:p>
    <w:p>
      <w:pPr>
        <w:numPr>
          <w:ilvl w:val="0"/>
          <w:numId w:val="2"/>
        </w:numPr>
      </w:pPr>
      <w:r>
        <w:rPr/>
        <w:t xml:space="preserve">Formes et expériences du travail et du chômage, d’entrepreneuriat et de bénévolat</w:t>
      </w:r>
    </w:p>
    <w:p>
      <w:pPr>
        <w:numPr>
          <w:ilvl w:val="0"/>
          <w:numId w:val="2"/>
        </w:numPr>
      </w:pPr>
      <w:r>
        <w:rPr/>
        <w:t xml:space="preserve">Expertises et réseaux de l’économie alternative, de la participation, de la démocratie sanitaire</w:t>
      </w:r>
    </w:p>
    <w:p>
      <w:pPr>
        <w:numPr>
          <w:ilvl w:val="0"/>
          <w:numId w:val="2"/>
        </w:numPr>
      </w:pPr>
      <w:r>
        <w:rPr/>
        <w:t xml:space="preserve">Tunisie, Maroc, France</w:t>
      </w: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- QUALIFICATION en section 04 du CNU Science politique et en section 19 du CNU Sociologie, démographie</w:t>
      </w:r>
    </w:p>
    <w:p>
      <w:pPr/>
      <w:r>
        <w:rPr/>
        <w:t xml:space="preserve">- THÈSE de doctorat de sociologie, Université Paris Diderot, UMR 245 CESSMA, 09/12/2019</w:t>
      </w:r>
      <w:br/>
      <w:r>
        <w:rPr/>
        <w:t xml:space="preserve">Titre : « La participation des associations à l’action publique en Tunisie. Référentiels et configurations locales de l’action associative après la révolution »</w:t>
      </w:r>
      <w:br/>
      <w:r>
        <w:rPr/>
        <w:t xml:space="preserve">Jury : Rigas Arvanitis (IRD/CEPED), Yolande Bennarosh (AMU/MESOPOLHIS), Myriam Catusse (CNRS/IREMAM), Alia Gana (CNRS/LADYSS), Jean-Yves Moisseron (IRD/CESSMA), Mohamed Tozy (IEP Aix-en-Provence/MESOPOLHIS)</w:t>
      </w:r>
    </w:p>
    <w:p>
      <w:pPr/>
      <w:r>
        <w:rPr/>
        <w:t xml:space="preserve">- MASTER d’études politiques, EHESS Paris, 2011</w:t>
      </w:r>
    </w:p>
    <w:p>
      <w:pPr/>
      <w:r>
        <w:rPr>
          <w:b w:val="1"/>
          <w:bCs w:val="1"/>
        </w:rPr>
        <w:t xml:space="preserve">ACTIVITÉS DE RECHERCHE</w:t>
      </w:r>
    </w:p>
    <w:p>
      <w:pPr/>
      <w:r>
        <w:rPr/>
        <w:t xml:space="preserve">2022-</w:t>
      </w:r>
      <w:br/>
      <w:r>
        <w:rPr/>
        <w:t xml:space="preserve">Membre de l'équipe de recherche, IRMC</w:t>
      </w:r>
      <w:br/>
      <w:r>
        <w:rPr/>
        <w:t xml:space="preserve">Programme de recherche : « Décentralisation et gouvernance locale en Tunisie et dans les pays du Maghreb et de la méditerranée : vers un renouvellement des modalités de l’action publique territoriale ? »</w:t>
      </w:r>
    </w:p>
    <w:p>
      <w:pPr/>
      <w:r>
        <w:rPr/>
        <w:t xml:space="preserve">2021</w:t>
      </w:r>
      <w:br/>
      <w:r>
        <w:rPr/>
        <w:t xml:space="preserve">Post-doctorant, CNRS/LADYSS</w:t>
      </w:r>
      <w:br/>
      <w:r>
        <w:rPr/>
        <w:t xml:space="preserve">ERC TARICA Advanced Grant : « Changements politiques et socio-institutionnels en Afrique du Nord. Confrontation des modèles et diversité des trajectoires »</w:t>
      </w:r>
      <w:br/>
      <w:r>
        <w:rPr/>
        <w:t xml:space="preserve">Recherche menée dans l’axe de recherche « Les modèles de développement et de justice sociale »</w:t>
      </w:r>
      <w:br/>
      <w:r>
        <w:rPr/>
        <w:t xml:space="preserve">Projet : « Les reconfigurations de l’action publique à l’aune des interactions entre syndicats et associations en Tunisie et au Maroc »</w:t>
      </w:r>
    </w:p>
    <w:p>
      <w:pPr/>
      <w:r>
        <w:rPr/>
        <w:t xml:space="preserve">2020</w:t>
      </w:r>
      <w:br/>
      <w:r>
        <w:rPr/>
        <w:t xml:space="preserve">Assistant de recherche, CNRS/SPHERE</w:t>
      </w:r>
      <w:br/>
      <w:r>
        <w:rPr>
          <w:i w:val="1"/>
          <w:iCs w:val="1"/>
        </w:rPr>
        <w:t xml:space="preserve">Mission indépendante nationale sur l’évaluation de la gestion de la crise du Covid-19 et sur l'anticipation des risques pandémiques</w:t>
      </w:r>
      <w:br/>
      <w:r>
        <w:rPr/>
        <w:t xml:space="preserve">Mission d’expertise pour la Présidence de la République</w:t>
      </w:r>
      <w:br/>
      <w:r>
        <w:rPr/>
        <w:t xml:space="preserve">Projet : « Enquête sur l’expérience sociale du Covid-19 : politiques publiques, vécu des acteurs et démocratie sanitaire »</w:t>
      </w:r>
    </w:p>
    <w:p>
      <w:pPr/>
      <w:r>
        <w:rPr/>
        <w:t xml:space="preserve">2014-2017</w:t>
      </w:r>
      <w:br/>
      <w:r>
        <w:rPr/>
        <w:t xml:space="preserve">Doctorant en accueil scientifique, IRMC Tunis (UAR 3077)</w:t>
      </w:r>
      <w:br/>
      <w:r>
        <w:rPr/>
        <w:t xml:space="preserve">Institut de recherche sur le Maghreb contemporain</w:t>
      </w:r>
      <w:br/>
      <w:r>
        <w:rPr/>
        <w:t xml:space="preserve">Axe « Inégalités régionales et défis du développement territorial »</w:t>
      </w:r>
      <w:br/>
      <w:r>
        <w:rPr/>
        <w:t xml:space="preserve">Projet : « Observatoire Territorial de Siliana (Tunisie) »</w:t>
      </w:r>
    </w:p>
    <w:p>
      <w:pPr/>
      <w:r>
        <w:rPr/>
        <w:t xml:space="preserve">2014-2017</w:t>
      </w:r>
      <w:br/>
      <w:r>
        <w:rPr/>
        <w:t xml:space="preserve">Assistant de recherche, IRD-INED</w:t>
      </w:r>
      <w:br/>
      <w:r>
        <w:rPr/>
        <w:t xml:space="preserve">« Observatoire des Transformations du Monde Arabe » (OTMA)</w:t>
      </w:r>
      <w:br/>
      <w:r>
        <w:rPr/>
        <w:t xml:space="preserve">IRD, INED, Fonds de solidarité prioritaire (FSP) du MEAE</w:t>
      </w:r>
      <w:br/>
      <w:r>
        <w:rPr/>
        <w:t xml:space="preserve">Projet : « Continuités et ruptures de la dynamique de l’insertion professionnelle »</w:t>
      </w:r>
    </w:p>
    <w:p>
      <w:pPr/>
      <w:r>
        <w:rPr/>
        <w:t xml:space="preserve">2014</w:t>
      </w:r>
      <w:br/>
      <w:r>
        <w:rPr/>
        <w:t xml:space="preserve">Consultant, AFD</w:t>
      </w:r>
      <w:br/>
      <w:r>
        <w:rPr/>
        <w:t xml:space="preserve">« L’accès et le maintien des femmes à des emplois de qualité au Maroc, en Tunisie et en Turquie »,</w:t>
      </w:r>
      <w:br/>
      <w:r>
        <w:rPr/>
        <w:t xml:space="preserve">Étude en équipe pour l’Agence Française de Développement (AFD)</w:t>
      </w:r>
      <w:br/>
      <w:r>
        <w:rPr/>
        <w:t xml:space="preserve">Enquête en Tunisie</w:t>
      </w:r>
    </w:p>
    <w:p>
      <w:pPr/>
      <w:r>
        <w:rPr>
          <w:b w:val="1"/>
          <w:bCs w:val="1"/>
        </w:rPr>
        <w:t xml:space="preserve">ACTIVITÉS D'ENSEIGNEMENT</w:t>
      </w:r>
    </w:p>
    <w:p>
      <w:pPr/>
      <w:r>
        <w:rPr/>
        <w:t xml:space="preserve">Sociologie politique de l’international, M2, Université Paris-Dauphine</w:t>
      </w:r>
      <w:br/>
      <w:r>
        <w:rPr/>
        <w:t xml:space="preserve">2020-2021, 2021-2022, 2022-2023</w:t>
      </w:r>
    </w:p>
    <w:p>
      <w:pPr/>
      <w:r>
        <w:rPr/>
        <w:t xml:space="preserve">Science politique, L2, Université Paris-Dauphine</w:t>
      </w:r>
      <w:br/>
      <w:r>
        <w:rPr/>
        <w:t xml:space="preserve">2022-2023</w:t>
      </w:r>
    </w:p>
    <w:p>
      <w:pPr/>
      <w:r>
        <w:rPr/>
        <w:t xml:space="preserve">Introduction à la science politique, L1, Université Paris-Dauphine</w:t>
      </w:r>
      <w:br/>
      <w:r>
        <w:rPr/>
        <w:t xml:space="preserve">2020-2021, 2021-2022, 2022-2023</w:t>
      </w:r>
    </w:p>
    <w:p>
      <w:pPr/>
      <w:r>
        <w:rPr/>
        <w:t xml:space="preserve">Méthodologie de l’enquête sociologique, L1, Université Évry-Val d'Essonne</w:t>
      </w:r>
      <w:br/>
      <w:r>
        <w:rPr/>
        <w:t xml:space="preserve">2018-2019</w:t>
      </w:r>
    </w:p>
    <w:p>
      <w:pPr/>
      <w:r>
        <w:rPr>
          <w:b w:val="1"/>
          <w:bCs w:val="1"/>
        </w:rPr>
        <w:t xml:space="preserve">RESPONSABILITÉS COLLECTIVES</w:t>
      </w:r>
    </w:p>
    <w:p>
      <w:pPr>
        <w:numPr>
          <w:ilvl w:val="0"/>
          <w:numId w:val="3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depuis 2021</w:t>
      </w:r>
    </w:p>
    <w:p>
      <w:pPr>
        <w:numPr>
          <w:ilvl w:val="0"/>
          <w:numId w:val="3"/>
        </w:numPr>
      </w:pPr>
      <w:r>
        <w:rPr/>
        <w:t xml:space="preserve">Membre du bureau du RT 35 « Sociologie du monde associatif » de l’AFS (Association française de sociologie) depuis 2021</w:t>
      </w:r>
    </w:p>
    <w:p>
      <w:pPr>
        <w:numPr>
          <w:ilvl w:val="0"/>
          <w:numId w:val="3"/>
        </w:numPr>
      </w:pPr>
      <w:r>
        <w:rPr/>
        <w:t xml:space="preserve">Membre du bureau du GT 32 « Sociologie du bénévolat » de l’AISLF (Association internationale de sociologie de langue francophone) depuis 2021</w:t>
      </w:r>
    </w:p>
    <w:p>
      <w:pPr>
        <w:numPr>
          <w:ilvl w:val="0"/>
          <w:numId w:val="3"/>
        </w:numPr>
      </w:pPr>
      <w:r>
        <w:rPr/>
        <w:t xml:space="preserve">Membre de l’équipe de coordination du séminaire général de l’UMR CESSMA (2019-2021)</w:t>
      </w:r>
    </w:p>
    <w:p>
      <w:pPr>
        <w:numPr>
          <w:ilvl w:val="0"/>
          <w:numId w:val="3"/>
        </w:numPr>
      </w:pPr>
      <w:r>
        <w:rPr/>
        <w:t xml:space="preserve">Secrétaire de rédaction de la revue </w:t>
      </w:r>
      <w:r>
        <w:rPr>
          <w:i w:val="1"/>
          <w:iCs w:val="1"/>
        </w:rPr>
        <w:t xml:space="preserve">Sociétés plurielles</w:t>
      </w:r>
      <w:r>
        <w:rPr/>
        <w:t xml:space="preserve"> (2019-2021)</w:t>
      </w:r>
    </w:p>
    <w:p>
      <w:pPr>
        <w:numPr>
          <w:ilvl w:val="0"/>
          <w:numId w:val="3"/>
        </w:numPr>
      </w:pPr>
      <w:r>
        <w:rPr/>
        <w:t xml:space="preserve">Membre de l’équipe de coordination du projet Observatoire des transformations du monde arabe (OTMA) (2012-2017)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des leçons de l’Histoire pour la crise du Covid-19?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santé publique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bureaucratique de l’action associative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37, pp.37 - 55.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⟨10.14428/emulations.037.03⟩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chômage en Tunisie. Politiques de l’emploi et stratégies d’insertion dans l’arène du développement de Kasserine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2019, N°242 (4), pp.19.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⟨10.3917/machr.242.0019⟩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 : une nouvelle économie morale pour la Tunisie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18, pp.51-68.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⟨10.4000/anneemaghreb.3494⟩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concret : Les enjeux politiques et territoriaux de la mise en place du Budget Participatif dans la Tunisie post-Ben Ali (2011-2016)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Joseph-Désiré Som-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16, pp.245-267.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⟨10.4000/anneemaghreb.3067⟩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islamic middle class and the struggle for hegemony in Tunisia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Fabio Merone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2015, Stato e società in Egitto e Tunisia: involuzioni ed evoluzioni, XVII (1-2),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l’impasse. La crise de l’emploi dans les régions de l’intérieur en Tunisie postrévolutionnaire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 Belhadj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226 (4), pp.33.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⟨10.3917/machr.226.0033⟩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réponse à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/>
              <w:t xml:space="preserve">Ferrand-Bechmann Dan. </w:t>
            </w:r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pp.38-49, 2023, 978-2-36717-913-1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l’activité caritative, revendiquer le droit au développement à Sfax. Les associations caritatives à l’épreuve de la vie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pragmatique et l’étude des sociétés maghrébines</w:t>
            </w:r>
            <w:r>
              <w:rPr/>
              <w:t xml:space="preserve">, Nirvana, 2019, 978-9938530018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Nahda and Tunisian Islamic Activism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Fabio Merone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Ester Sigillò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/>
              <w:t xml:space="preserve">Dara Conduit; Shahram Akbarzadeh. </w:t>
            </w:r>
            <w:r>
              <w:rPr>
                <w:i w:val="1"/>
                <w:iCs w:val="1"/>
              </w:rPr>
              <w:t xml:space="preserve">New Opposition in the Middle East</w:t>
            </w:r>
            <w:r>
              <w:rPr/>
              <w:t xml:space="preserve">, Springer Singapore, pp.177-201, 2018, 978-981-10-8820-9.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⟨10.1007/978-981-10-8821-6_8⟩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solidaire générateur d'inégalités en Tunisie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Damiano De 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les inégalités</w:t>
            </w:r>
            <w:r>
              <w:rPr/>
              <w:t xml:space="preserve">, L'Harmattan, 2016, 978-2-343-08948-5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halshs-02424147v1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9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3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A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64880v1" TargetMode="External"/><Relationship Id="rId8" Type="http://schemas.openxmlformats.org/officeDocument/2006/relationships/hyperlink" Target="https://hal.science/search/index/?q=*&amp;authFullName_s=Anne-Marie Moulin" TargetMode="External"/><Relationship Id="rId9" Type="http://schemas.openxmlformats.org/officeDocument/2006/relationships/hyperlink" Target="https://hal.science/search/index/?q=*&amp;authFullName_s=Damiano de Facci" TargetMode="External"/><Relationship Id="rId10" Type="http://schemas.openxmlformats.org/officeDocument/2006/relationships/hyperlink" Target="https://shs.hal.science/halshs-03190174v1" TargetMode="External"/><Relationship Id="rId11" Type="http://schemas.openxmlformats.org/officeDocument/2006/relationships/hyperlink" Target="https://dx.doi.org/10.14428/emulations.037.03" TargetMode="External"/><Relationship Id="rId12" Type="http://schemas.openxmlformats.org/officeDocument/2006/relationships/hyperlink" Target="https://shs.hal.science/halshs-02906759v1" TargetMode="External"/><Relationship Id="rId13" Type="http://schemas.openxmlformats.org/officeDocument/2006/relationships/hyperlink" Target="https://hal.science/search/index/?q=*&amp;authFullName_s=Ester Sigill&#242;" TargetMode="External"/><Relationship Id="rId14" Type="http://schemas.openxmlformats.org/officeDocument/2006/relationships/hyperlink" Target="https://dx.doi.org/10.3917/machr.242.0019" TargetMode="External"/><Relationship Id="rId15" Type="http://schemas.openxmlformats.org/officeDocument/2006/relationships/hyperlink" Target="https://hal.science/hal-02132090v1" TargetMode="External"/><Relationship Id="rId16" Type="http://schemas.openxmlformats.org/officeDocument/2006/relationships/hyperlink" Target="https://hal.science/search/index/?q=*&amp;authFullName_s=Damiano De Facci" TargetMode="External"/><Relationship Id="rId17" Type="http://schemas.openxmlformats.org/officeDocument/2006/relationships/hyperlink" Target="https://dx.doi.org/10.4000/anneemaghreb.3494" TargetMode="External"/><Relationship Id="rId18" Type="http://schemas.openxmlformats.org/officeDocument/2006/relationships/hyperlink" Target="https://shs.hal.science/halshs-02424126v1" TargetMode="External"/><Relationship Id="rId19" Type="http://schemas.openxmlformats.org/officeDocument/2006/relationships/hyperlink" Target="https://hal.science/search/index/?q=*&amp;authFullName_s=Joseph-D&#233;sir&#233; Som-" TargetMode="External"/><Relationship Id="rId20" Type="http://schemas.openxmlformats.org/officeDocument/2006/relationships/hyperlink" Target="https://dx.doi.org/10.4000/anneemaghreb.3067" TargetMode="External"/><Relationship Id="rId21" Type="http://schemas.openxmlformats.org/officeDocument/2006/relationships/hyperlink" Target="https://shs.hal.science/halshs-02424138v1" TargetMode="External"/><Relationship Id="rId22" Type="http://schemas.openxmlformats.org/officeDocument/2006/relationships/hyperlink" Target="https://hal.science/search/index/?q=*&amp;authFullName_s=Fabio Merone" TargetMode="External"/><Relationship Id="rId23" Type="http://schemas.openxmlformats.org/officeDocument/2006/relationships/hyperlink" Target="https://shs.hal.science/halshs-02424131v1" TargetMode="External"/><Relationship Id="rId24" Type="http://schemas.openxmlformats.org/officeDocument/2006/relationships/hyperlink" Target="https://hal.science/search/index/?q=*&amp;authFullName_s=Aymen Belhadj" TargetMode="External"/><Relationship Id="rId25" Type="http://schemas.openxmlformats.org/officeDocument/2006/relationships/hyperlink" Target="https://dx.doi.org/10.3917/machr.226.0033" TargetMode="External"/><Relationship Id="rId26" Type="http://schemas.openxmlformats.org/officeDocument/2006/relationships/hyperlink" Target="https://hal.science/hal-04101946v1" TargetMode="External"/><Relationship Id="rId27" Type="http://schemas.openxmlformats.org/officeDocument/2006/relationships/hyperlink" Target="https://shs.hal.science/halshs-02425010v1" TargetMode="External"/><Relationship Id="rId28" Type="http://schemas.openxmlformats.org/officeDocument/2006/relationships/hyperlink" Target="https://shs.hal.science/halshs-02424145v1" TargetMode="External"/><Relationship Id="rId29" Type="http://schemas.openxmlformats.org/officeDocument/2006/relationships/hyperlink" Target="https://dx.doi.org/10.1007/978-981-10-8821-6_8" TargetMode="External"/><Relationship Id="rId30" Type="http://schemas.openxmlformats.org/officeDocument/2006/relationships/hyperlink" Target="https://shs.hal.science/halshs-0242414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Damiano De Facci</dc:title>
  <dc:description>CV</dc:description>
  <dc:subject/>
  <cp:keywords/>
  <cp:category/>
  <cp:lastModifiedBy/>
  <dcterms:created xsi:type="dcterms:W3CDTF">2026-05-26T15:05:10+02:00</dcterms:created>
  <dcterms:modified xsi:type="dcterms:W3CDTF">2026-05-26T15:05:10+02:00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