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Bril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Conservateur du patrimoineInspecteur des collectionsMobilier national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Restituer, visualiser, exploiter : qu’apportent les humanités numériques à l’histoire de la colletion Gaignières?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Ritz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Vanriest Elise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Humanités numériques : de nouveaux récits en histoire de l'art ?, 87,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d'Autriche en régente : le portrait à la lettre ou le pouvoir en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2021, Le Geste épistolaire. Représentations croisées dans les pratiques quotidiennes, les arts et la littérature, 47,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Emmanuel FUREIX, L’Œil blessé. Politiques de l’iconoclasme après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61, pp.277-279.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⟨10.4000/rh19.7257⟩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reines violentes. Le genre et la guerre dans l’iconographie royale française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2020, Violent(e)s - Genre et violence dans l'histoire de l'art,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⟨10.4000/cel.9736⟩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 et le portrait équestre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⟨10.4000/crcv.14512⟩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Errard : Le grand ordonnateur d'ensembles décoratifs. [Compte rendu de] Emmanuel Coquery, Charles Errard, ca. 1601-1689. La Noblesse du décor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Kunstchronik</w:t>
            </w:r>
            <w:r>
              <w:rPr/>
              <w:t xml:space="preserve">, 2015, 68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genres. Louis XIV et le portrait équestre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Artibus et Historiae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Porträtpolitik an den europäischen Höfen des 16. und 17. Jahrhunderts. [Compte rendu de] Blaise Ducos, Frans Pourbus Le Jeune (1569-1622): le portrait d'apparat à l'aube du Grand Siècle entre Habsbourg, Médicis et Bourbons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Kunstchronik</w:t>
            </w:r>
            <w:r>
              <w:rPr/>
              <w:t xml:space="preserve">, 2013, 66 (4),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à la régence. Représentations sculptées d’Anne d’Autriche et imaginaire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/>
              <w:t xml:space="preserve">Frommel, Sabine; Migasiewicz, Paweł. </w:t>
            </w:r>
            <w:r>
              <w:rPr>
                <w:i w:val="1"/>
                <w:iCs w:val="1"/>
              </w:rPr>
              <w:t xml:space="preserve">La sculpture au service du pouvoir dans l'Europe de l'époque moderne</w:t>
            </w:r>
            <w:r>
              <w:rPr/>
              <w:t xml:space="preserve">, Campisano, pp.183-198,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d’Autriche en ses images : légitimation du pouvoir féminin et culture visuelle de la majesté dans la France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Bril</w:t>
              </w:r>
            </w:hyperlink>
          </w:p>
          <w:p>
            <w:pPr/>
            <w:r>
              <w:rPr/>
              <w:t xml:space="preserve">Histoire. Université Bourgogne Franche-Comté, 2018.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2018UBFCH038⟩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tel-02524391v2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75881v1" TargetMode="External"/><Relationship Id="rId8" Type="http://schemas.openxmlformats.org/officeDocument/2006/relationships/hyperlink" Target="https://hal.science/search/index/?q=*&amp;authFullName_s=Damien Bril" TargetMode="External"/><Relationship Id="rId9" Type="http://schemas.openxmlformats.org/officeDocument/2006/relationships/hyperlink" Target="https://hal.science/search/index/?q=*&amp;authFullName_s=Anne Ritz Guilbert" TargetMode="External"/><Relationship Id="rId10" Type="http://schemas.openxmlformats.org/officeDocument/2006/relationships/hyperlink" Target="https://hal.science/search/index/?q=*&amp;authFullName_s=Vanriest Elise" TargetMode="External"/><Relationship Id="rId11" Type="http://schemas.openxmlformats.org/officeDocument/2006/relationships/hyperlink" Target="https://hal.science/hal-03540180v1" TargetMode="External"/><Relationship Id="rId12" Type="http://schemas.openxmlformats.org/officeDocument/2006/relationships/hyperlink" Target="https://hal.science/hal-03135981v1" TargetMode="External"/><Relationship Id="rId13" Type="http://schemas.openxmlformats.org/officeDocument/2006/relationships/hyperlink" Target="https://dx.doi.org/10.4000/rh19.7257" TargetMode="External"/><Relationship Id="rId14" Type="http://schemas.openxmlformats.org/officeDocument/2006/relationships/hyperlink" Target="https://hal.science/hal-03134161v1" TargetMode="External"/><Relationship Id="rId15" Type="http://schemas.openxmlformats.org/officeDocument/2006/relationships/hyperlink" Target="https://dx.doi.org/10.4000/cel.9736" TargetMode="External"/><Relationship Id="rId16" Type="http://schemas.openxmlformats.org/officeDocument/2006/relationships/hyperlink" Target="https://hal.science/hal-01868709v1" TargetMode="External"/><Relationship Id="rId17" Type="http://schemas.openxmlformats.org/officeDocument/2006/relationships/hyperlink" Target="https://dx.doi.org/10.4000/crcv.14512" TargetMode="External"/><Relationship Id="rId18" Type="http://schemas.openxmlformats.org/officeDocument/2006/relationships/hyperlink" Target="https://hal.science/hal-03148851v1" TargetMode="External"/><Relationship Id="rId19" Type="http://schemas.openxmlformats.org/officeDocument/2006/relationships/hyperlink" Target="https://hal.science/hal-01868715v1" TargetMode="External"/><Relationship Id="rId20" Type="http://schemas.openxmlformats.org/officeDocument/2006/relationships/hyperlink" Target="https://hal.science/hal-03148833v1" TargetMode="External"/><Relationship Id="rId21" Type="http://schemas.openxmlformats.org/officeDocument/2006/relationships/hyperlink" Target="https://hal.science/hal-03134211v1" TargetMode="External"/><Relationship Id="rId22" Type="http://schemas.openxmlformats.org/officeDocument/2006/relationships/hyperlink" Target="https://theses.hal.science/tel-02524391v2" TargetMode="External"/><Relationship Id="rId23" Type="http://schemas.openxmlformats.org/officeDocument/2006/relationships/hyperlink" Target="https://www.theses.fr/2018UBFCH0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Bril</dc:title>
  <dc:description>CV</dc:description>
  <dc:subject/>
  <cp:keywords/>
  <cp:category/>
  <cp:lastModifiedBy/>
  <dcterms:created xsi:type="dcterms:W3CDTF">2026-03-14T09:44:44+01:00</dcterms:created>
  <dcterms:modified xsi:type="dcterms:W3CDTF">2026-03-14T09:44:44+01:00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