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9.4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Danielle ROJAS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transparencia y resiliencia política : el caso francés de la rendición de cuentas en el ejercicio del poder</w:t>
              </w:r>
            </w:hyperlink>
          </w:p>
          <w:p>
            <w:pPr/>
            <w:hyperlink r:id="rId9" w:history="1">
              <w:r>
                <w:rPr>
                  <w:color w:val="#410a8c"/>
                  <w:u w:val="single"/>
                </w:rPr>
                <w:t xml:space="preserve">Danielle Rojas</w:t>
              </w:r>
            </w:hyperlink>
            <w:r>
              <w:rPr/>
              <w:t xml:space="preserve">,</w:t>
            </w:r>
            <w:hyperlink r:id="rId10" w:history="1">
              <w:r>
                <w:rPr>
                  <w:color w:val="#410a8c"/>
                  <w:u w:val="single"/>
                </w:rPr>
                <w:t xml:space="preserve">Nilsa Rojas-Hutinel</w:t>
              </w:r>
            </w:hyperlink>
          </w:p>
          <w:p>
            <w:pPr/>
            <w:r>
              <w:rPr>
                <w:i w:val="1"/>
                <w:iCs w:val="1"/>
              </w:rPr>
              <w:t xml:space="preserve">Transparencia y rendición de cuentas en el Estado constitucional</w:t>
            </w:r>
            <w:r>
              <w:rPr/>
              <w:t xml:space="preserve">, XXIII Congreso anual de la Asociación de Constitucionalistas de España (ACOES), Mar 2026, Murcia - Espagne, España</w:t>
            </w:r>
          </w:p>
          <w:p>
            <w:pPr/>
            <w:r>
              <w:rPr/>
              <w:t xml:space="preserve">Communication dans un congrès</w:t>
            </w:r>
          </w:p>
          <w:p>
            <w:pPr/>
            <w:hyperlink r:id="rId8" w:history="1">
              <w:r>
                <w:rPr>
                  <w:color w:val="#410a8c"/>
                  <w:u w:val="single"/>
                </w:rPr>
                <w:t xml:space="preserve">hal-05608803v1</w:t>
              </w:r>
            </w:hyperlink>
          </w:p>
        </w:tc>
      </w:tr>
      <w:tr>
        <w:trPr/>
        <w:tc>
          <w:tcPr>
            <w:noWrap/>
          </w:tcPr>
          <w:p>
            <w:pPr>
              <w:spacing w:after="200"/>
            </w:pPr>
            <w:hyperlink r:id="rId11" w:history="1">
              <w:r>
                <w:rPr>
                  <w:color w:val="1e198e"/>
                  <w:b w:val="1"/>
                  <w:bCs w:val="1"/>
                  <w:u w:val="single"/>
                </w:rPr>
                <w:t xml:space="preserve">Entre transparencia y resiliencia política: el caso francés de la rendición de cuentas en el ejercicio del poder</w:t>
              </w:r>
            </w:hyperlink>
          </w:p>
          <w:p>
            <w:pPr/>
            <w:hyperlink r:id="rId9" w:history="1">
              <w:r>
                <w:rPr>
                  <w:color w:val="#410a8c"/>
                  <w:u w:val="single"/>
                </w:rPr>
                <w:t xml:space="preserve">Danielle Rojas</w:t>
              </w:r>
            </w:hyperlink>
            <w:r>
              <w:rPr/>
              <w:t xml:space="preserve">,</w:t>
            </w:r>
            <w:hyperlink r:id="rId10" w:history="1">
              <w:r>
                <w:rPr>
                  <w:color w:val="#410a8c"/>
                  <w:u w:val="single"/>
                </w:rPr>
                <w:t xml:space="preserve">Nilsa Rojas-Hutinel</w:t>
              </w:r>
            </w:hyperlink>
          </w:p>
          <w:p>
            <w:pPr/>
            <w:r>
              <w:rPr>
                <w:i w:val="1"/>
                <w:iCs w:val="1"/>
              </w:rPr>
              <w:t xml:space="preserve">XXIII Congreso de la Asociación de Constitucionalistas de España (ACE) TRANSPARENCIA Y RENDICIÓN DE CUENTAS EN EL ESTADO CONSTITUCIONAL</w:t>
            </w:r>
            <w:r>
              <w:rPr/>
              <w:t xml:space="preserve">, Mar 2026, Murcia - Espagne, Spain</w:t>
            </w:r>
          </w:p>
          <w:p>
            <w:pPr/>
            <w:r>
              <w:rPr/>
              <w:t xml:space="preserve">Communication dans un congrès</w:t>
            </w:r>
          </w:p>
          <w:p>
            <w:pPr/>
            <w:hyperlink r:id="rId11" w:history="1">
              <w:r>
                <w:rPr>
                  <w:color w:val="#410a8c"/>
                  <w:u w:val="single"/>
                </w:rPr>
                <w:t xml:space="preserve">hal-05604292v1</w:t>
              </w:r>
            </w:hyperlink>
          </w:p>
        </w:tc>
      </w:tr>
      <w:tr>
        <w:trPr/>
        <w:tc>
          <w:tcPr>
            <w:noWrap/>
          </w:tcPr>
          <w:p>
            <w:pPr>
              <w:spacing w:after="200"/>
            </w:pPr>
            <w:hyperlink r:id="rId12" w:history="1">
              <w:r>
                <w:rPr>
                  <w:color w:val="1e198e"/>
                  <w:b w:val="1"/>
                  <w:bCs w:val="1"/>
                  <w:u w:val="single"/>
                </w:rPr>
                <w:t xml:space="preserve">Crisis política y renacimiento parlamentario : ¿una nueva dinámica constitucional en Francia?</w:t>
              </w:r>
            </w:hyperlink>
          </w:p>
          <w:p>
            <w:pPr/>
            <w:hyperlink r:id="rId9" w:history="1">
              <w:r>
                <w:rPr>
                  <w:color w:val="#410a8c"/>
                  <w:u w:val="single"/>
                </w:rPr>
                <w:t xml:space="preserve">Danielle Rojas</w:t>
              </w:r>
            </w:hyperlink>
            <w:r>
              <w:rPr/>
              <w:t xml:space="preserve">,</w:t>
            </w:r>
            <w:hyperlink r:id="rId10" w:history="1">
              <w:r>
                <w:rPr>
                  <w:color w:val="#410a8c"/>
                  <w:u w:val="single"/>
                </w:rPr>
                <w:t xml:space="preserve">Nilsa Rojas-Hutinel</w:t>
              </w:r>
            </w:hyperlink>
          </w:p>
          <w:p>
            <w:pPr/>
            <w:r>
              <w:rPr>
                <w:i w:val="1"/>
                <w:iCs w:val="1"/>
              </w:rPr>
              <w:t xml:space="preserve">El parlamentarismo del siglo XXI</w:t>
            </w:r>
            <w:r>
              <w:rPr/>
              <w:t xml:space="preserve">, XXII Congreso anual de la Asociación de Constitucionalistas de España (ACOES), Mar 2025, Séville, Espagne, España</w:t>
            </w:r>
          </w:p>
          <w:p>
            <w:pPr/>
            <w:r>
              <w:rPr/>
              <w:t xml:space="preserve">Communication dans un congrès</w:t>
            </w:r>
          </w:p>
          <w:p>
            <w:pPr/>
            <w:hyperlink r:id="rId12" w:history="1">
              <w:r>
                <w:rPr>
                  <w:color w:val="#410a8c"/>
                  <w:u w:val="single"/>
                </w:rPr>
                <w:t xml:space="preserve">hal-05608815v1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Quarante ans après l'adhésion : l'Espagne, miroir et laboratoire de l'intégration européenne</w:t>
              </w:r>
            </w:hyperlink>
          </w:p>
          <w:p>
            <w:pPr/>
            <w:hyperlink r:id="rId10" w:history="1">
              <w:r>
                <w:rPr>
                  <w:color w:val="#410a8c"/>
                  <w:u w:val="single"/>
                </w:rPr>
                <w:t xml:space="preserve">Nilsa Rojas-Hutinel</w:t>
              </w:r>
            </w:hyperlink>
            <w:r>
              <w:rPr/>
              <w:t xml:space="preserve">,</w:t>
            </w:r>
            <w:hyperlink r:id="rId9" w:history="1">
              <w:r>
                <w:rPr>
                  <w:color w:val="#410a8c"/>
                  <w:u w:val="single"/>
                </w:rPr>
                <w:t xml:space="preserve">Danielle Rojas</w:t>
              </w:r>
            </w:hyperlink>
          </w:p>
          <w:p>
            <w:pPr/>
            <w:r>
              <w:rPr>
                <w:i w:val="1"/>
                <w:iCs w:val="1"/>
              </w:rPr>
              <w:t xml:space="preserve">Revue de l'Union européenne</w:t>
            </w:r>
            <w:r>
              <w:rPr/>
              <w:t xml:space="preserve">, 2026, 694, pp.9</w:t>
            </w:r>
          </w:p>
          <w:p>
            <w:pPr/>
            <w:r>
              <w:rPr/>
              <w:t xml:space="preserve">Article dans une revue</w:t>
            </w:r>
          </w:p>
          <w:p>
            <w:pPr/>
            <w:hyperlink r:id="rId13" w:history="1">
              <w:r>
                <w:rPr>
                  <w:color w:val="#410a8c"/>
                  <w:u w:val="single"/>
                </w:rPr>
                <w:t xml:space="preserve">halshs-05453130v1</w:t>
              </w:r>
            </w:hyperlink>
          </w:p>
        </w:tc>
      </w:tr>
      <w:tr>
        <w:trPr/>
        <w:tc>
          <w:tcPr>
            <w:noWrap/>
          </w:tcPr>
          <w:p>
            <w:pPr>
              <w:spacing w:after="200"/>
            </w:pPr>
            <w:hyperlink r:id="rId14" w:history="1">
              <w:r>
                <w:rPr>
                  <w:color w:val="1e198e"/>
                  <w:b w:val="1"/>
                  <w:bCs w:val="1"/>
                  <w:u w:val="single"/>
                </w:rPr>
                <w:t xml:space="preserve">La place et l'influence espagnoles dans le cadre décisionnel de l'Union européenne</w:t>
              </w:r>
            </w:hyperlink>
          </w:p>
          <w:p>
            <w:pPr/>
            <w:hyperlink r:id="rId9" w:history="1">
              <w:r>
                <w:rPr>
                  <w:color w:val="#410a8c"/>
                  <w:u w:val="single"/>
                </w:rPr>
                <w:t xml:space="preserve">Danielle Rojas</w:t>
              </w:r>
            </w:hyperlink>
          </w:p>
          <w:p>
            <w:pPr/>
            <w:r>
              <w:rPr>
                <w:i w:val="1"/>
                <w:iCs w:val="1"/>
              </w:rPr>
              <w:t xml:space="preserve">Revue de l'Union européenne</w:t>
            </w:r>
            <w:r>
              <w:rPr/>
              <w:t xml:space="preserve">, 2026, 694, pp.28</w:t>
            </w:r>
          </w:p>
          <w:p>
            <w:pPr/>
            <w:r>
              <w:rPr/>
              <w:t xml:space="preserve">Article dans une revue</w:t>
            </w:r>
          </w:p>
          <w:p>
            <w:pPr/>
            <w:hyperlink r:id="rId14" w:history="1">
              <w:r>
                <w:rPr>
                  <w:color w:val="#410a8c"/>
                  <w:u w:val="single"/>
                </w:rPr>
                <w:t xml:space="preserve">halshs-05453131v1</w:t>
              </w:r>
            </w:hyperlink>
          </w:p>
        </w:tc>
      </w:tr>
      <w:tr>
        <w:trPr/>
        <w:tc>
          <w:tcPr>
            <w:noWrap/>
          </w:tcPr>
          <w:p>
            <w:pPr>
              <w:spacing w:after="200"/>
            </w:pPr>
            <w:hyperlink r:id="rId15" w:history="1">
              <w:r>
                <w:rPr>
                  <w:color w:val="1e198e"/>
                  <w:b w:val="1"/>
                  <w:bCs w:val="1"/>
                  <w:u w:val="single"/>
                </w:rPr>
                <w:t xml:space="preserve">Constitutional Identity in the Relationship between Legal Orders</w:t>
              </w:r>
            </w:hyperlink>
          </w:p>
          <w:p>
            <w:pPr/>
            <w:hyperlink r:id="rId9" w:history="1">
              <w:r>
                <w:rPr>
                  <w:color w:val="#410a8c"/>
                  <w:u w:val="single"/>
                </w:rPr>
                <w:t xml:space="preserve">Danielle Rojas</w:t>
              </w:r>
            </w:hyperlink>
          </w:p>
          <w:p>
            <w:pPr/>
            <w:r>
              <w:rPr>
                <w:i w:val="1"/>
                <w:iCs w:val="1"/>
              </w:rPr>
              <w:t xml:space="preserve">v-Law Review</w:t>
            </w:r>
            <w:r>
              <w:rPr/>
              <w:t xml:space="preserve">, 2025</w:t>
            </w:r>
          </w:p>
          <w:p>
            <w:pPr/>
            <w:r>
              <w:rPr/>
              <w:t xml:space="preserve">Article dans une revue</w:t>
            </w:r>
          </w:p>
          <w:p>
            <w:pPr/>
            <w:hyperlink r:id="rId15" w:history="1">
              <w:r>
                <w:rPr>
                  <w:color w:val="#410a8c"/>
                  <w:u w:val="single"/>
                </w:rPr>
                <w:t xml:space="preserve">hal-05604295v1</w:t>
              </w:r>
            </w:hyperlink>
          </w:p>
        </w:tc>
      </w:tr>
      <w:tr>
        <w:trPr/>
        <w:tc>
          <w:tcPr>
            <w:noWrap/>
          </w:tcPr>
          <w:p>
            <w:pPr>
              <w:spacing w:after="200"/>
            </w:pPr>
            <w:hyperlink r:id="rId16" w:history="1">
              <w:r>
                <w:rPr>
                  <w:color w:val="1e198e"/>
                  <w:b w:val="1"/>
                  <w:bCs w:val="1"/>
                  <w:u w:val="single"/>
                </w:rPr>
                <w:t xml:space="preserve">Développements récents du statut de la langue nationale et des langues locales espagnoles à l’aune de la dernière crise politique espagnole</w:t>
              </w:r>
            </w:hyperlink>
          </w:p>
          <w:p>
            <w:pPr/>
            <w:hyperlink r:id="rId9" w:history="1">
              <w:r>
                <w:rPr>
                  <w:color w:val="#410a8c"/>
                  <w:u w:val="single"/>
                </w:rPr>
                <w:t xml:space="preserve">Danielle Rojas</w:t>
              </w:r>
            </w:hyperlink>
          </w:p>
          <w:p>
            <w:pPr/>
            <w:r>
              <w:rPr>
                <w:i w:val="1"/>
                <w:iCs w:val="1"/>
              </w:rPr>
              <w:t xml:space="preserve">Revue de l'Union européenne</w:t>
            </w:r>
            <w:r>
              <w:rPr/>
              <w:t xml:space="preserve">, 2024, 683, pp.605-613</w:t>
            </w:r>
          </w:p>
          <w:p>
            <w:pPr/>
            <w:r>
              <w:rPr/>
              <w:t xml:space="preserve">Article dans une revue</w:t>
            </w:r>
          </w:p>
          <w:p>
            <w:pPr/>
            <w:hyperlink r:id="rId16" w:history="1">
              <w:r>
                <w:rPr>
                  <w:color w:val="#410a8c"/>
                  <w:u w:val="single"/>
                </w:rPr>
                <w:t xml:space="preserve">hal-05604286v1</w:t>
              </w:r>
            </w:hyperlink>
          </w:p>
        </w:tc>
      </w:tr>
      <w:tr>
        <w:trPr/>
        <w:tc>
          <w:tcPr>
            <w:noWrap/>
          </w:tcPr>
          <w:p>
            <w:pPr>
              <w:spacing w:after="200"/>
            </w:pPr>
            <w:hyperlink r:id="rId17" w:history="1">
              <w:r>
                <w:rPr>
                  <w:color w:val="1e198e"/>
                  <w:b w:val="1"/>
                  <w:bCs w:val="1"/>
                  <w:u w:val="single"/>
                </w:rPr>
                <w:t xml:space="preserve">La crisis del presidencialismo francés a la luz de la última presidencia de Emmanuel Macron</w:t>
              </w:r>
            </w:hyperlink>
          </w:p>
          <w:p>
            <w:pPr/>
            <w:hyperlink r:id="rId9" w:history="1">
              <w:r>
                <w:rPr>
                  <w:color w:val="#410a8c"/>
                  <w:u w:val="single"/>
                </w:rPr>
                <w:t xml:space="preserve">Danielle Rojas</w:t>
              </w:r>
            </w:hyperlink>
          </w:p>
          <w:p>
            <w:pPr/>
            <w:r>
              <w:rPr>
                <w:i w:val="1"/>
                <w:iCs w:val="1"/>
              </w:rPr>
              <w:t xml:space="preserve">Revista De Derecho Constitucional Europeo </w:t>
            </w:r>
            <w:r>
              <w:rPr/>
              <w:t xml:space="preserve">, 2024, juillet–décembre 2024 (N°42)</w:t>
            </w:r>
          </w:p>
          <w:p>
            <w:pPr/>
            <w:r>
              <w:rPr/>
              <w:t xml:space="preserve">Article dans une revue</w:t>
            </w:r>
          </w:p>
          <w:p>
            <w:pPr/>
            <w:hyperlink r:id="rId17" w:history="1">
              <w:r>
                <w:rPr>
                  <w:color w:val="#410a8c"/>
                  <w:u w:val="single"/>
                </w:rPr>
                <w:t xml:space="preserve">hal-05604282v1</w:t>
              </w:r>
            </w:hyperlink>
          </w:p>
        </w:tc>
      </w:tr>
      <w:tr>
        <w:trPr/>
        <w:tc>
          <w:tcPr>
            <w:noWrap/>
          </w:tcPr>
          <w:p>
            <w:pPr>
              <w:spacing w:after="200"/>
            </w:pPr>
            <w:hyperlink r:id="rId18" w:history="1">
              <w:r>
                <w:rPr>
                  <w:color w:val="1e198e"/>
                  <w:b w:val="1"/>
                  <w:bCs w:val="1"/>
                  <w:u w:val="single"/>
                </w:rPr>
                <w:t xml:space="preserve">Vers l’uniformisation du statut d’accès aux soins pour les travailleurs de plateforme en Espagne</w:t>
              </w:r>
            </w:hyperlink>
          </w:p>
          <w:p>
            <w:pPr/>
            <w:hyperlink r:id="rId9" w:history="1">
              <w:r>
                <w:rPr>
                  <w:color w:val="#410a8c"/>
                  <w:u w:val="single"/>
                </w:rPr>
                <w:t xml:space="preserve">Danielle Rojas</w:t>
              </w:r>
            </w:hyperlink>
          </w:p>
          <w:p>
            <w:pPr/>
            <w:r>
              <w:rPr>
                <w:i w:val="1"/>
                <w:iCs w:val="1"/>
              </w:rPr>
              <w:t xml:space="preserve">RDSS. Revue de droit sanitaire et social</w:t>
            </w:r>
            <w:r>
              <w:rPr/>
              <w:t xml:space="preserve">, 2022</w:t>
            </w:r>
          </w:p>
          <w:p>
            <w:pPr/>
            <w:r>
              <w:rPr/>
              <w:t xml:space="preserve">Article dans une revue</w:t>
            </w:r>
          </w:p>
          <w:p>
            <w:pPr/>
            <w:hyperlink r:id="rId18" w:history="1">
              <w:r>
                <w:rPr>
                  <w:color w:val="#410a8c"/>
                  <w:u w:val="single"/>
                </w:rPr>
                <w:t xml:space="preserve">hal-05604288v1</w:t>
              </w:r>
            </w:hyperlink>
          </w:p>
        </w:tc>
      </w:tr>
      <w:tr>
        <w:trPr/>
        <w:tc>
          <w:tcPr>
            <w:noWrap/>
          </w:tcPr>
          <w:p>
            <w:pPr>
              <w:spacing w:after="200"/>
            </w:pPr>
            <w:hyperlink r:id="rId19" w:history="1">
              <w:r>
                <w:rPr>
                  <w:color w:val="1e198e"/>
                  <w:b w:val="1"/>
                  <w:bCs w:val="1"/>
                  <w:u w:val="single"/>
                </w:rPr>
                <w:t xml:space="preserve">L’identité de l’État intégré</w:t>
              </w:r>
            </w:hyperlink>
          </w:p>
          <w:p>
            <w:pPr/>
            <w:hyperlink r:id="rId9" w:history="1">
              <w:r>
                <w:rPr>
                  <w:color w:val="#410a8c"/>
                  <w:u w:val="single"/>
                </w:rPr>
                <w:t xml:space="preserve">Danielle Rojas</w:t>
              </w:r>
            </w:hyperlink>
          </w:p>
          <w:p>
            <w:pPr/>
            <w:r>
              <w:rPr>
                <w:i w:val="1"/>
                <w:iCs w:val="1"/>
              </w:rPr>
              <w:t xml:space="preserve">Revue de l'Union européenne</w:t>
            </w:r>
            <w:r>
              <w:rPr/>
              <w:t xml:space="preserve">, 2021</w:t>
            </w:r>
          </w:p>
          <w:p>
            <w:pPr/>
            <w:r>
              <w:rPr/>
              <w:t xml:space="preserve">Article dans une revue</w:t>
            </w:r>
          </w:p>
          <w:p>
            <w:pPr/>
            <w:hyperlink r:id="rId19" w:history="1">
              <w:r>
                <w:rPr>
                  <w:color w:val="#410a8c"/>
                  <w:u w:val="single"/>
                </w:rPr>
                <w:t xml:space="preserve">hal-05604303v1</w:t>
              </w:r>
            </w:hyperlink>
          </w:p>
        </w:tc>
      </w:tr>
      <w:tr>
        <w:trPr/>
        <w:tc>
          <w:tcPr>
            <w:noWrap/>
          </w:tcPr>
          <w:p>
            <w:pPr>
              <w:spacing w:after="200"/>
            </w:pPr>
            <w:hyperlink r:id="rId20" w:history="1">
              <w:r>
                <w:rPr>
                  <w:color w:val="1e198e"/>
                  <w:b w:val="1"/>
                  <w:bCs w:val="1"/>
                  <w:u w:val="single"/>
                </w:rPr>
                <w:t xml:space="preserve">Introduction - L'intérêt de l'anatomie de l'élaboration et de l'incarnation de la position nationale devant la Cour de justice de l'Union européenne</w:t>
              </w:r>
            </w:hyperlink>
          </w:p>
          <w:p>
            <w:pPr/>
            <w:hyperlink r:id="rId9" w:history="1">
              <w:r>
                <w:rPr>
                  <w:color w:val="#410a8c"/>
                  <w:u w:val="single"/>
                </w:rPr>
                <w:t xml:space="preserve">Danielle Rojas</w:t>
              </w:r>
            </w:hyperlink>
          </w:p>
          <w:p>
            <w:pPr/>
            <w:r>
              <w:rPr>
                <w:i w:val="1"/>
                <w:iCs w:val="1"/>
              </w:rPr>
              <w:t xml:space="preserve">Revue de l'Union européenne</w:t>
            </w:r>
            <w:r>
              <w:rPr/>
              <w:t xml:space="preserve">, 2021, pp.269-270</w:t>
            </w:r>
          </w:p>
          <w:p>
            <w:pPr/>
            <w:r>
              <w:rPr/>
              <w:t xml:space="preserve">Article dans une revue</w:t>
            </w:r>
          </w:p>
          <w:p>
            <w:pPr/>
            <w:hyperlink r:id="rId20" w:history="1">
              <w:r>
                <w:rPr>
                  <w:color w:val="#410a8c"/>
                  <w:u w:val="single"/>
                </w:rPr>
                <w:t xml:space="preserve">hal-05608777v1</w:t>
              </w:r>
            </w:hyperlink>
          </w:p>
        </w:tc>
      </w:tr>
      <w:tr>
        <w:trPr/>
        <w:tc>
          <w:tcPr>
            <w:noWrap/>
          </w:tcPr>
          <w:p>
            <w:pPr>
              <w:spacing w:after="200"/>
            </w:pPr>
            <w:hyperlink r:id="rId21" w:history="1">
              <w:r>
                <w:rPr>
                  <w:color w:val="1e198e"/>
                  <w:b w:val="1"/>
                  <w:bCs w:val="1"/>
                  <w:u w:val="single"/>
                </w:rPr>
                <w:t xml:space="preserve">Entretiens croisés avec le Ministère de la Justice de la République de Lettonie, le Cabinet du Premier ministre suédois et le Ministère des Affaires étrangères et européennes de la République croate</w:t>
              </w:r>
            </w:hyperlink>
          </w:p>
          <w:p>
            <w:pPr/>
            <w:hyperlink r:id="rId9" w:history="1">
              <w:r>
                <w:rPr>
                  <w:color w:val="#410a8c"/>
                  <w:u w:val="single"/>
                </w:rPr>
                <w:t xml:space="preserve">Danielle Rojas</w:t>
              </w:r>
            </w:hyperlink>
          </w:p>
          <w:p>
            <w:pPr/>
            <w:r>
              <w:rPr>
                <w:i w:val="1"/>
                <w:iCs w:val="1"/>
              </w:rPr>
              <w:t xml:space="preserve">Revue de l'Union européenne</w:t>
            </w:r>
            <w:r>
              <w:rPr/>
              <w:t xml:space="preserve">, 2021, 648, pp.275-277</w:t>
            </w:r>
          </w:p>
          <w:p>
            <w:pPr/>
            <w:r>
              <w:rPr/>
              <w:t xml:space="preserve">Article dans une revue</w:t>
            </w:r>
          </w:p>
          <w:p>
            <w:pPr/>
            <w:hyperlink r:id="rId21" w:history="1">
              <w:r>
                <w:rPr>
                  <w:color w:val="#410a8c"/>
                  <w:u w:val="single"/>
                </w:rPr>
                <w:t xml:space="preserve">hal-05604301v1</w:t>
              </w:r>
            </w:hyperlink>
          </w:p>
        </w:tc>
      </w:tr>
      <w:tr>
        <w:trPr/>
        <w:tc>
          <w:tcPr>
            <w:noWrap/>
          </w:tcPr>
          <w:p>
            <w:pPr>
              <w:spacing w:after="200"/>
            </w:pPr>
            <w:hyperlink r:id="rId22" w:history="1">
              <w:r>
                <w:rPr>
                  <w:color w:val="1e198e"/>
                  <w:b w:val="1"/>
                  <w:bCs w:val="1"/>
                  <w:u w:val="single"/>
                </w:rPr>
                <w:t xml:space="preserve">L’incarnation et l’élaboration de la position nationale devant la Cour de justice de l’Union européenne</w:t>
              </w:r>
            </w:hyperlink>
          </w:p>
          <w:p>
            <w:pPr/>
            <w:hyperlink r:id="rId9" w:history="1">
              <w:r>
                <w:rPr>
                  <w:color w:val="#410a8c"/>
                  <w:u w:val="single"/>
                </w:rPr>
                <w:t xml:space="preserve">Danielle Rojas</w:t>
              </w:r>
            </w:hyperlink>
          </w:p>
          <w:p>
            <w:pPr/>
            <w:r>
              <w:rPr>
                <w:i w:val="1"/>
                <w:iCs w:val="1"/>
              </w:rPr>
              <w:t xml:space="preserve">Revue de l'Union européenne</w:t>
            </w:r>
            <w:r>
              <w:rPr/>
              <w:t xml:space="preserve">, 2021</w:t>
            </w:r>
          </w:p>
          <w:p>
            <w:pPr/>
            <w:r>
              <w:rPr/>
              <w:t xml:space="preserve">Article dans une revue</w:t>
            </w:r>
          </w:p>
          <w:p>
            <w:pPr/>
            <w:hyperlink r:id="rId22" w:history="1">
              <w:r>
                <w:rPr>
                  <w:color w:val="#410a8c"/>
                  <w:u w:val="single"/>
                </w:rPr>
                <w:t xml:space="preserve">hal-05604300v1</w:t>
              </w:r>
            </w:hyperlink>
          </w:p>
        </w:tc>
      </w:tr>
      <w:tr>
        <w:trPr/>
        <w:tc>
          <w:tcPr>
            <w:noWrap/>
          </w:tcPr>
          <w:p>
            <w:pPr>
              <w:spacing w:after="200"/>
            </w:pPr>
            <w:hyperlink r:id="rId23" w:history="1">
              <w:r>
                <w:rPr>
                  <w:color w:val="1e198e"/>
                  <w:b w:val="1"/>
                  <w:bCs w:val="1"/>
                  <w:u w:val="single"/>
                </w:rPr>
                <w:t xml:space="preserve">L’État de droit en période de Covid-19 : l’Union européenne mise à l’épreuve</w:t>
              </w:r>
            </w:hyperlink>
          </w:p>
          <w:p>
            <w:pPr/>
            <w:hyperlink r:id="rId9" w:history="1">
              <w:r>
                <w:rPr>
                  <w:color w:val="#410a8c"/>
                  <w:u w:val="single"/>
                </w:rPr>
                <w:t xml:space="preserve">Danielle Rojas</w:t>
              </w:r>
            </w:hyperlink>
          </w:p>
          <w:p>
            <w:pPr/>
            <w:r>
              <w:rPr>
                <w:i w:val="1"/>
                <w:iCs w:val="1"/>
              </w:rPr>
              <w:t xml:space="preserve">RTDEur. Revue trimestrielle de droit européen</w:t>
            </w:r>
            <w:r>
              <w:rPr/>
              <w:t xml:space="preserve">, 2020, n°3, pp.531-550</w:t>
            </w:r>
          </w:p>
          <w:p>
            <w:pPr/>
            <w:r>
              <w:rPr/>
              <w:t xml:space="preserve">Article dans une revue</w:t>
            </w:r>
          </w:p>
          <w:p>
            <w:pPr/>
            <w:hyperlink r:id="rId23" w:history="1">
              <w:r>
                <w:rPr>
                  <w:color w:val="#410a8c"/>
                  <w:u w:val="single"/>
                </w:rPr>
                <w:t xml:space="preserve">hal-05604307v1</w:t>
              </w:r>
            </w:hyperlink>
          </w:p>
        </w:tc>
      </w:tr>
      <w:tr>
        <w:trPr/>
        <w:tc>
          <w:tcPr>
            <w:noWrap/>
          </w:tcPr>
          <w:p>
            <w:pPr>
              <w:spacing w:after="200"/>
            </w:pPr>
            <w:hyperlink r:id="rId24" w:history="1">
              <w:r>
                <w:rPr>
                  <w:color w:val="1e198e"/>
                  <w:b w:val="1"/>
                  <w:bCs w:val="1"/>
                  <w:u w:val="single"/>
                </w:rPr>
                <w:t xml:space="preserve">L’utilisation de la notion d’identité constitutionnelle par les institutions politiques</w:t>
              </w:r>
            </w:hyperlink>
          </w:p>
          <w:p>
            <w:pPr/>
            <w:hyperlink r:id="rId9" w:history="1">
              <w:r>
                <w:rPr>
                  <w:color w:val="#410a8c"/>
                  <w:u w:val="single"/>
                </w:rPr>
                <w:t xml:space="preserve">Danielle Rojas</w:t>
              </w:r>
            </w:hyperlink>
          </w:p>
          <w:p>
            <w:pPr/>
            <w:r>
              <w:rPr>
                <w:i w:val="1"/>
                <w:iCs w:val="1"/>
              </w:rPr>
              <w:t xml:space="preserve">Revue de l'Union européenne</w:t>
            </w:r>
            <w:r>
              <w:rPr/>
              <w:t xml:space="preserve">, 2020</w:t>
            </w:r>
          </w:p>
          <w:p>
            <w:pPr/>
            <w:r>
              <w:rPr/>
              <w:t xml:space="preserve">Article dans une revue</w:t>
            </w:r>
          </w:p>
          <w:p>
            <w:pPr/>
            <w:hyperlink r:id="rId24" w:history="1">
              <w:r>
                <w:rPr>
                  <w:color w:val="#410a8c"/>
                  <w:u w:val="single"/>
                </w:rPr>
                <w:t xml:space="preserve">hal-05604305v1</w:t>
              </w:r>
            </w:hyperlink>
          </w:p>
        </w:tc>
      </w:tr>
      <w:tr>
        <w:trPr/>
        <w:tc>
          <w:tcPr>
            <w:noWrap/>
          </w:tcPr>
          <w:p>
            <w:pPr>
              <w:spacing w:after="200"/>
            </w:pPr>
            <w:hyperlink r:id="rId25" w:history="1">
              <w:r>
                <w:rPr>
                  <w:color w:val="1e198e"/>
                  <w:b w:val="1"/>
                  <w:bCs w:val="1"/>
                  <w:u w:val="single"/>
                </w:rPr>
                <w:t xml:space="preserve">La quête de la formation d'un gouvernement en Espagne à l'aune de l'expérience belge : un défi posé à l'encadrement juridique</w:t>
              </w:r>
            </w:hyperlink>
          </w:p>
          <w:p>
            <w:pPr/>
            <w:hyperlink r:id="rId9" w:history="1">
              <w:r>
                <w:rPr>
                  <w:color w:val="#410a8c"/>
                  <w:u w:val="single"/>
                </w:rPr>
                <w:t xml:space="preserve">Danielle Rojas</w:t>
              </w:r>
            </w:hyperlink>
          </w:p>
          <w:p>
            <w:pPr/>
            <w:r>
              <w:rPr>
                <w:i w:val="1"/>
                <w:iCs w:val="1"/>
              </w:rPr>
              <w:t xml:space="preserve">Revue du droit public et de la science politique en France et à l'étranger</w:t>
            </w:r>
            <w:r>
              <w:rPr/>
              <w:t xml:space="preserve">, 2017, 2, pp.459-477</w:t>
            </w:r>
          </w:p>
          <w:p>
            <w:pPr/>
            <w:r>
              <w:rPr/>
              <w:t xml:space="preserve">Article dans une revue</w:t>
            </w:r>
          </w:p>
          <w:p>
            <w:pPr/>
            <w:hyperlink r:id="rId25" w:history="1">
              <w:r>
                <w:rPr>
                  <w:color w:val="#410a8c"/>
                  <w:u w:val="single"/>
                </w:rPr>
                <w:t xml:space="preserve">hal-05604297v1</w:t>
              </w:r>
            </w:hyperlink>
          </w:p>
        </w:tc>
      </w:tr>
      <w:tr>
        <w:trPr/>
        <w:tc>
          <w:tcPr>
            <w:noWrap/>
          </w:tcPr>
          <w:p>
            <w:pPr>
              <w:spacing w:after="200"/>
            </w:pPr>
            <w:hyperlink r:id="rId26" w:history="1">
              <w:r>
                <w:rPr>
                  <w:color w:val="1e198e"/>
                  <w:b w:val="1"/>
                  <w:bCs w:val="1"/>
                  <w:u w:val="single"/>
                </w:rPr>
                <w:t xml:space="preserve">La traduction juridique d'une 'réforme constitutionnelle'. Réflexion sur la mise en oeuvre des propositions du rapport de la Commission de rénovation et de déontologie de la vie publique</w:t>
              </w:r>
            </w:hyperlink>
          </w:p>
          <w:p>
            <w:pPr/>
            <w:hyperlink r:id="rId9" w:history="1">
              <w:r>
                <w:rPr>
                  <w:color w:val="#410a8c"/>
                  <w:u w:val="single"/>
                </w:rPr>
                <w:t xml:space="preserve">Danielle Rojas</w:t>
              </w:r>
            </w:hyperlink>
          </w:p>
          <w:p>
            <w:pPr/>
            <w:r>
              <w:rPr>
                <w:i w:val="1"/>
                <w:iCs w:val="1"/>
              </w:rPr>
              <w:t xml:space="preserve">Revue française de droit constitutionnel</w:t>
            </w:r>
            <w:r>
              <w:rPr/>
              <w:t xml:space="preserve">, 2016</w:t>
            </w:r>
          </w:p>
          <w:p>
            <w:pPr/>
            <w:r>
              <w:rPr/>
              <w:t xml:space="preserve">Article dans une revue</w:t>
            </w:r>
          </w:p>
          <w:p>
            <w:pPr/>
            <w:hyperlink r:id="rId26" w:history="1">
              <w:r>
                <w:rPr>
                  <w:color w:val="#410a8c"/>
                  <w:u w:val="single"/>
                </w:rPr>
                <w:t xml:space="preserve">hal-05604308v1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désignation des membres du Conseil général du pouvoir judiciaire espagnol : entre enjeux de responsabilisation des acteurs institutionnels et responsabilité de l’ordre juridique espagnol</w:t>
              </w:r>
            </w:hyperlink>
          </w:p>
          <w:p>
            <w:pPr/>
            <w:hyperlink r:id="rId9" w:history="1">
              <w:r>
                <w:rPr>
                  <w:color w:val="#410a8c"/>
                  <w:u w:val="single"/>
                </w:rPr>
                <w:t xml:space="preserve">Danielle Rojas</w:t>
              </w:r>
            </w:hyperlink>
          </w:p>
          <w:p>
            <w:pPr/>
            <w:r>
              <w:rPr>
                <w:i w:val="1"/>
                <w:iCs w:val="1"/>
              </w:rPr>
              <w:t xml:space="preserve">Gouvernance et responsabilité</w:t>
            </w:r>
            <w:r>
              <w:rPr/>
              <w:t xml:space="preserve">, Mare &amp; Martin, pp.189-217, 2025, 978-2-38600-149-9</w:t>
            </w:r>
          </w:p>
          <w:p>
            <w:pPr/>
            <w:r>
              <w:rPr/>
              <w:t xml:space="preserve">Chapitre d'ouvrage</w:t>
            </w:r>
          </w:p>
          <w:p>
            <w:pPr/>
            <w:hyperlink r:id="rId27" w:history="1">
              <w:r>
                <w:rPr>
                  <w:color w:val="#410a8c"/>
                  <w:u w:val="single"/>
                </w:rPr>
                <w:t xml:space="preserve">hal-05604296v1</w:t>
              </w:r>
            </w:hyperlink>
          </w:p>
        </w:tc>
      </w:tr>
      <w:tr>
        <w:trPr/>
        <w:tc>
          <w:tcPr>
            <w:noWrap/>
          </w:tcPr>
          <w:p>
            <w:pPr>
              <w:spacing w:after="200"/>
            </w:pPr>
            <w:hyperlink r:id="rId28" w:history="1">
              <w:r>
                <w:rPr>
                  <w:color w:val="1e198e"/>
                  <w:b w:val="1"/>
                  <w:bCs w:val="1"/>
                  <w:u w:val="single"/>
                </w:rPr>
                <w:t xml:space="preserve">La identidad constitucional examinada por el Tribunal de Justicia de la Unión Europea (el caso de la sentencia del TJUE, sala segunda, de 22 de diciembre de 2010, as. Sayn-Wittgenstein, C-208/09)</w:t>
              </w:r>
            </w:hyperlink>
          </w:p>
          <w:p>
            <w:pPr/>
            <w:hyperlink r:id="rId9" w:history="1">
              <w:r>
                <w:rPr>
                  <w:color w:val="#410a8c"/>
                  <w:u w:val="single"/>
                </w:rPr>
                <w:t xml:space="preserve">Danielle Rojas</w:t>
              </w:r>
            </w:hyperlink>
          </w:p>
          <w:p>
            <w:pPr/>
            <w:r>
              <w:rPr/>
              <w:t xml:space="preserve">Javier Díez-Hochleitner Rodríguez, Carmen Martínez Capdevila, Irene Blázquez Navarro, Javier Frutos Miranda (coord.). </w:t>
            </w:r>
            <w:r>
              <w:rPr>
                <w:i w:val="1"/>
                <w:iCs w:val="1"/>
              </w:rPr>
              <w:t xml:space="preserve">Últimas tendencias en la jurisprudencia del Tribunal de Justicia de la Unión Europea (2008-2011) — Recent Trends in the Case Law of the Court of Justice of the European Union (2008-2011)</w:t>
            </w:r>
            <w:r>
              <w:rPr/>
              <w:t xml:space="preserve">, La Ley — Wolters Kluwer, pp.257-278, 2012, 9788490200513</w:t>
            </w:r>
          </w:p>
          <w:p>
            <w:pPr/>
            <w:r>
              <w:rPr/>
              <w:t xml:space="preserve">Chapitre d'ouvrage</w:t>
            </w:r>
          </w:p>
          <w:p>
            <w:pPr/>
            <w:hyperlink r:id="rId28" w:history="1">
              <w:r>
                <w:rPr>
                  <w:color w:val="#410a8c"/>
                  <w:u w:val="single"/>
                </w:rPr>
                <w:t xml:space="preserve">hal-05604325v1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L'utilisation de la notion d'identité constitutionnelle</w:t>
              </w:r>
            </w:hyperlink>
          </w:p>
          <w:p>
            <w:pPr/>
            <w:hyperlink r:id="rId9" w:history="1">
              <w:r>
                <w:rPr>
                  <w:color w:val="#410a8c"/>
                  <w:u w:val="single"/>
                </w:rPr>
                <w:t xml:space="preserve">Danielle Rojas</w:t>
              </w:r>
            </w:hyperlink>
          </w:p>
          <w:p>
            <w:pPr/>
            <w:r>
              <w:rPr/>
              <w:t xml:space="preserve">IFJD — Institut Francophone pour la Justice et la Démocratie (Institut Louis Joinet). </w:t>
            </w:r>
            <w:hyperlink r:id="rId30" w:history="1">
              <w:r>
                <w:rPr>
                  <w:color w:val="#410a8c"/>
                  <w:u w:val="single"/>
                </w:rPr>
                <w:t xml:space="preserve">LGDJ — Lextenso éditions</w:t>
              </w:r>
            </w:hyperlink>
            <w:r>
              <w:rPr/>
              <w:t xml:space="preserve">, Tome 206, 2021</w:t>
            </w:r>
          </w:p>
          <w:p>
            <w:pPr/>
            <w:r>
              <w:rPr/>
              <w:t xml:space="preserve">Ouvrages</w:t>
            </w:r>
          </w:p>
          <w:p>
            <w:pPr/>
            <w:hyperlink r:id="rId29" w:history="1">
              <w:r>
                <w:rPr>
                  <w:color w:val="#410a8c"/>
                  <w:u w:val="single"/>
                </w:rPr>
                <w:t xml:space="preserve">hal-05608740v1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Note d'actualité - Le respect de l’identité constitutionnelle des États par les accords commerciaux de nouvelle génération</w:t>
              </w:r>
            </w:hyperlink>
          </w:p>
          <w:p>
            <w:pPr/>
            <w:hyperlink r:id="rId9" w:history="1">
              <w:r>
                <w:rPr>
                  <w:color w:val="#410a8c"/>
                  <w:u w:val="single"/>
                </w:rPr>
                <w:t xml:space="preserve">Danielle Rojas</w:t>
              </w:r>
            </w:hyperlink>
          </w:p>
          <w:p>
            <w:pPr/>
            <w:r>
              <w:rPr/>
              <w:t xml:space="preserve">2019</w:t>
            </w:r>
          </w:p>
          <w:p>
            <w:pPr/>
            <w:r>
              <w:rPr/>
              <w:t xml:space="preserve">Pré-publication, Document de travail</w:t>
            </w:r>
          </w:p>
          <w:p>
            <w:pPr/>
            <w:hyperlink r:id="rId31" w:history="1">
              <w:r>
                <w:rPr>
                  <w:color w:val="#410a8c"/>
                  <w:u w:val="single"/>
                </w:rPr>
                <w:t xml:space="preserve">hal-02512541v1</w:t>
              </w:r>
            </w:hyperlink>
          </w:p>
        </w:tc>
      </w:tr>
      <w:tr>
        <w:trPr/>
        <w:tc>
          <w:tcPr>
            <w:noWrap/>
          </w:tcPr>
          <w:p>
            <w:pPr>
              <w:spacing w:after="200"/>
            </w:pPr>
            <w:hyperlink r:id="rId32" w:history="1">
              <w:r>
                <w:rPr>
                  <w:color w:val="1e198e"/>
                  <w:b w:val="1"/>
                  <w:bCs w:val="1"/>
                  <w:u w:val="single"/>
                </w:rPr>
                <w:t xml:space="preserve">Note d’actualité – Du plomb dans l’aile pour l’État de droit ? Analyse du discours du nouveau président de la Cour suprême de justice d’Argentine, Carlos Rosenkrantz</w:t>
              </w:r>
            </w:hyperlink>
          </w:p>
          <w:p>
            <w:pPr/>
            <w:hyperlink r:id="rId9" w:history="1">
              <w:r>
                <w:rPr>
                  <w:color w:val="#410a8c"/>
                  <w:u w:val="single"/>
                </w:rPr>
                <w:t xml:space="preserve">Danielle Rojas</w:t>
              </w:r>
            </w:hyperlink>
          </w:p>
          <w:p>
            <w:pPr/>
            <w:r>
              <w:rPr/>
              <w:t xml:space="preserve">2018</w:t>
            </w:r>
          </w:p>
          <w:p>
            <w:pPr/>
            <w:r>
              <w:rPr/>
              <w:t xml:space="preserve">Pré-publication, Document de travail</w:t>
            </w:r>
          </w:p>
          <w:p>
            <w:pPr/>
            <w:hyperlink r:id="rId32" w:history="1">
              <w:r>
                <w:rPr>
                  <w:color w:val="#410a8c"/>
                  <w:u w:val="single"/>
                </w:rPr>
                <w:t xml:space="preserve">hal-02362459v1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L'utilisation de la notion d'identité constitutionnelle</w:t>
              </w:r>
            </w:hyperlink>
          </w:p>
          <w:p>
            <w:pPr/>
            <w:hyperlink r:id="rId9" w:history="1">
              <w:r>
                <w:rPr>
                  <w:color w:val="#410a8c"/>
                  <w:u w:val="single"/>
                </w:rPr>
                <w:t xml:space="preserve">Danielle Rojas</w:t>
              </w:r>
            </w:hyperlink>
          </w:p>
          <w:p>
            <w:pPr/>
            <w:r>
              <w:rPr/>
              <w:t xml:space="preserve">Droit. Université Paris Est Créteil, 2019.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tel-05608731v1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8803v1" TargetMode="External"/><Relationship Id="rId9" Type="http://schemas.openxmlformats.org/officeDocument/2006/relationships/hyperlink" Target="https://hal.science/search/index/?q=*&amp;authFullName_s=Danielle Rojas" TargetMode="External"/><Relationship Id="rId10" Type="http://schemas.openxmlformats.org/officeDocument/2006/relationships/hyperlink" Target="https://hal.science/search/index/?q=*&amp;authFullName_s=Nilsa Rojas-Hutinel" TargetMode="External"/><Relationship Id="rId11" Type="http://schemas.openxmlformats.org/officeDocument/2006/relationships/hyperlink" Target="https://hal.science/hal-05604292v1" TargetMode="External"/><Relationship Id="rId12" Type="http://schemas.openxmlformats.org/officeDocument/2006/relationships/hyperlink" Target="https://hal.science/hal-05608815v1" TargetMode="External"/><Relationship Id="rId13" Type="http://schemas.openxmlformats.org/officeDocument/2006/relationships/hyperlink" Target="https://shs.hal.science/halshs-05453130v1" TargetMode="External"/><Relationship Id="rId14" Type="http://schemas.openxmlformats.org/officeDocument/2006/relationships/hyperlink" Target="https://shs.hal.science/halshs-05453131v1" TargetMode="External"/><Relationship Id="rId15" Type="http://schemas.openxmlformats.org/officeDocument/2006/relationships/hyperlink" Target="https://hal.science/hal-05604295v1" TargetMode="External"/><Relationship Id="rId16" Type="http://schemas.openxmlformats.org/officeDocument/2006/relationships/hyperlink" Target="https://hal.science/hal-05604286v1" TargetMode="External"/><Relationship Id="rId17" Type="http://schemas.openxmlformats.org/officeDocument/2006/relationships/hyperlink" Target="https://hal.science/hal-05604282v1" TargetMode="External"/><Relationship Id="rId18" Type="http://schemas.openxmlformats.org/officeDocument/2006/relationships/hyperlink" Target="https://hal.science/hal-05604288v1" TargetMode="External"/><Relationship Id="rId19" Type="http://schemas.openxmlformats.org/officeDocument/2006/relationships/hyperlink" Target="https://hal.science/hal-05604303v1" TargetMode="External"/><Relationship Id="rId20" Type="http://schemas.openxmlformats.org/officeDocument/2006/relationships/hyperlink" Target="https://hal.science/hal-05608777v1" TargetMode="External"/><Relationship Id="rId21" Type="http://schemas.openxmlformats.org/officeDocument/2006/relationships/hyperlink" Target="https://hal.science/hal-05604301v1" TargetMode="External"/><Relationship Id="rId22" Type="http://schemas.openxmlformats.org/officeDocument/2006/relationships/hyperlink" Target="https://hal.science/hal-05604300v1" TargetMode="External"/><Relationship Id="rId23" Type="http://schemas.openxmlformats.org/officeDocument/2006/relationships/hyperlink" Target="https://hal.science/hal-05604307v1" TargetMode="External"/><Relationship Id="rId24" Type="http://schemas.openxmlformats.org/officeDocument/2006/relationships/hyperlink" Target="https://hal.science/hal-05604305v1" TargetMode="External"/><Relationship Id="rId25" Type="http://schemas.openxmlformats.org/officeDocument/2006/relationships/hyperlink" Target="https://hal.science/hal-05604297v1" TargetMode="External"/><Relationship Id="rId26" Type="http://schemas.openxmlformats.org/officeDocument/2006/relationships/hyperlink" Target="https://hal.science/hal-05604308v1" TargetMode="External"/><Relationship Id="rId27" Type="http://schemas.openxmlformats.org/officeDocument/2006/relationships/hyperlink" Target="https://hal.science/hal-05604296v1" TargetMode="External"/><Relationship Id="rId28" Type="http://schemas.openxmlformats.org/officeDocument/2006/relationships/hyperlink" Target="https://hal.science/hal-05604325v1" TargetMode="External"/><Relationship Id="rId29" Type="http://schemas.openxmlformats.org/officeDocument/2006/relationships/hyperlink" Target="https://hal.science/hal-05608740v1" TargetMode="External"/><Relationship Id="rId30" Type="http://schemas.openxmlformats.org/officeDocument/2006/relationships/hyperlink" Target="https://www.lgdj.fr/l-utilisation-de-la-notion-d-identite-constitutionnelle-9782370323262.html" TargetMode="External"/><Relationship Id="rId31" Type="http://schemas.openxmlformats.org/officeDocument/2006/relationships/hyperlink" Target="https://hal.science/hal-02512541v1" TargetMode="External"/><Relationship Id="rId32" Type="http://schemas.openxmlformats.org/officeDocument/2006/relationships/hyperlink" Target="https://hal.science/hal-02362459v1" TargetMode="External"/><Relationship Id="rId33" Type="http://schemas.openxmlformats.org/officeDocument/2006/relationships/hyperlink" Target="https://hal.science/tel-05608731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Danielle ROJAS</dc:title>
  <dc:description>CV</dc:description>
  <dc:subject/>
  <cp:keywords/>
  <cp:category/>
  <cp:lastModifiedBy/>
  <dcterms:created xsi:type="dcterms:W3CDTF">2026-05-13T13:25:42+02:00</dcterms:created>
  <dcterms:modified xsi:type="dcterms:W3CDTF">2026-05-13T13:25:42+02:00</dcterms:modified>
</cp:coreProperties>
</file>

<file path=docProps/custom.xml><?xml version="1.0" encoding="utf-8"?>
<Properties xmlns="http://schemas.openxmlformats.org/officeDocument/2006/custom-properties" xmlns:vt="http://schemas.openxmlformats.org/officeDocument/2006/docPropsVTypes"/>
</file>