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Danilo Bomilcar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Docteur en Didactique des Langues et des Cultures</w:t>
      </w:r>
    </w:p>
    <w:p>
      <w:pPr>
        <w:pStyle w:val="Heading4"/>
      </w:pPr>
      <w:r>
        <w:rPr/>
        <w:t xml:space="preserve">Unités de recherche</w:t>
      </w:r>
    </w:p>
    <w:p>
      <w:pPr/>
      <w:hyperlink r:id="rId8" w:history="1">
        <w:r>
          <w:rPr>
            <w:color w:val="#410a8c"/>
            <w:u w:val="single"/>
          </w:rPr>
          <w:t xml:space="preserve">EA 2288 / DILTEC </w:t>
        </w:r>
      </w:hyperlink>
      <w:r>
        <w:rPr/>
        <w:t xml:space="preserve">– Didactique des langues, des textes et des cultures</w:t>
      </w:r>
    </w:p>
    <w:p>
      <w:pPr/>
      <w:hyperlink r:id="rId9" w:history="1">
        <w:r>
          <w:rPr>
            <w:color w:val="#410a8c"/>
            <w:u w:val="single"/>
          </w:rPr>
          <w:t xml:space="preserve">EA 3421 / CREPAL</w:t>
        </w:r>
      </w:hyperlink>
      <w:r>
        <w:rPr/>
        <w:t xml:space="preserve"> – Centre de recherches sur les pays lusophones</w:t>
      </w:r>
    </w:p>
    <w:p>
      <w:pPr/>
      <w:hyperlink r:id="rId10" w:history="1">
        <w:r>
          <w:rPr>
            <w:color w:val="#410a8c"/>
            <w:u w:val="single"/>
          </w:rPr>
          <w:t xml:space="preserve">CLIODIFLE</w:t>
        </w:r>
      </w:hyperlink>
      <w:r>
        <w:rPr/>
        <w:t xml:space="preserve"> – Histoire et historicités de la didactique du français et des francophonies</w:t>
      </w:r>
    </w:p>
    <w:p>
      <w:pPr>
        <w:pStyle w:val="Heading3"/>
      </w:pPr>
      <w:r>
        <w:rPr/>
        <w:t xml:space="preserve">Axes de recherche</w:t>
      </w:r>
    </w:p>
    <w:p>
      <w:pPr/>
      <w:r>
        <w:rPr>
          <w:b w:val="1"/>
          <w:bCs w:val="1"/>
        </w:rPr>
        <w:t xml:space="preserve">Linguistique appliquée : Didactique des langues et des cultures</w:t>
      </w:r>
    </w:p>
    <w:p>
      <w:pPr/>
      <w:r>
        <w:rPr/>
        <w:t xml:space="preserve">Français Langue Étrangère et Seconde</w:t>
      </w:r>
    </w:p>
    <w:p>
      <w:pPr/>
      <w:r>
        <w:rPr/>
        <w:t xml:space="preserve">Portugais Langue Étrangère et Seconde</w:t>
      </w:r>
    </w:p>
    <w:p>
      <w:pPr/>
      <w:r>
        <w:rPr>
          <w:b w:val="1"/>
          <w:bCs w:val="1"/>
        </w:rPr>
        <w:t xml:space="preserve">Études lusophones</w:t>
      </w:r>
    </w:p>
    <w:p>
      <w:pPr/>
      <w:r>
        <w:rPr/>
        <w:t xml:space="preserve">Lusophonie et mondialisation</w:t>
      </w:r>
    </w:p>
    <w:p>
      <w:pPr/>
      <w:r>
        <w:rPr/>
        <w:t xml:space="preserve">Diffusion et promotion du portugais dans le monde</w:t>
      </w:r>
    </w:p>
    <w:p>
      <w:pPr/>
      <w:r>
        <w:rPr>
          <w:b w:val="1"/>
          <w:bCs w:val="1"/>
        </w:rPr>
        <w:t xml:space="preserve">Études francophones</w:t>
      </w:r>
    </w:p>
    <w:p>
      <w:pPr/>
      <w:r>
        <w:rPr/>
        <w:t xml:space="preserve">Francophonie et mondialisation</w:t>
      </w:r>
    </w:p>
    <w:p>
      <w:pPr/>
      <w:r>
        <w:rPr/>
        <w:t xml:space="preserve">Diffusion et promotion du français dans le monde</w:t>
      </w:r>
    </w:p>
    <w:p>
      <w:pPr/>
      <w:r>
        <w:rPr>
          <w:b w:val="1"/>
          <w:bCs w:val="1"/>
        </w:rPr>
        <w:t xml:space="preserve">Sciences de l'éducation</w:t>
      </w:r>
    </w:p>
    <w:p>
      <w:pPr/>
      <w:r>
        <w:rPr/>
        <w:t xml:space="preserve">Éducation à l’altérité</w:t>
      </w:r>
    </w:p>
    <w:p>
      <w:pPr/>
      <w:r>
        <w:rPr/>
        <w:t xml:space="preserve">Configurations sociales de la diffusion des langues</w:t>
      </w:r>
    </w:p>
    <w:p>
      <w:pPr/>
      <w:r>
        <w:rPr>
          <w:b w:val="1"/>
          <w:bCs w:val="1"/>
        </w:rPr>
        <w:t xml:space="preserve">Dépouillement et traitement d'archives</w:t>
      </w:r>
    </w:p>
    <w:p>
      <w:pPr/>
      <w:r>
        <w:rPr/>
        <w:t xml:space="preserve">Supports et manuels didactiques</w:t>
      </w:r>
    </w:p>
    <w:p>
      <w:pPr/>
      <w:r>
        <w:rPr/>
        <w:t xml:space="preserve">Grands corpus</w:t>
      </w:r>
    </w:p>
    <w:p>
      <w:pPr>
        <w:pStyle w:val="Heading3"/>
      </w:pPr>
      <w:r>
        <w:rPr/>
        <w:t xml:space="preserve">Thèse</w:t>
      </w:r>
    </w:p>
    <w:p>
      <w:pPr/>
      <w:hyperlink r:id="rId11" w:history="1">
        <w:r>
          <w:rPr>
            <w:color w:val="#410a8c"/>
            <w:u w:val="single"/>
          </w:rPr>
          <w:t xml:space="preserve">Configurations et altérités lusophones au prisme des manuels de portugais langue non maternelle. Regards croisés entre Afrique, Europe et Amérique (1975-1996)</w:t>
        </w:r>
      </w:hyperlink>
    </w:p>
    <w:p>
      <w:pPr/>
      <w:r>
        <w:rPr/>
        <w:t xml:space="preserve">sous la direction de </w:t>
      </w:r>
      <w:hyperlink r:id="rId12" w:history="1">
        <w:r>
          <w:rPr>
            <w:color w:val="#410a8c"/>
            <w:u w:val="single"/>
          </w:rPr>
          <w:t xml:space="preserve">Valérie Spaëth</w:t>
        </w:r>
      </w:hyperlink>
      <w:r>
        <w:rPr/>
        <w:t xml:space="preserve"> et </w:t>
      </w:r>
      <w:hyperlink r:id="rId13" w:history="1">
        <w:r>
          <w:rPr>
            <w:color w:val="#410a8c"/>
            <w:u w:val="single"/>
          </w:rPr>
          <w:t xml:space="preserve">Olinda Kleiman</w:t>
        </w:r>
      </w:hyperlink>
    </w:p>
    <w:p>
      <w:pPr/>
      <w:r>
        <w:rPr/>
        <w:t xml:space="preserve">Soutenue le 28/11/2023</w:t>
      </w:r>
    </w:p>
    <w:p>
      <w:pPr>
        <w:pStyle w:val="Heading3"/>
      </w:pPr>
      <w:r>
        <w:rPr/>
        <w:t xml:space="preserve">Coodonnées</w:t>
      </w:r>
    </w:p>
    <w:p>
      <w:pPr/>
      <w:r>
        <w:rPr/>
        <w:t xml:space="preserve">Linkedin : </w:t>
      </w:r>
      <w:hyperlink r:id="rId14" w:history="1">
        <w:r>
          <w:rPr>
            <w:color w:val="#410a8c"/>
            <w:u w:val="single"/>
          </w:rPr>
          <w:t xml:space="preserve">https://www.linkedin.com/in/danilo-bomilcar-4a5ba2135/</w:t>
        </w:r>
      </w:hyperlink>
    </w:p>
    <w:p>
      <w:pPr/>
      <w:r>
        <w:rPr/>
        <w:t xml:space="preserve">Mail: </w:t>
      </w:r>
      <w:hyperlink r:id="rId15" w:history="1">
        <w:r>
          <w:rPr>
            <w:color w:val="#410a8c"/>
            <w:u w:val="single"/>
          </w:rPr>
          <w:t xml:space="preserve">bomilcar.danilo@gmail.com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l’enseignement de la civilisation à la pédagogie des multilittératies. Transformations des approches culturelles en DFLE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23-2,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⟨10.4000/15bf5⟩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lusophones à travers les manuels de portugais langue non maternelle. Focus sur le Brésil, le Portugal et les PALOP (1975-1996)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Cartographier l’Autre,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l’EPPFE : une porte d’entrée vers l’analyse du champ du français langue étrangère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⟨10.4000/dhfles.8425⟩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la constitution du corpus : questions théoriques et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Clarisse Auclert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corpus en didactique des langues : de la constitution à l’analyse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paradigme culturel en didactique du FLE de 1980 à nos jours : focus sur l’enseignement de la civilisation et sur la pédagogie des multiliteracies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Cours de civilisation française de la Sorbonne et les universités parisiennes : 100 ans d’internationalisation de l’enseignement supérieur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archives sur la vie de l'Ecole de préparation des professeurs à l'étranger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de la bibliothèque CLIODIFLE : 100 ans d'histoire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1ère phase du projet COLLEX-CLIODIFLE : Dépouillement des archives, démarches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DILTEC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culture dans les manuels de langue étrangère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formation du Paraná Parle Français - 2e édition</w:t>
            </w:r>
            <w:r>
              <w:rPr/>
              <w:t xml:space="preserve">, Oct 2021, Londrina,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dans la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Shuman Jiao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d’accompagnement scientifique et de rencontre des doctorants. ED 268 / EA 2288</w:t>
            </w:r>
            <w:r>
              <w:rPr/>
              <w:t xml:space="preserve">, DILTEC,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en faveur de la lusophonie. Une place à reconsidérer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Crepal - Des Républiques des Lettres ? XIXe- XXe siècle</w:t>
            </w:r>
            <w:r>
              <w:rPr/>
              <w:t xml:space="preserve">, CREPAL,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projet de 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2019</w:t>
            </w:r>
            <w:r>
              <w:rPr/>
              <w:t xml:space="preserve">, CREPAL,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d’altérité et pratiques langagières en contexte institutionnel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Boutin-Charles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Marija Apostolović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Yiheng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Cayet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Bacor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Journée du DILTEC – Vers le centenaire</w:t>
            </w:r>
            <w:r>
              <w:rPr/>
              <w:t xml:space="preserve">, DILTEC,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et altérités lusophones au prisme des manuels de portugais langue non maternelle. Regards croisés entre Afrique, Europe et Amérique (1975-1996)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Danilo Bomilcar</w:t>
              </w:r>
            </w:hyperlink>
          </w:p>
          <w:p>
            <w:pPr/>
            <w:r>
              <w:rPr/>
              <w:t xml:space="preserve">Linguistique. Université de la Sorbonne nouvelle - Paris III,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2023PA030098⟩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tel-04608744v1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culturelles dans les manuels de français et de portugais du Brésil langues étrangères : l'exemple des enseignements sur l'alimentation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Danilo Bomilcar de Andrade</w:t>
              </w:r>
            </w:hyperlink>
          </w:p>
          <w:p>
            <w:pPr/>
            <w:r>
              <w:rPr/>
              <w:t xml:space="preserve">Linguistique.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dumas-01692762v1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paris3.fr/diltec-didactique-des-langues-des-textes-et-des-cultures-ea-2288-3451.kjsp?RH=1395157259467" TargetMode="External"/><Relationship Id="rId9" Type="http://schemas.openxmlformats.org/officeDocument/2006/relationships/hyperlink" Target="http://www.univ-paris3.fr/crepal-centre-de-recherches-sur-les-pays-lusophones-ea-3421-3441.kjsp?RH=1232635360121" TargetMode="External"/><Relationship Id="rId10" Type="http://schemas.openxmlformats.org/officeDocument/2006/relationships/hyperlink" Target="https://cliodifle.huma-num.fr/s/CollEx-CLIODIFLE/page/welcome" TargetMode="External"/><Relationship Id="rId11" Type="http://schemas.openxmlformats.org/officeDocument/2006/relationships/hyperlink" Target="https://theses.hal.science/tel-04608744/" TargetMode="External"/><Relationship Id="rId12" Type="http://schemas.openxmlformats.org/officeDocument/2006/relationships/hyperlink" Target="https://cv.archives-ouvertes.fr/valerie-spaeth" TargetMode="External"/><Relationship Id="rId13" Type="http://schemas.openxmlformats.org/officeDocument/2006/relationships/hyperlink" Target="https://cv.archives-ouvertes.fr/olinda-kleiman" TargetMode="External"/><Relationship Id="rId14" Type="http://schemas.openxmlformats.org/officeDocument/2006/relationships/hyperlink" Target="https://www.linkedin.com/in/danilo-bomilcar-4a5ba2135/" TargetMode="External"/><Relationship Id="rId15" Type="http://schemas.openxmlformats.org/officeDocument/2006/relationships/hyperlink" Target="mailto:bomilcar.danilo@gmail.com" TargetMode="External"/><Relationship Id="rId16" Type="http://schemas.openxmlformats.org/officeDocument/2006/relationships/hyperlink" Target="https://hal.science/hal-05410649v1" TargetMode="External"/><Relationship Id="rId17" Type="http://schemas.openxmlformats.org/officeDocument/2006/relationships/hyperlink" Target="https://hal.science/search/index/?q=*&amp;authFullName_s=Am&#233;lie Cellier" TargetMode="External"/><Relationship Id="rId18" Type="http://schemas.openxmlformats.org/officeDocument/2006/relationships/hyperlink" Target="https://hal.science/search/index/?q=*&amp;authFullName_s=Danilo Bomilcar" TargetMode="External"/><Relationship Id="rId19" Type="http://schemas.openxmlformats.org/officeDocument/2006/relationships/hyperlink" Target="https://dx.doi.org/10.4000/15bf5" TargetMode="External"/><Relationship Id="rId20" Type="http://schemas.openxmlformats.org/officeDocument/2006/relationships/hyperlink" Target="https://hal.science/hal-04951097v1" TargetMode="External"/><Relationship Id="rId21" Type="http://schemas.openxmlformats.org/officeDocument/2006/relationships/hyperlink" Target="https://hal.science/hal-03560659v1" TargetMode="External"/><Relationship Id="rId22" Type="http://schemas.openxmlformats.org/officeDocument/2006/relationships/hyperlink" Target="https://hal.science/search/index/?q=*&amp;authFullName_s=Marija Apostolovi&#263;" TargetMode="External"/><Relationship Id="rId23" Type="http://schemas.openxmlformats.org/officeDocument/2006/relationships/hyperlink" Target="https://hal.science/search/index/?q=*&amp;authFullName_s=Alice-H&#233;l&#232;ne Burrows" TargetMode="External"/><Relationship Id="rId24" Type="http://schemas.openxmlformats.org/officeDocument/2006/relationships/hyperlink" Target="https://dx.doi.org/10.4000/dhfles.8425" TargetMode="External"/><Relationship Id="rId25" Type="http://schemas.openxmlformats.org/officeDocument/2006/relationships/hyperlink" Target="https://hal.science/hal-03563405v1" TargetMode="External"/><Relationship Id="rId26" Type="http://schemas.openxmlformats.org/officeDocument/2006/relationships/hyperlink" Target="https://hal.science/search/index/?q=*&amp;authFullName_s=Jose Ignacio Aguilar R&#237;o" TargetMode="External"/><Relationship Id="rId27" Type="http://schemas.openxmlformats.org/officeDocument/2006/relationships/hyperlink" Target="https://hal.science/search/index/?q=*&amp;authFullName_s=Clarisse Auclert" TargetMode="External"/><Relationship Id="rId28" Type="http://schemas.openxmlformats.org/officeDocument/2006/relationships/hyperlink" Target="https://hal.science/search/index/?q=*&amp;authFullName_s=Cristelle Cavalla" TargetMode="External"/><Relationship Id="rId29" Type="http://schemas.openxmlformats.org/officeDocument/2006/relationships/hyperlink" Target="https://hal.science/search/index/?q=*&amp;authFullName_s=Aleksandra D. Savenkova" TargetMode="External"/><Relationship Id="rId30" Type="http://schemas.openxmlformats.org/officeDocument/2006/relationships/hyperlink" Target="https://hal.science/hal-03453803v1" TargetMode="External"/><Relationship Id="rId31" Type="http://schemas.openxmlformats.org/officeDocument/2006/relationships/hyperlink" Target="https://hal.science/hal-03465541v1" TargetMode="External"/><Relationship Id="rId32" Type="http://schemas.openxmlformats.org/officeDocument/2006/relationships/hyperlink" Target="https://hal.science/hal-03465829v1" TargetMode="External"/><Relationship Id="rId33" Type="http://schemas.openxmlformats.org/officeDocument/2006/relationships/hyperlink" Target="https://hal.science/hal-03465832v1" TargetMode="External"/><Relationship Id="rId34" Type="http://schemas.openxmlformats.org/officeDocument/2006/relationships/hyperlink" Target="https://hal.science/hal-02452612v1" TargetMode="External"/><Relationship Id="rId35" Type="http://schemas.openxmlformats.org/officeDocument/2006/relationships/hyperlink" Target="https://hal.science/search/index/?q=*&amp;authFullName_s=Hui Liu" TargetMode="External"/><Relationship Id="rId36" Type="http://schemas.openxmlformats.org/officeDocument/2006/relationships/hyperlink" Target="https://hal.science/search/index/?q=*&amp;authFullName_s=Shuman Jiao" TargetMode="External"/><Relationship Id="rId37" Type="http://schemas.openxmlformats.org/officeDocument/2006/relationships/hyperlink" Target="https://hal.science/hal-02452581v1" TargetMode="External"/><Relationship Id="rId38" Type="http://schemas.openxmlformats.org/officeDocument/2006/relationships/hyperlink" Target="https://hal.science/hal-02452510v1" TargetMode="External"/><Relationship Id="rId39" Type="http://schemas.openxmlformats.org/officeDocument/2006/relationships/hyperlink" Target="https://hal.science/hal-02452559v1" TargetMode="External"/><Relationship Id="rId40" Type="http://schemas.openxmlformats.org/officeDocument/2006/relationships/hyperlink" Target="https://hal.science/search/index/?q=*&amp;authFullName_s=Manon Boutin-Charles" TargetMode="External"/><Relationship Id="rId41" Type="http://schemas.openxmlformats.org/officeDocument/2006/relationships/hyperlink" Target="https://hal.science/search/index/?q=*&amp;authFullName_s=Yiheng Wang" TargetMode="External"/><Relationship Id="rId42" Type="http://schemas.openxmlformats.org/officeDocument/2006/relationships/hyperlink" Target="https://hal.science/search/index/?q=*&amp;authFullName_s=Anne-Sophie Cayet" TargetMode="External"/><Relationship Id="rId43" Type="http://schemas.openxmlformats.org/officeDocument/2006/relationships/hyperlink" Target="https://hal.science/search/index/?q=*&amp;authFullName_s=Nadia Bacor" TargetMode="External"/><Relationship Id="rId44" Type="http://schemas.openxmlformats.org/officeDocument/2006/relationships/hyperlink" Target="https://theses.hal.science/tel-04608744v1" TargetMode="External"/><Relationship Id="rId45" Type="http://schemas.openxmlformats.org/officeDocument/2006/relationships/hyperlink" Target="https://www.theses.fr/2023PA030098" TargetMode="External"/><Relationship Id="rId46" Type="http://schemas.openxmlformats.org/officeDocument/2006/relationships/hyperlink" Target="https://dumas.ccsd.cnrs.fr/dumas-01692762v1" TargetMode="External"/><Relationship Id="rId47" Type="http://schemas.openxmlformats.org/officeDocument/2006/relationships/hyperlink" Target="https://hal.science/search/index/?q=*&amp;authFullName_s=Danilo Bomilcar de Andrad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Danilo Bomilcar</dc:title>
  <dc:description>CV</dc:description>
  <dc:subject/>
  <cp:keywords/>
  <cp:category/>
  <cp:lastModifiedBy/>
  <dcterms:created xsi:type="dcterms:W3CDTF">2026-03-13T11:39:14+01:00</dcterms:created>
  <dcterms:modified xsi:type="dcterms:W3CDTF">2026-03-13T11:39:14+01:00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