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Dariouche Kechavarzi </w:t>
      </w:r>
      <w:r>
        <w:rPr>
          <w:color w:val="641e6e"/>
        </w:rPr>
        <w:t xml:space="preserve">Post-doctorant en islamologie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dariouche-kechavarzi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0009-0005-9751-2524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Études arabes et civilisation du monde musulman (École Pratique des Hautes Études - PSL)</w:t>
      </w:r>
    </w:p>
    <w:p>
      <w:pPr/>
      <w:r>
        <w:rPr/>
        <w:t xml:space="preserve">Thèse : &amp;quot;Hérésie et orthodoxie aux débuts de l'islam : doctrines, représentations polémiques et mémoire des shīʿites </w:t>
      </w:r>
      <w:r>
        <w:rPr>
          <w:i w:val="1"/>
          <w:iCs w:val="1"/>
        </w:rPr>
        <w:t xml:space="preserve">ghulāt</w:t>
      </w:r>
      <w:r>
        <w:rPr/>
        <w:t xml:space="preserve">&amp;quot; (dir. Mohammad Ali Amir-Moezzi)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A. Khan, Heresy and the Formation of Medieval Islamic Orthodoxy: The Making of Sunnism, from the Eighth to the Eleventh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Dariouche Kechavarzi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 Antiqua et Nova</w:t>
            </w:r>
            <w:r>
              <w:rPr/>
              <w:t xml:space="preserve">, 2024, 1, pp.437-443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šīʿites dans les Maqālāt d'al-Balḫī et al-Ašʿharī : transmissions textuelles et enjeux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Dariouche Kechavarzi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2024, 34 (1), pp.37-73.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⟨10.1017/S0957423923000097⟩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des hérésies à l’historiographie des orthodoxies. Étude sur la fonction de l’hérésiographie musulmane à la fin du IIIe/IXe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Dariouche Kechavarzi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pp.5-32.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⟨10.4000/rhr.12225⟩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Hérésiographie et mémoire des origines en islam. L’effacement de l’apocalyptique dans la représentation des hérésies shi’ites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Dariouche Kechavarzi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3, pp.387-424.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⟨10.4000/rhr.11968⟩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Guy G. Stroumsa , The Idea of Semitic Monotheism. The Rise and Fall of a Scholarly Myth , Oxford, Oxford University Press,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Dariouche Kechavarzi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2022, 17, pp.115-117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Florence Jullien (dir.), Guerre et Paix en Monde Iranien. Revisiter les lieux de rencontre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Dariouche Kechavarzi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2020, 49 (2), pp.306-313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hal-05252279v1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C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ouche-kechavarzi" TargetMode="External"/><Relationship Id="rId8" Type="http://schemas.openxmlformats.org/officeDocument/2006/relationships/hyperlink" Target="https://orcid.org/0009-0005-9751-2524" TargetMode="External"/><Relationship Id="rId9" Type="http://schemas.openxmlformats.org/officeDocument/2006/relationships/hyperlink" Target="https://hal.science/hal-05252275v1" TargetMode="External"/><Relationship Id="rId10" Type="http://schemas.openxmlformats.org/officeDocument/2006/relationships/hyperlink" Target="https://hal.science/search/index/?q=*&amp;authFullName_s=Dariouche Kechavarzi" TargetMode="External"/><Relationship Id="rId11" Type="http://schemas.openxmlformats.org/officeDocument/2006/relationships/hyperlink" Target="https://hal.science/hal-05252253v1" TargetMode="External"/><Relationship Id="rId12" Type="http://schemas.openxmlformats.org/officeDocument/2006/relationships/hyperlink" Target="https://dx.doi.org/10.1017/S0957423923000097" TargetMode="External"/><Relationship Id="rId13" Type="http://schemas.openxmlformats.org/officeDocument/2006/relationships/hyperlink" Target="https://hal.science/hal-05252245v1" TargetMode="External"/><Relationship Id="rId14" Type="http://schemas.openxmlformats.org/officeDocument/2006/relationships/hyperlink" Target="https://dx.doi.org/10.4000/rhr.12225" TargetMode="External"/><Relationship Id="rId15" Type="http://schemas.openxmlformats.org/officeDocument/2006/relationships/hyperlink" Target="https://hal.science/hal-05252242v1" TargetMode="External"/><Relationship Id="rId16" Type="http://schemas.openxmlformats.org/officeDocument/2006/relationships/hyperlink" Target="https://dx.doi.org/10.4000/rhr.11968" TargetMode="External"/><Relationship Id="rId17" Type="http://schemas.openxmlformats.org/officeDocument/2006/relationships/hyperlink" Target="https://hal.science/hal-05252262v1" TargetMode="External"/><Relationship Id="rId18" Type="http://schemas.openxmlformats.org/officeDocument/2006/relationships/hyperlink" Target="https://hal.science/hal-0525227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Dariouche Kechavarzi</dc:title>
  <dc:description>CV</dc:description>
  <dc:subject/>
  <cp:keywords/>
  <cp:category/>
  <cp:lastModifiedBy/>
  <dcterms:created xsi:type="dcterms:W3CDTF">2026-05-01T00:59:32+02:00</dcterms:created>
  <dcterms:modified xsi:type="dcterms:W3CDTF">2026-05-01T00:59:32+02:00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