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Dariusz Krawczyk </w:t>
      </w:r>
      <w:r>
        <w:rPr>
          <w:color w:val="641e6e"/>
        </w:rPr>
        <w:t xml:space="preserve">Maître de conférences en littérature française de la renaissance à l'Université de Varsovie Marie Sklodowska-Curie Actions Fellow à l'Université de Lille (2023-2025)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dariusz-krawczyk</w:t>
        </w:r>
      </w:hyperlink>
    </w:p>
    <w:p>
      <w:pPr>
        <w:numPr>
          <w:ilvl w:val="0"/>
          <w:numId w:val="1"/>
        </w:numPr>
      </w:pPr>
      <w:r>
        <w:rPr/>
        <w:t xml:space="preserve"> ORCID : </w:t>
      </w:r>
      <w:hyperlink r:id="rId9" w:history="1">
        <w:r>
          <w:rPr>
            <w:color w:val="#410a8c"/>
            <w:u w:val="single"/>
          </w:rPr>
          <w:t xml:space="preserve">0000-0002-3407-9592</w:t>
        </w:r>
      </w:hyperlink>
    </w:p>
    <w:p>
      <w:pPr>
        <w:numPr>
          <w:ilvl w:val="0"/>
          <w:numId w:val="1"/>
        </w:numPr>
      </w:pPr>
      <w:r>
        <w:rPr/>
        <w:t xml:space="preserve"> IdRef : </w:t>
      </w:r>
      <w:hyperlink r:id="rId10" w:history="1">
        <w:r>
          <w:rPr>
            <w:color w:val="#410a8c"/>
            <w:u w:val="single"/>
          </w:rPr>
          <w:t xml:space="preserve">113938683</w:t>
        </w:r>
      </w:hyperlink>
    </w:p>
    <w:p>
      <w:pPr>
        <w:numPr>
          <w:ilvl w:val="0"/>
          <w:numId w:val="1"/>
        </w:numPr>
      </w:pPr>
      <w:r>
        <w:rPr/>
        <w:t xml:space="preserve"> ISNI : </w:t>
      </w:r>
      <w:hyperlink r:id="rId11" w:history="1">
        <w:r>
          <w:rPr>
            <w:color w:val="#410a8c"/>
            <w:u w:val="single"/>
          </w:rPr>
          <w:t xml:space="preserve">0000000140823261</w:t>
        </w:r>
      </w:hyperlink>
    </w:p>
    <w:p>
      <w:pPr>
        <w:spacing w:before="600"/>
      </w:pPr>
    </w:p>
    <w:p>
      <w:pPr>
        <w:pStyle w:val="Heading2"/>
      </w:pPr>
      <w:r>
        <w:rPr>
          <w:color w:val="1e198e"/>
          <w:b w:val="1"/>
          <w:bCs w:val="1"/>
        </w:rPr>
        <w:t xml:space="preserve">Présentation</w:t>
      </w:r>
    </w:p>
    <w:p>
      <w:pPr>
        <w:spacing w:after="100"/>
      </w:pPr>
    </w:p>
    <w:p>
      <w:pPr/>
      <w:r>
        <w:rPr/>
        <w:t xml:space="preserve">Dariusz Krawczyk is an assistant professor of French Renaissance literature at the University of Warsaw (Poland) and Marie Sklodowska Curie Actions Research Fellow at the University of Lille (France). His work focuses on the writings of Marguerite de Navarre, as well as other lesser-known Marotic poets such as Charles Fontaine and François Habert. He is now working on a research project on the concept of civility in 16th-century French literature.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Politesse, civilité, galanterie, courtoisie et honnêteté : analyse des dynamiques lexicales et sémantiques en français (1414-1630)</w:t>
              </w:r>
            </w:hyperlink>
          </w:p>
          <w:p>
            <w:pPr/>
            <w:hyperlink r:id="rId13" w:history="1">
              <w:r>
                <w:rPr>
                  <w:color w:val="#410a8c"/>
                  <w:u w:val="single"/>
                </w:rPr>
                <w:t xml:space="preserve">Dariusz Krawczyk</w:t>
              </w:r>
            </w:hyperlink>
          </w:p>
          <w:p>
            <w:pPr/>
            <w:r>
              <w:rPr>
                <w:i w:val="1"/>
                <w:iCs w:val="1"/>
              </w:rPr>
              <w:t xml:space="preserve">Zeitschrift für Französische Sprache und Literatur</w:t>
            </w:r>
            <w:r>
              <w:rPr/>
              <w:t xml:space="preserve">, 2026, 133 (2023, 2/3), pp.173-185. </w:t>
            </w:r>
            <w:hyperlink r:id="rId14" w:history="1">
              <w:r>
                <w:rPr>
                  <w:color w:val="#410a8c"/>
                  <w:u w:val="single"/>
                </w:rPr>
                <w:t xml:space="preserve">⟨10.25162/ZFSL-2023-0007⟩</w:t>
              </w:r>
            </w:hyperlink>
          </w:p>
          <w:p>
            <w:pPr/>
            <w:r>
              <w:rPr/>
              <w:t xml:space="preserve">Article dans une revue</w:t>
            </w:r>
          </w:p>
          <w:p>
            <w:pPr/>
            <w:hyperlink r:id="rId12" w:history="1">
              <w:r>
                <w:rPr>
                  <w:color w:val="#410a8c"/>
                  <w:u w:val="single"/>
                </w:rPr>
                <w:t xml:space="preserve">hal-05489175v1</w:t>
              </w:r>
            </w:hyperlink>
          </w:p>
        </w:tc>
      </w:tr>
      <w:tr>
        <w:trPr/>
        <w:tc>
          <w:tcPr>
            <w:noWrap/>
          </w:tcPr>
          <w:p>
            <w:pPr>
              <w:spacing w:after="200"/>
            </w:pPr>
            <w:hyperlink r:id="rId15" w:history="1">
              <w:r>
                <w:rPr>
                  <w:color w:val="1e198e"/>
                  <w:b w:val="1"/>
                  <w:bCs w:val="1"/>
                  <w:u w:val="single"/>
                </w:rPr>
                <w:t xml:space="preserve">D’Urbino à Paris : le Discours de la court (1543) de Claude Chappuys et la civilité monarchique française</w:t>
              </w:r>
            </w:hyperlink>
          </w:p>
          <w:p>
            <w:pPr/>
            <w:hyperlink r:id="rId13" w:history="1">
              <w:r>
                <w:rPr>
                  <w:color w:val="#410a8c"/>
                  <w:u w:val="single"/>
                </w:rPr>
                <w:t xml:space="preserve">Dariusz Krawczyk</w:t>
              </w:r>
            </w:hyperlink>
          </w:p>
          <w:p>
            <w:pPr/>
            <w:r>
              <w:rPr>
                <w:i w:val="1"/>
                <w:iCs w:val="1"/>
              </w:rPr>
              <w:t xml:space="preserve"> Acta philologica</w:t>
            </w:r>
            <w:r>
              <w:rPr/>
              <w:t xml:space="preserve">, 2025, 65, pp.35-44. </w:t>
            </w:r>
            <w:hyperlink r:id="rId16" w:history="1">
              <w:r>
                <w:rPr>
                  <w:color w:val="#410a8c"/>
                  <w:u w:val="single"/>
                </w:rPr>
                <w:t xml:space="preserve">⟨10.7311/ACTA.65.2025.4⟩</w:t>
              </w:r>
            </w:hyperlink>
          </w:p>
          <w:p>
            <w:pPr/>
            <w:r>
              <w:rPr/>
              <w:t xml:space="preserve">Article dans une revue</w:t>
            </w:r>
          </w:p>
          <w:p>
            <w:pPr/>
            <w:hyperlink r:id="rId15" w:history="1">
              <w:r>
                <w:rPr>
                  <w:color w:val="#410a8c"/>
                  <w:u w:val="single"/>
                </w:rPr>
                <w:t xml:space="preserve">hal-05433465v1</w:t>
              </w:r>
            </w:hyperlink>
          </w:p>
        </w:tc>
      </w:tr>
      <w:tr>
        <w:trPr/>
        <w:tc>
          <w:tcPr>
            <w:noWrap/>
          </w:tcPr>
          <w:p>
            <w:pPr>
              <w:spacing w:after="200"/>
            </w:pPr>
            <w:hyperlink r:id="rId17" w:history="1">
              <w:r>
                <w:rPr>
                  <w:color w:val="1e198e"/>
                  <w:b w:val="1"/>
                  <w:bCs w:val="1"/>
                  <w:u w:val="single"/>
                </w:rPr>
                <w:t xml:space="preserve">Compte rendu de: Nicolas Kiès, Rencontrer en devisant. La conversation facétieuse dans les recueils bigarrés (Du Fail, Cholières, Bouchet). Genève, Droz, «Travaux d’Humanisme et Renaissance», 2021. Un vol. de 501 p.</w:t>
              </w:r>
            </w:hyperlink>
          </w:p>
          <w:p>
            <w:pPr/>
            <w:hyperlink r:id="rId13" w:history="1">
              <w:r>
                <w:rPr>
                  <w:color w:val="#410a8c"/>
                  <w:u w:val="single"/>
                </w:rPr>
                <w:t xml:space="preserve">Dariusz Krawczyk</w:t>
              </w:r>
            </w:hyperlink>
          </w:p>
          <w:p>
            <w:pPr/>
            <w:r>
              <w:rPr>
                <w:i w:val="1"/>
                <w:iCs w:val="1"/>
              </w:rPr>
              <w:t xml:space="preserve">Revue d'histoire littéraire de la France</w:t>
            </w:r>
            <w:r>
              <w:rPr/>
              <w:t xml:space="preserve">, 2024, 124 (1), pp.165-167. </w:t>
            </w:r>
            <w:hyperlink r:id="rId18" w:history="1">
              <w:r>
                <w:rPr>
                  <w:color w:val="#410a8c"/>
                  <w:u w:val="single"/>
                </w:rPr>
                <w:t xml:space="preserve">⟨10.48611/isbn.978-2-406-16571-2.p.0153⟩</w:t>
              </w:r>
            </w:hyperlink>
          </w:p>
          <w:p>
            <w:pPr/>
            <w:r>
              <w:rPr/>
              <w:t xml:space="preserve">Article dans une revue</w:t>
            </w:r>
            <w:r>
              <w:rPr/>
              <w:t xml:space="preserve"> (compte-rendu de lecture)</w:t>
            </w:r>
          </w:p>
          <w:p>
            <w:pPr/>
            <w:hyperlink r:id="rId17" w:history="1">
              <w:r>
                <w:rPr>
                  <w:color w:val="#410a8c"/>
                  <w:u w:val="single"/>
                </w:rPr>
                <w:t xml:space="preserve">hal-04465822v1</w:t>
              </w:r>
            </w:hyperlink>
          </w:p>
        </w:tc>
      </w:tr>
      <w:tr>
        <w:trPr/>
        <w:tc>
          <w:tcPr>
            <w:noWrap/>
          </w:tcPr>
          <w:p>
            <w:pPr>
              <w:spacing w:after="200"/>
            </w:pPr>
            <w:hyperlink r:id="rId19" w:history="1">
              <w:r>
                <w:rPr>
                  <w:color w:val="1e198e"/>
                  <w:b w:val="1"/>
                  <w:bCs w:val="1"/>
                  <w:u w:val="single"/>
                </w:rPr>
                <w:t xml:space="preserve">Dyscyplina czasowa dworu Henryka Nawarskiego w wizji Philippe’a Duplessis-Mornaya</w:t>
              </w:r>
            </w:hyperlink>
          </w:p>
          <w:p>
            <w:pPr/>
            <w:hyperlink r:id="rId13" w:history="1">
              <w:r>
                <w:rPr>
                  <w:color w:val="#410a8c"/>
                  <w:u w:val="single"/>
                </w:rPr>
                <w:t xml:space="preserve">Dariusz Krawczyk</w:t>
              </w:r>
            </w:hyperlink>
          </w:p>
          <w:p>
            <w:pPr/>
            <w:r>
              <w:rPr>
                <w:i w:val="1"/>
                <w:iCs w:val="1"/>
              </w:rPr>
              <w:t xml:space="preserve">Terminus</w:t>
            </w:r>
            <w:r>
              <w:rPr/>
              <w:t xml:space="preserve">, In press, 25 (3), pp.361-374. </w:t>
            </w:r>
            <w:hyperlink r:id="rId20" w:history="1">
              <w:r>
                <w:rPr>
                  <w:color w:val="#410a8c"/>
                  <w:u w:val="single"/>
                </w:rPr>
                <w:t xml:space="preserve">⟨10.4467/20843844TE.23.021.18209⟩</w:t>
              </w:r>
            </w:hyperlink>
          </w:p>
          <w:p>
            <w:pPr/>
            <w:r>
              <w:rPr/>
              <w:t xml:space="preserve">Article dans une revue</w:t>
            </w:r>
          </w:p>
          <w:p>
            <w:pPr/>
            <w:hyperlink r:id="rId19" w:history="1">
              <w:r>
                <w:rPr>
                  <w:color w:val="#410a8c"/>
                  <w:u w:val="single"/>
                </w:rPr>
                <w:t xml:space="preserve">hal-04454542v1</w:t>
              </w:r>
            </w:hyperlink>
          </w:p>
        </w:tc>
      </w:tr>
      <w:tr>
        <w:trPr/>
        <w:tc>
          <w:tcPr>
            <w:noWrap/>
          </w:tcPr>
          <w:p>
            <w:pPr>
              <w:spacing w:after="200"/>
            </w:pPr>
            <w:hyperlink r:id="rId21" w:history="1">
              <w:r>
                <w:rPr>
                  <w:color w:val="1e198e"/>
                  <w:b w:val="1"/>
                  <w:bCs w:val="1"/>
                  <w:u w:val="single"/>
                </w:rPr>
                <w:t xml:space="preserve">Review of Paternoster (2022): Historical Etiquette: Etiquette Books in Nineteenth-Century Western Cultures</w:t>
              </w:r>
            </w:hyperlink>
          </w:p>
          <w:p>
            <w:pPr/>
            <w:hyperlink r:id="rId13" w:history="1">
              <w:r>
                <w:rPr>
                  <w:color w:val="#410a8c"/>
                  <w:u w:val="single"/>
                </w:rPr>
                <w:t xml:space="preserve">Dariusz Krawczyk</w:t>
              </w:r>
            </w:hyperlink>
          </w:p>
          <w:p>
            <w:pPr/>
            <w:r>
              <w:rPr>
                <w:i w:val="1"/>
                <w:iCs w:val="1"/>
              </w:rPr>
              <w:t xml:space="preserve">Journal of Historical Pragmatics</w:t>
            </w:r>
            <w:r>
              <w:rPr/>
              <w:t xml:space="preserve">, 2024, </w:t>
            </w:r>
            <w:hyperlink r:id="rId22" w:history="1">
              <w:r>
                <w:rPr>
                  <w:color w:val="#410a8c"/>
                  <w:u w:val="single"/>
                </w:rPr>
                <w:t xml:space="preserve">⟨10.1075/jhp.24019.kra⟩</w:t>
              </w:r>
            </w:hyperlink>
          </w:p>
          <w:p>
            <w:pPr/>
            <w:r>
              <w:rPr/>
              <w:t xml:space="preserve">Article dans une revue</w:t>
            </w:r>
            <w:r>
              <w:rPr/>
              <w:t xml:space="preserve"> (compte-rendu de lecture)</w:t>
            </w:r>
          </w:p>
          <w:p>
            <w:pPr/>
            <w:hyperlink r:id="rId21" w:history="1">
              <w:r>
                <w:rPr>
                  <w:color w:val="#410a8c"/>
                  <w:u w:val="single"/>
                </w:rPr>
                <w:t xml:space="preserve">hal-04725219v1</w:t>
              </w:r>
            </w:hyperlink>
          </w:p>
        </w:tc>
      </w:tr>
      <w:tr>
        <w:trPr/>
        <w:tc>
          <w:tcPr>
            <w:noWrap/>
          </w:tcPr>
          <w:p>
            <w:pPr>
              <w:spacing w:after="200"/>
            </w:pPr>
            <w:hyperlink r:id="rId23" w:history="1">
              <w:r>
                <w:rPr>
                  <w:color w:val="1e198e"/>
                  <w:b w:val="1"/>
                  <w:bCs w:val="1"/>
                  <w:u w:val="single"/>
                </w:rPr>
                <w:t xml:space="preserve">Les représentations et la place de la littérature française/francophone dans les pratiques de lecture des étudiants des universités européennes</w:t>
              </w:r>
            </w:hyperlink>
          </w:p>
          <w:p>
            <w:pPr/>
            <w:hyperlink r:id="rId13" w:history="1">
              <w:r>
                <w:rPr>
                  <w:color w:val="#410a8c"/>
                  <w:u w:val="single"/>
                </w:rPr>
                <w:t xml:space="preserve">Dariusz Krawczyk</w:t>
              </w:r>
            </w:hyperlink>
            <w:r>
              <w:rPr/>
              <w:t xml:space="preserve">,</w:t>
            </w:r>
            <w:hyperlink r:id="rId24" w:history="1">
              <w:r>
                <w:rPr>
                  <w:color w:val="#410a8c"/>
                  <w:u w:val="single"/>
                </w:rPr>
                <w:t xml:space="preserve">Michal Obszynski</w:t>
              </w:r>
            </w:hyperlink>
            <w:r>
              <w:rPr/>
              <w:t xml:space="preserve">,</w:t>
            </w:r>
            <w:hyperlink r:id="rId25" w:history="1">
              <w:r>
                <w:rPr>
                  <w:color w:val="#410a8c"/>
                  <w:u w:val="single"/>
                </w:rPr>
                <w:t xml:space="preserve">Maciej Smuk</w:t>
              </w:r>
            </w:hyperlink>
          </w:p>
          <w:p>
            <w:pPr/>
            <w:r>
              <w:rPr>
                <w:i w:val="1"/>
                <w:iCs w:val="1"/>
              </w:rPr>
              <w:t xml:space="preserve">Academic Journal of Modern Philology</w:t>
            </w:r>
            <w:r>
              <w:rPr/>
              <w:t xml:space="preserve">, 2023, 20, pp.119-131. </w:t>
            </w:r>
            <w:hyperlink r:id="rId26" w:history="1">
              <w:r>
                <w:rPr>
                  <w:color w:val="#410a8c"/>
                  <w:u w:val="single"/>
                </w:rPr>
                <w:t xml:space="preserve">⟨10.34616/ajmp.2023.20.9⟩</w:t>
              </w:r>
            </w:hyperlink>
          </w:p>
          <w:p>
            <w:pPr/>
            <w:r>
              <w:rPr/>
              <w:t xml:space="preserve">Article dans une revue</w:t>
            </w:r>
          </w:p>
          <w:p>
            <w:pPr/>
            <w:hyperlink r:id="rId23" w:history="1">
              <w:r>
                <w:rPr>
                  <w:color w:val="#410a8c"/>
                  <w:u w:val="single"/>
                </w:rPr>
                <w:t xml:space="preserve">hal-04396415v1</w:t>
              </w:r>
            </w:hyperlink>
          </w:p>
        </w:tc>
      </w:tr>
      <w:tr>
        <w:trPr/>
        <w:tc>
          <w:tcPr>
            <w:noWrap/>
          </w:tcPr>
          <w:p>
            <w:pPr>
              <w:spacing w:after="200"/>
            </w:pPr>
            <w:hyperlink r:id="rId27" w:history="1">
              <w:r>
                <w:rPr>
                  <w:color w:val="1e198e"/>
                  <w:b w:val="1"/>
                  <w:bCs w:val="1"/>
                  <w:u w:val="single"/>
                </w:rPr>
                <w:t xml:space="preserve">Miroir ou parangon? La cour et les courtisans dans L’Heptaméron</w:t>
              </w:r>
            </w:hyperlink>
          </w:p>
          <w:p>
            <w:pPr/>
            <w:hyperlink r:id="rId13" w:history="1">
              <w:r>
                <w:rPr>
                  <w:color w:val="#410a8c"/>
                  <w:u w:val="single"/>
                </w:rPr>
                <w:t xml:space="preserve">Dariusz Krawczyk</w:t>
              </w:r>
            </w:hyperlink>
          </w:p>
          <w:p>
            <w:pPr/>
            <w:r>
              <w:rPr>
                <w:i w:val="1"/>
                <w:iCs w:val="1"/>
              </w:rPr>
              <w:t xml:space="preserve">French Forum</w:t>
            </w:r>
            <w:r>
              <w:rPr/>
              <w:t xml:space="preserve">, 2022, 47 (2-3), pp.65-80. </w:t>
            </w:r>
            <w:hyperlink r:id="rId28" w:history="1">
              <w:r>
                <w:rPr>
                  <w:color w:val="#410a8c"/>
                  <w:u w:val="single"/>
                </w:rPr>
                <w:t xml:space="preserve">⟨10.1353/frf.2022.a914321⟩</w:t>
              </w:r>
            </w:hyperlink>
          </w:p>
          <w:p>
            <w:pPr/>
            <w:r>
              <w:rPr/>
              <w:t xml:space="preserve">Article dans une revue</w:t>
            </w:r>
          </w:p>
          <w:p>
            <w:pPr/>
            <w:hyperlink r:id="rId27" w:history="1">
              <w:r>
                <w:rPr>
                  <w:color w:val="#410a8c"/>
                  <w:u w:val="single"/>
                </w:rPr>
                <w:t xml:space="preserve">hal-04396412v1</w:t>
              </w:r>
            </w:hyperlink>
          </w:p>
        </w:tc>
      </w:tr>
      <w:tr>
        <w:trPr/>
        <w:tc>
          <w:tcPr>
            <w:noWrap/>
          </w:tcPr>
          <w:p>
            <w:pPr>
              <w:spacing w:after="200"/>
            </w:pPr>
            <w:hyperlink r:id="rId29" w:history="1">
              <w:r>
                <w:rPr>
                  <w:color w:val="1e198e"/>
                  <w:b w:val="1"/>
                  <w:bCs w:val="1"/>
                  <w:u w:val="single"/>
                </w:rPr>
                <w:t xml:space="preserve">Le mépris dans L’Heptaméron de Marguerite de Navarre</w:t>
              </w:r>
            </w:hyperlink>
          </w:p>
          <w:p>
            <w:pPr/>
            <w:hyperlink r:id="rId13" w:history="1">
              <w:r>
                <w:rPr>
                  <w:color w:val="#410a8c"/>
                  <w:u w:val="single"/>
                </w:rPr>
                <w:t xml:space="preserve">Dariusz Krawczyk</w:t>
              </w:r>
            </w:hyperlink>
          </w:p>
          <w:p>
            <w:pPr/>
            <w:r>
              <w:rPr>
                <w:i w:val="1"/>
                <w:iCs w:val="1"/>
              </w:rPr>
              <w:t xml:space="preserve">Acta Universitatis Lodziensis. Folia Litteraria Romanica</w:t>
            </w:r>
            <w:r>
              <w:rPr/>
              <w:t xml:space="preserve">, 2020, 15, pp.27-41. </w:t>
            </w:r>
            <w:hyperlink r:id="rId30" w:history="1">
              <w:r>
                <w:rPr>
                  <w:color w:val="#410a8c"/>
                  <w:u w:val="single"/>
                </w:rPr>
                <w:t xml:space="preserve">⟨10.18778/1505-9065.15.03⟩</w:t>
              </w:r>
            </w:hyperlink>
          </w:p>
          <w:p>
            <w:pPr/>
            <w:r>
              <w:rPr/>
              <w:t xml:space="preserve">Article dans une revue</w:t>
            </w:r>
          </w:p>
          <w:p>
            <w:pPr/>
            <w:hyperlink r:id="rId29" w:history="1">
              <w:r>
                <w:rPr>
                  <w:color w:val="#410a8c"/>
                  <w:u w:val="single"/>
                </w:rPr>
                <w:t xml:space="preserve">hal-04703429v1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Cités des dames : regards sur les femmes dans l’espace urbain du Moyen Âge au XVIIIe siècle</w:t>
              </w:r>
            </w:hyperlink>
          </w:p>
          <w:p>
            <w:pPr/>
            <w:hyperlink r:id="rId13" w:history="1">
              <w:r>
                <w:rPr>
                  <w:color w:val="#410a8c"/>
                  <w:u w:val="single"/>
                </w:rPr>
                <w:t xml:space="preserve">Dariusz Krawczyk</w:t>
              </w:r>
            </w:hyperlink>
            <w:r>
              <w:rPr/>
              <w:t xml:space="preserve">,</w:t>
            </w:r>
            <w:hyperlink r:id="rId32" w:history="1">
              <w:r>
                <w:rPr>
                  <w:color w:val="#410a8c"/>
                  <w:u w:val="single"/>
                </w:rPr>
                <w:t xml:space="preserve">Marta Wojtkowska-Maksymik</w:t>
              </w:r>
            </w:hyperlink>
            <w:r>
              <w:rPr/>
              <w:t xml:space="preserve">,</w:t>
            </w:r>
            <w:hyperlink r:id="rId33" w:history="1">
              <w:r>
                <w:rPr>
                  <w:color w:val="#410a8c"/>
                  <w:u w:val="single"/>
                </w:rPr>
                <w:t xml:space="preserve">Monika Kulesza</w:t>
              </w:r>
            </w:hyperlink>
          </w:p>
          <w:p>
            <w:pPr/>
            <w:hyperlink r:id="rId34" w:history="1">
              <w:r>
                <w:rPr>
                  <w:color w:val="#410a8c"/>
                  <w:u w:val="single"/>
                </w:rPr>
                <w:t xml:space="preserve">Harrasowitz Verlag</w:t>
              </w:r>
            </w:hyperlink>
            <w:r>
              <w:rPr/>
              <w:t xml:space="preserve">, 2025, Interkulturelle Rhizome, Joanna Godlewicz-Adamiec; Paweł Piszczatowski, 978-3-447-12416-4. </w:t>
            </w:r>
            <w:hyperlink r:id="rId35" w:history="1">
              <w:r>
                <w:rPr>
                  <w:color w:val="#410a8c"/>
                  <w:u w:val="single"/>
                </w:rPr>
                <w:t xml:space="preserve">⟨10.13173/9783447124164⟩</w:t>
              </w:r>
            </w:hyperlink>
          </w:p>
          <w:p>
            <w:pPr/>
            <w:r>
              <w:rPr/>
              <w:t xml:space="preserve">Ouvrages</w:t>
            </w:r>
          </w:p>
          <w:p>
            <w:pPr/>
            <w:hyperlink r:id="rId31" w:history="1">
              <w:r>
                <w:rPr>
                  <w:color w:val="#410a8c"/>
                  <w:u w:val="single"/>
                </w:rPr>
                <w:t xml:space="preserve">hal-05429340v1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Eloquence of Unveiling: Allegorical Temples and Spiritual Discourse in François Habert’s Work</w:t>
              </w:r>
            </w:hyperlink>
          </w:p>
          <w:p>
            <w:pPr/>
            <w:hyperlink r:id="rId13" w:history="1">
              <w:r>
                <w:rPr>
                  <w:color w:val="#410a8c"/>
                  <w:u w:val="single"/>
                </w:rPr>
                <w:t xml:space="preserve">Dariusz Krawczyk</w:t>
              </w:r>
            </w:hyperlink>
          </w:p>
          <w:p>
            <w:pPr/>
            <w:r>
              <w:rPr>
                <w:i w:val="1"/>
                <w:iCs w:val="1"/>
              </w:rPr>
              <w:t xml:space="preserve">French Eloquence in Verse. Poetry and Communication in the Fifteenth and Sixteenth Centuries</w:t>
            </w:r>
            <w:r>
              <w:rPr/>
              <w:t xml:space="preserve">, </w:t>
            </w:r>
            <w:hyperlink r:id="rId37" w:history="1">
              <w:r>
                <w:rPr>
                  <w:color w:val="#410a8c"/>
                  <w:u w:val="single"/>
                </w:rPr>
                <w:t xml:space="preserve">Peter Lang</w:t>
              </w:r>
            </w:hyperlink>
            <w:r>
              <w:rPr/>
              <w:t xml:space="preserve">, pp.31-76, In press, Études romanes, 978-3-0343-5057-0</w:t>
            </w:r>
          </w:p>
          <w:p>
            <w:pPr/>
            <w:r>
              <w:rPr/>
              <w:t xml:space="preserve">Chapitre d'ouvrage</w:t>
            </w:r>
          </w:p>
          <w:p>
            <w:pPr/>
            <w:hyperlink r:id="rId36" w:history="1">
              <w:r>
                <w:rPr>
                  <w:color w:val="#410a8c"/>
                  <w:u w:val="single"/>
                </w:rPr>
                <w:t xml:space="preserve">hal-05429331v1</w:t>
              </w:r>
            </w:hyperlink>
          </w:p>
        </w:tc>
      </w:tr>
      <w:tr>
        <w:trPr/>
        <w:tc>
          <w:tcPr>
            <w:noWrap/>
          </w:tcPr>
          <w:p>
            <w:pPr>
              <w:spacing w:after="200"/>
            </w:pPr>
            <w:hyperlink r:id="rId38" w:history="1">
              <w:r>
                <w:rPr>
                  <w:color w:val="1e198e"/>
                  <w:b w:val="1"/>
                  <w:bCs w:val="1"/>
                  <w:u w:val="single"/>
                </w:rPr>
                <w:t xml:space="preserve">Civilité féminine et conversation dans L’Heptaméron de Marguerite de Navarre</w:t>
              </w:r>
            </w:hyperlink>
          </w:p>
          <w:p>
            <w:pPr/>
            <w:hyperlink r:id="rId13" w:history="1">
              <w:r>
                <w:rPr>
                  <w:color w:val="#410a8c"/>
                  <w:u w:val="single"/>
                </w:rPr>
                <w:t xml:space="preserve">Dariusz Krawczyk</w:t>
              </w:r>
            </w:hyperlink>
          </w:p>
          <w:p>
            <w:pPr/>
            <w:r>
              <w:rPr>
                <w:i w:val="1"/>
                <w:iCs w:val="1"/>
              </w:rPr>
              <w:t xml:space="preserve">La nouvelle, un genre au féminin ? Public féminin et représentation des femmes dans le récit bref européen (XIVe-XVIIe siècles)</w:t>
            </w:r>
            <w:r>
              <w:rPr/>
              <w:t xml:space="preserve">, </w:t>
            </w:r>
            <w:hyperlink r:id="rId37" w:history="1">
              <w:r>
                <w:rPr>
                  <w:color w:val="#410a8c"/>
                  <w:u w:val="single"/>
                </w:rPr>
                <w:t xml:space="preserve">Peter Lang</w:t>
              </w:r>
            </w:hyperlink>
            <w:r>
              <w:rPr/>
              <w:t xml:space="preserve">, 2025, Études romanes, 9782875749413</w:t>
            </w:r>
          </w:p>
          <w:p>
            <w:pPr/>
            <w:r>
              <w:rPr/>
              <w:t xml:space="preserve">Chapitre d'ouvrage</w:t>
            </w:r>
          </w:p>
          <w:p>
            <w:pPr/>
            <w:hyperlink r:id="rId38" w:history="1">
              <w:r>
                <w:rPr>
                  <w:color w:val="#410a8c"/>
                  <w:u w:val="single"/>
                </w:rPr>
                <w:t xml:space="preserve">hal-05429335v1</w:t>
              </w:r>
            </w:hyperlink>
          </w:p>
        </w:tc>
      </w:tr>
      <w:tr>
        <w:trPr/>
        <w:tc>
          <w:tcPr>
            <w:noWrap/>
          </w:tcPr>
          <w:p>
            <w:pPr>
              <w:spacing w:after="200"/>
            </w:pPr>
            <w:hyperlink r:id="rId39" w:history="1">
              <w:r>
                <w:rPr>
                  <w:color w:val="1e198e"/>
                  <w:b w:val="1"/>
                  <w:bCs w:val="1"/>
                  <w:u w:val="single"/>
                </w:rPr>
                <w:t xml:space="preserve">Villes, bourgeois et espace urbain dans L’Heptaméron de Marguerite de Navarre</w:t>
              </w:r>
            </w:hyperlink>
          </w:p>
          <w:p>
            <w:pPr/>
            <w:hyperlink r:id="rId13" w:history="1">
              <w:r>
                <w:rPr>
                  <w:color w:val="#410a8c"/>
                  <w:u w:val="single"/>
                </w:rPr>
                <w:t xml:space="preserve">Dariusz Krawczyk</w:t>
              </w:r>
            </w:hyperlink>
          </w:p>
          <w:p>
            <w:pPr/>
            <w:r>
              <w:rPr>
                <w:i w:val="1"/>
                <w:iCs w:val="1"/>
              </w:rPr>
              <w:t xml:space="preserve">Cités des dames: regards sur les femmes dans l’espace urbain du Moyen Âge au XVIIIe siècle</w:t>
            </w:r>
            <w:r>
              <w:rPr/>
              <w:t xml:space="preserve">, </w:t>
            </w:r>
            <w:hyperlink r:id="rId40" w:history="1">
              <w:r>
                <w:rPr>
                  <w:color w:val="#410a8c"/>
                  <w:u w:val="single"/>
                </w:rPr>
                <w:t xml:space="preserve">Harrasowitz Verlag</w:t>
              </w:r>
            </w:hyperlink>
            <w:r>
              <w:rPr/>
              <w:t xml:space="preserve">, pp.169-183, 2025, Interkulturelle Rhizome, 978-3-447-12416-4. </w:t>
            </w:r>
            <w:hyperlink r:id="rId41" w:history="1">
              <w:r>
                <w:rPr>
                  <w:color w:val="#410a8c"/>
                  <w:u w:val="single"/>
                </w:rPr>
                <w:t xml:space="preserve">⟨10.13173/9783447124508.169⟩</w:t>
              </w:r>
            </w:hyperlink>
          </w:p>
          <w:p>
            <w:pPr/>
            <w:r>
              <w:rPr/>
              <w:t xml:space="preserve">Chapitre d'ouvrage</w:t>
            </w:r>
          </w:p>
          <w:p>
            <w:pPr/>
            <w:hyperlink r:id="rId39" w:history="1">
              <w:r>
                <w:rPr>
                  <w:color w:val="#410a8c"/>
                  <w:u w:val="single"/>
                </w:rPr>
                <w:t xml:space="preserve">hal-05429317v1</w:t>
              </w:r>
            </w:hyperlink>
          </w:p>
        </w:tc>
      </w:tr>
      <w:tr>
        <w:trPr/>
        <w:tc>
          <w:tcPr>
            <w:noWrap/>
          </w:tcPr>
          <w:p>
            <w:pPr>
              <w:spacing w:after="200"/>
            </w:pPr>
            <w:hyperlink r:id="rId42" w:history="1">
              <w:r>
                <w:rPr>
                  <w:color w:val="1e198e"/>
                  <w:b w:val="1"/>
                  <w:bCs w:val="1"/>
                  <w:u w:val="single"/>
                </w:rPr>
                <w:t xml:space="preserve">Civilité, vie aulique et maîtrise de soi dans le Discours de la Court de Claude Chappuys (1543)</w:t>
              </w:r>
            </w:hyperlink>
          </w:p>
          <w:p>
            <w:pPr/>
            <w:hyperlink r:id="rId13" w:history="1">
              <w:r>
                <w:rPr>
                  <w:color w:val="#410a8c"/>
                  <w:u w:val="single"/>
                </w:rPr>
                <w:t xml:space="preserve">Dariusz Krawczyk</w:t>
              </w:r>
            </w:hyperlink>
          </w:p>
          <w:p>
            <w:pPr/>
            <w:r>
              <w:rPr/>
              <w:t xml:space="preserve">Koźluk, Magdalena; Szkopiński, Łukasz. </w:t>
            </w:r>
            <w:r>
              <w:rPr>
                <w:i w:val="1"/>
                <w:iCs w:val="1"/>
              </w:rPr>
              <w:t xml:space="preserve">Corps et âge sous l'empire des passions dans la littérature française des origines à nos jours</w:t>
            </w:r>
            <w:r>
              <w:rPr/>
              <w:t xml:space="preserve">, Harrassowitz Verlag, pp.77-87, 2024, Interkulturelle Rhizome, 978-3-447-12237-5</w:t>
            </w:r>
          </w:p>
          <w:p>
            <w:pPr/>
            <w:r>
              <w:rPr/>
              <w:t xml:space="preserve">Chapitre d'ouvrage</w:t>
            </w:r>
          </w:p>
          <w:p>
            <w:pPr/>
            <w:hyperlink r:id="rId42" w:history="1">
              <w:r>
                <w:rPr>
                  <w:color w:val="#410a8c"/>
                  <w:u w:val="single"/>
                </w:rPr>
                <w:t xml:space="preserve">hal-04703937v1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F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usz-krawczyk" TargetMode="External"/><Relationship Id="rId9" Type="http://schemas.openxmlformats.org/officeDocument/2006/relationships/hyperlink" Target="https://orcid.org/0000-0002-3407-9592" TargetMode="External"/><Relationship Id="rId10" Type="http://schemas.openxmlformats.org/officeDocument/2006/relationships/hyperlink" Target="https://www.idref.fr/113938683" TargetMode="External"/><Relationship Id="rId11" Type="http://schemas.openxmlformats.org/officeDocument/2006/relationships/hyperlink" Target="http://isni.org/isni/0000000140823261" TargetMode="External"/><Relationship Id="rId12" Type="http://schemas.openxmlformats.org/officeDocument/2006/relationships/hyperlink" Target="https://hal.science/hal-05489175v1" TargetMode="External"/><Relationship Id="rId13" Type="http://schemas.openxmlformats.org/officeDocument/2006/relationships/hyperlink" Target="https://hal.science/search/index/?q=*&amp;authFullName_s=Dariusz Krawczyk" TargetMode="External"/><Relationship Id="rId14" Type="http://schemas.openxmlformats.org/officeDocument/2006/relationships/hyperlink" Target="https://dx.doi.org/10.25162/ZFSL-2023-0007" TargetMode="External"/><Relationship Id="rId15" Type="http://schemas.openxmlformats.org/officeDocument/2006/relationships/hyperlink" Target="https://hal.science/hal-05433465v1" TargetMode="External"/><Relationship Id="rId16" Type="http://schemas.openxmlformats.org/officeDocument/2006/relationships/hyperlink" Target="https://dx.doi.org/10.7311/ACTA.65.2025.4" TargetMode="External"/><Relationship Id="rId17" Type="http://schemas.openxmlformats.org/officeDocument/2006/relationships/hyperlink" Target="https://hal.science/hal-04465822v1" TargetMode="External"/><Relationship Id="rId18" Type="http://schemas.openxmlformats.org/officeDocument/2006/relationships/hyperlink" Target="https://dx.doi.org/10.48611/isbn.978-2-406-16571-2.p.0153" TargetMode="External"/><Relationship Id="rId19" Type="http://schemas.openxmlformats.org/officeDocument/2006/relationships/hyperlink" Target="https://hal.science/hal-04454542v1" TargetMode="External"/><Relationship Id="rId20" Type="http://schemas.openxmlformats.org/officeDocument/2006/relationships/hyperlink" Target="https://dx.doi.org/10.4467/20843844TE.23.021.18209" TargetMode="External"/><Relationship Id="rId21" Type="http://schemas.openxmlformats.org/officeDocument/2006/relationships/hyperlink" Target="https://hal.science/hal-04725219v1" TargetMode="External"/><Relationship Id="rId22" Type="http://schemas.openxmlformats.org/officeDocument/2006/relationships/hyperlink" Target="https://dx.doi.org/10.1075/jhp.24019.kra" TargetMode="External"/><Relationship Id="rId23" Type="http://schemas.openxmlformats.org/officeDocument/2006/relationships/hyperlink" Target="https://hal.science/hal-04396415v1" TargetMode="External"/><Relationship Id="rId24" Type="http://schemas.openxmlformats.org/officeDocument/2006/relationships/hyperlink" Target="https://hal.science/search/index/?q=*&amp;authFullName_s=Michal Obszynski" TargetMode="External"/><Relationship Id="rId25" Type="http://schemas.openxmlformats.org/officeDocument/2006/relationships/hyperlink" Target="https://hal.science/search/index/?q=*&amp;authFullName_s=Maciej Smuk" TargetMode="External"/><Relationship Id="rId26" Type="http://schemas.openxmlformats.org/officeDocument/2006/relationships/hyperlink" Target="https://dx.doi.org/10.34616/ajmp.2023.20.9" TargetMode="External"/><Relationship Id="rId27" Type="http://schemas.openxmlformats.org/officeDocument/2006/relationships/hyperlink" Target="https://hal.science/hal-04396412v1" TargetMode="External"/><Relationship Id="rId28" Type="http://schemas.openxmlformats.org/officeDocument/2006/relationships/hyperlink" Target="https://dx.doi.org/10.1353/frf.2022.a914321" TargetMode="External"/><Relationship Id="rId29" Type="http://schemas.openxmlformats.org/officeDocument/2006/relationships/hyperlink" Target="https://hal.science/hal-04703429v1" TargetMode="External"/><Relationship Id="rId30" Type="http://schemas.openxmlformats.org/officeDocument/2006/relationships/hyperlink" Target="https://dx.doi.org/10.18778/1505-9065.15.03" TargetMode="External"/><Relationship Id="rId31" Type="http://schemas.openxmlformats.org/officeDocument/2006/relationships/hyperlink" Target="https://hal.science/hal-05429340v1" TargetMode="External"/><Relationship Id="rId32" Type="http://schemas.openxmlformats.org/officeDocument/2006/relationships/hyperlink" Target="https://hal.science/search/index/?q=*&amp;authFullName_s=Marta Wojtkowska-Maksymik" TargetMode="External"/><Relationship Id="rId33" Type="http://schemas.openxmlformats.org/officeDocument/2006/relationships/hyperlink" Target="https://hal.science/search/index/?q=*&amp;authFullName_s=Monika Kulesza" TargetMode="External"/><Relationship Id="rId34" Type="http://schemas.openxmlformats.org/officeDocument/2006/relationships/hyperlink" Target="https://www.harrassowitz-verlag.de/Cit&#233;s_des_dames%3A_regards_sur_les_femmes_dans_l&#8217;espace_urbain_du_Moyen_&#194;ge_au_XVIIIe_si&#232;cle/titel_8577.ahtml" TargetMode="External"/><Relationship Id="rId35" Type="http://schemas.openxmlformats.org/officeDocument/2006/relationships/hyperlink" Target="https://dx.doi.org/10.13173/9783447124164" TargetMode="External"/><Relationship Id="rId36" Type="http://schemas.openxmlformats.org/officeDocument/2006/relationships/hyperlink" Target="https://hal.science/hal-05429331v1" TargetMode="External"/><Relationship Id="rId37" Type="http://schemas.openxmlformats.org/officeDocument/2006/relationships/hyperlink" Target="https://www.peterlang.com/document/1562259" TargetMode="External"/><Relationship Id="rId38" Type="http://schemas.openxmlformats.org/officeDocument/2006/relationships/hyperlink" Target="https://hal.science/hal-05429335v1" TargetMode="External"/><Relationship Id="rId39" Type="http://schemas.openxmlformats.org/officeDocument/2006/relationships/hyperlink" Target="https://hal.science/hal-05429317v1" TargetMode="External"/><Relationship Id="rId40" Type="http://schemas.openxmlformats.org/officeDocument/2006/relationships/hyperlink" Target="https://www.harrassowitz-verlag.de/Interkulturelle_Rhizome/reihe_406.ahtml" TargetMode="External"/><Relationship Id="rId41" Type="http://schemas.openxmlformats.org/officeDocument/2006/relationships/hyperlink" Target="https://dx.doi.org/10.13173/9783447124508.169" TargetMode="External"/><Relationship Id="rId42" Type="http://schemas.openxmlformats.org/officeDocument/2006/relationships/hyperlink" Target="https://hal.science/hal-04703937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Dariusz Krawczyk</dc:title>
  <dc:description>CV</dc:description>
  <dc:subject/>
  <cp:keywords/>
  <cp:category/>
  <cp:lastModifiedBy/>
  <dcterms:created xsi:type="dcterms:W3CDTF">2026-03-05T20:17:31+01:00</dcterms:created>
  <dcterms:modified xsi:type="dcterms:W3CDTF">2026-03-05T20:17:31+01:00</dcterms:modified>
</cp:coreProperties>
</file>

<file path=docProps/custom.xml><?xml version="1.0" encoding="utf-8"?>
<Properties xmlns="http://schemas.openxmlformats.org/officeDocument/2006/custom-properties" xmlns:vt="http://schemas.openxmlformats.org/officeDocument/2006/docPropsVTypes"/>
</file>