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Denéchaud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ressources documentaires (IE)</w:t>
      </w:r>
      <w:br/>
      <w:r>
        <w:rPr/>
        <w:t xml:space="preserve">Centre d'Archives en Philosophie, Histoire et Édition des Sciences (CAPHÉS - UAR 3610, CNRS-ENS-PSL)</w:t>
      </w:r>
      <w:b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david.denechaud@ens.psl.eu</w:t>
        </w:r>
      </w:hyperlink>
      <w:br/>
      <w:r>
        <w:rPr/>
        <w:t xml:space="preserve">Tél. : 01 44 32 29 57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1"/>
        </w:numPr>
      </w:pPr>
      <w:r>
        <w:rPr/>
        <w:t xml:space="preserve">Traitement documentaire (livres anciens, monographies, tirés à part, périodiques)</w:t>
      </w:r>
    </w:p>
    <w:p>
      <w:pPr>
        <w:numPr>
          <w:ilvl w:val="0"/>
          <w:numId w:val="1"/>
        </w:numPr>
      </w:pPr>
      <w:r>
        <w:rPr/>
        <w:t xml:space="preserve">Formation et encadrement des personnels dédiés au traitement documentaire dans l’équipe (stagiaires, contractuels, etc.)</w:t>
      </w:r>
    </w:p>
    <w:p>
      <w:pPr>
        <w:numPr>
          <w:ilvl w:val="0"/>
          <w:numId w:val="1"/>
        </w:numPr>
      </w:pPr>
      <w:r>
        <w:rPr/>
        <w:t xml:space="preserve">Rédaction des instruments de recherche pour les fonds d’archives dans </w:t>
      </w:r>
      <w:hyperlink r:id="rId8" w:history="1">
        <w:r>
          <w:rPr>
            <w:color w:val="#410a8c"/>
            <w:u w:val="single"/>
          </w:rPr>
          <w:t xml:space="preserve">CALAMES</w:t>
        </w:r>
      </w:hyperlink>
    </w:p>
    <w:p>
      <w:pPr>
        <w:numPr>
          <w:ilvl w:val="0"/>
          <w:numId w:val="1"/>
        </w:numPr>
      </w:pPr>
      <w:r>
        <w:rPr/>
        <w:t xml:space="preserve">Accueil des lecteurs et aide à la recherche documentaire</w:t>
      </w:r>
    </w:p>
    <w:p>
      <w:pPr>
        <w:numPr>
          <w:ilvl w:val="0"/>
          <w:numId w:val="1"/>
        </w:numPr>
      </w:pPr>
      <w:r>
        <w:rPr/>
        <w:t xml:space="preserve">Administration du site web de l’unité et de sites omeka</w:t>
      </w:r>
    </w:p>
    <w:p>
      <w:pPr>
        <w:numPr>
          <w:ilvl w:val="0"/>
          <w:numId w:val="1"/>
        </w:numPr>
      </w:pPr>
      <w:r>
        <w:rPr/>
        <w:t xml:space="preserve">Correspondant Communication</w:t>
      </w:r>
    </w:p>
    <w:p>
      <w:pPr>
        <w:numPr>
          <w:ilvl w:val="0"/>
          <w:numId w:val="1"/>
        </w:numPr>
      </w:pPr>
      <w:r>
        <w:rPr/>
        <w:t xml:space="preserve">Correspondant Sécurité des systèmes informatiques</w:t>
      </w:r>
    </w:p>
    <w:p>
      <w:pPr/>
      <w:r>
        <w:rPr>
          <w:b w:val="1"/>
          <w:bCs w:val="1"/>
        </w:rPr>
        <w:t xml:space="preserve">Plateformes Omeka de valorisation des ressources du Centre documentaire et du réseau HiPhiSciTech :</w:t>
      </w:r>
    </w:p>
    <w:p>
      <w:pPr>
        <w:numPr>
          <w:ilvl w:val="0"/>
          <w:numId w:val="2"/>
        </w:numPr>
      </w:pPr>
      <w:r>
        <w:rPr/>
        <w:t xml:space="preserve">Plateforme </w:t>
      </w:r>
      <w:hyperlink r:id="rId9" w:history="1">
        <w:r>
          <w:rPr>
            <w:color w:val="#410a8c"/>
            <w:u w:val="single"/>
          </w:rPr>
          <w:t xml:space="preserve">Pierre Petitmengin</w:t>
        </w:r>
      </w:hyperlink>
      <w:r>
        <w:rPr/>
        <w:t xml:space="preserve"> (administration)</w:t>
      </w:r>
    </w:p>
    <w:p>
      <w:pPr>
        <w:numPr>
          <w:ilvl w:val="0"/>
          <w:numId w:val="2"/>
        </w:numPr>
      </w:pPr>
      <w:r>
        <w:rPr/>
        <w:t xml:space="preserve">Plateforme </w:t>
      </w:r>
      <w:hyperlink r:id="rId10" w:history="1">
        <w:r>
          <w:rPr>
            <w:color w:val="#410a8c"/>
            <w:u w:val="single"/>
          </w:rPr>
          <w:t xml:space="preserve">Gérard Simon</w:t>
        </w:r>
      </w:hyperlink>
      <w:r>
        <w:rPr/>
        <w:t xml:space="preserve"> (conception et administration)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Répertoire de sources et de fonds en histoire et philosophie des sciences et des techniques</w:t>
        </w:r>
      </w:hyperlink>
      <w:r>
        <w:rPr/>
        <w:t xml:space="preserve"> (administration)</w:t>
      </w:r>
    </w:p>
    <w:p>
      <w:pPr>
        <w:numPr>
          <w:ilvl w:val="0"/>
          <w:numId w:val="2"/>
        </w:numPr>
      </w:pPr>
      <w:r>
        <w:rPr/>
        <w:t xml:space="preserve">Exposition virtuelle sur Alfred Kastler (conception et administration) sur le </w:t>
      </w:r>
      <w:hyperlink r:id="rId12" w:history="1">
        <w:r>
          <w:rPr>
            <w:color w:val="#410a8c"/>
            <w:u w:val="single"/>
          </w:rPr>
          <w:t xml:space="preserve">site des expositions virtuelles</w:t>
        </w:r>
      </w:hyperlink>
      <w:r>
        <w:rPr/>
        <w:t xml:space="preserve"> du réseau des bibliothèques de l’ENS</w:t>
      </w:r>
    </w:p>
    <w:p>
      <w:pPr/>
      <w:r>
        <w:rPr>
          <w:b w:val="1"/>
          <w:bCs w:val="1"/>
        </w:rPr>
        <w:t xml:space="preserve">Expositions conçues dans le cadre de l’axe « Archives de la recherche à l’ENS » (conception et mise en oeuvre) :</w:t>
      </w:r>
      <w:r>
        <w:rPr/>
        <w:t xml:space="preserve">- Exposition </w:t>
      </w:r>
      <w:hyperlink r:id="rId13" w:history="1">
        <w:r>
          <w:rPr>
            <w:color w:val="#410a8c"/>
            <w:u w:val="single"/>
          </w:rPr>
          <w:t xml:space="preserve">« Formes et dessins dans l’oeuvre scientifique d’Yves Bouligand : cristaux liquides et biologie »</w:t>
        </w:r>
      </w:hyperlink>
      <w:r>
        <w:rPr/>
        <w:t xml:space="preserve">, novembre-décembre 2015.</w:t>
      </w:r>
    </w:p>
    <w:p>
      <w:pPr>
        <w:numPr>
          <w:ilvl w:val="0"/>
          <w:numId w:val="3"/>
        </w:numPr>
      </w:pPr>
      <w:r>
        <w:rPr/>
        <w:t xml:space="preserve">Exposition proposée dans le cadre de la nuit des sciences et des lettres de l’ENS 2016 sur le thème « Expliquer »</w:t>
      </w:r>
    </w:p>
    <w:p>
      <w:pPr>
        <w:numPr>
          <w:ilvl w:val="0"/>
          <w:numId w:val="3"/>
        </w:numPr>
      </w:pPr>
      <w:r>
        <w:rPr/>
        <w:t xml:space="preserve">Exposition </w:t>
      </w:r>
      <w:hyperlink r:id="rId14" w:history="1">
        <w:r>
          <w:rPr>
            <w:color w:val="#410a8c"/>
            <w:u w:val="single"/>
          </w:rPr>
          <w:t xml:space="preserve"> » « Tack så mycket »* Kastler : le discours du Nobel à la lumière de ses archives »</w:t>
        </w:r>
      </w:hyperlink>
      <w:r>
        <w:rPr/>
        <w:t xml:space="preserve"> [*merci beaucoup], octobre-décembre 2016</w:t>
      </w:r>
    </w:p>
    <w:p>
      <w:pPr>
        <w:numPr>
          <w:ilvl w:val="0"/>
          <w:numId w:val="3"/>
        </w:numPr>
      </w:pPr>
      <w:r>
        <w:rPr/>
        <w:t xml:space="preserve">Exposition « Aimé Cotton et la physique de guerre », dans le cadre des commémorations du centenaire de la fin de la Première Guerre mondiale (novembre 2018)</w:t>
      </w:r>
    </w:p>
    <w:p>
      <w:pPr/>
      <w:r>
        <w:rPr>
          <w:b w:val="1"/>
          <w:bCs w:val="1"/>
        </w:rPr>
        <w:t xml:space="preserve">Publication :</w:t>
      </w:r>
      <w:br/>
      <w:r>
        <w:rPr>
          <w:i w:val="1"/>
          <w:iCs w:val="1"/>
        </w:rPr>
        <w:t xml:space="preserve">Géométrie du vivant : dessins d’Yves Bouligand</w:t>
      </w:r>
      <w:r>
        <w:rPr/>
        <w:t xml:space="preserve">,</w:t>
      </w:r>
      <w:br/>
      <w:r>
        <w:rPr/>
        <w:t xml:space="preserve">sous la responsabilité de Françoise Livolant et Marie-Madeleine Giraud-Guille, avec la collaboration de David Denéchaud</w:t>
      </w:r>
      <w:br/>
      <w:r>
        <w:rPr/>
        <w:t xml:space="preserve">Publié aux Éditions Hermann en décembre 2018 avec le soutien du labex TransferS (ENS).</w:t>
      </w:r>
    </w:p>
    <w:p>
      <w:pPr/>
      <w:r>
        <w:rPr>
          <w:b w:val="1"/>
          <w:bCs w:val="1"/>
        </w:rPr>
        <w:t xml:space="preserve">Réseaux professionnels</w:t>
      </w:r>
      <w:r>
        <w:rPr/>
        <w:t xml:space="preserve"> :</w:t>
      </w:r>
    </w:p>
    <w:p>
      <w:pPr>
        <w:numPr>
          <w:ilvl w:val="0"/>
          <w:numId w:val="4"/>
        </w:numPr>
      </w:pPr>
      <w:hyperlink r:id="rId15" w:history="1">
        <w:r>
          <w:rPr>
            <w:color w:val="#410a8c"/>
            <w:u w:val="single"/>
          </w:rPr>
          <w:t xml:space="preserve">HiPhiSciTech</w:t>
        </w:r>
      </w:hyperlink>
    </w:p>
    <w:p>
      <w:pPr>
        <w:numPr>
          <w:ilvl w:val="0"/>
          <w:numId w:val="4"/>
        </w:numPr>
      </w:pPr>
      <w:hyperlink r:id="rId16" w:history="1">
        <w:r>
          <w:rPr>
            <w:color w:val="#410a8c"/>
            <w:u w:val="single"/>
          </w:rPr>
          <w:t xml:space="preserve">Groupe PIN</w:t>
        </w:r>
      </w:hyperlink>
      <w:r>
        <w:rPr/>
        <w:t xml:space="preserve"> (Association Aristote)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4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F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1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C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vid.denechaud@ens.psl.eu" TargetMode="External"/><Relationship Id="rId8" Type="http://schemas.openxmlformats.org/officeDocument/2006/relationships/hyperlink" Target="http://www.calames.abes.fr/pub/#details?id=FileId-1104" TargetMode="External"/><Relationship Id="rId9" Type="http://schemas.openxmlformats.org/officeDocument/2006/relationships/hyperlink" Target="https://www.oralemens.ens.fr/s/PPM/page/presentation" TargetMode="External"/><Relationship Id="rId10" Type="http://schemas.openxmlformats.org/officeDocument/2006/relationships/hyperlink" Target="https://www.omecaphes.ens.fr/s/gerard_simon/page/accueil" TargetMode="External"/><Relationship Id="rId11" Type="http://schemas.openxmlformats.org/officeDocument/2006/relationships/hyperlink" Target="https://rhpst.huma-num.fr/presentation" TargetMode="External"/><Relationship Id="rId12" Type="http://schemas.openxmlformats.org/officeDocument/2006/relationships/hyperlink" Target="https://bib-expositions-virtuelles.ens.psl.eu/" TargetMode="External"/><Relationship Id="rId13" Type="http://schemas.openxmlformats.org/officeDocument/2006/relationships/hyperlink" Target="http://caphes.ens.fr/?p=302" TargetMode="External"/><Relationship Id="rId14" Type="http://schemas.openxmlformats.org/officeDocument/2006/relationships/hyperlink" Target="http://caphes.ens.fr/?p=416" TargetMode="External"/><Relationship Id="rId15" Type="http://schemas.openxmlformats.org/officeDocument/2006/relationships/hyperlink" Target="http://www.hiphiscitech.org" TargetMode="External"/><Relationship Id="rId16" Type="http://schemas.openxmlformats.org/officeDocument/2006/relationships/hyperlink" Target="http://pin.association-aristote.fr/doku.php" TargetMode="External"/><Relationship Id="rId17" Type="http://schemas.openxmlformats.org/officeDocument/2006/relationships/hyperlink" Target="https://hal.science/hal-02410396v1" TargetMode="External"/><Relationship Id="rId18" Type="http://schemas.openxmlformats.org/officeDocument/2006/relationships/hyperlink" Target="https://hal.science/search/index/?q=*&amp;authFullName_s=David Den&#233;chaud" TargetMode="External"/><Relationship Id="rId19" Type="http://schemas.openxmlformats.org/officeDocument/2006/relationships/hyperlink" Target="https://hal.science/search/index/?q=*&amp;authFullName_s=Julie Giovacchini" TargetMode="External"/><Relationship Id="rId20" Type="http://schemas.openxmlformats.org/officeDocument/2006/relationships/hyperlink" Target="https://hal.science/search/index/?q=*&amp;authFullName_s=Marie-Laure Massot" TargetMode="External"/><Relationship Id="rId21" Type="http://schemas.openxmlformats.org/officeDocument/2006/relationships/hyperlink" Target="https://hal.science/search/index/?q=*&amp;authFullName_s=Cl&#233;ment Plancq" TargetMode="External"/><Relationship Id="rId22" Type="http://schemas.openxmlformats.org/officeDocument/2006/relationships/hyperlink" Target="https://hal.science/search/index/?q=*&amp;authFullName_s=Thierry Poibe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Denéchaud</dc:title>
  <dc:description>CV</dc:description>
  <dc:subject/>
  <cp:keywords/>
  <cp:category/>
  <cp:lastModifiedBy/>
  <dcterms:created xsi:type="dcterms:W3CDTF">2026-03-05T14:34:17+01:00</dcterms:created>
  <dcterms:modified xsi:type="dcterms:W3CDTF">2026-03-05T14:34:17+01:00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