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Lavanant </w:t>
      </w:r>
      <w:r>
        <w:rPr>
          <w:color w:val="641e6e"/>
        </w:rPr>
        <w:t xml:space="preserve">PRAG (Université Rennes 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à l’épreuve du numérique : encourager la formation hybride dans un centre universitaire de FLE par l’utilisation de la plateforme Moodle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Lavanant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⟨10.4000/12ghk⟩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en FLE : de l’analyse des besoins à la mise en place de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Lavanant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2013, FLE : l’instant et l’histoire », actes des 49ème et 50ème Rencontres de Paris 29 mars 2012, et Besançon 19 octobre 2012., 24,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hal-02187789v1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modalité interrogative : la question-écho dans le dialogue littéraire.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Lavanant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re-dire : bis repetita ?</w:t>
            </w:r>
            <w:r>
              <w:rPr/>
              <w:t xml:space="preserve">, CerLiCO; LIDILE,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l’orthographe en français langue étrangère : pour une (plus grande) prise en compte de la sémiographie.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Lavanant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d’orthographe</w:t>
            </w:r>
            <w:r>
              <w:rPr/>
              <w:t xml:space="preserve">, Université Saint-Louis,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baser une progression sur l’acquisition du système linguistique : l’exemple d’un public de niveau A2.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Lavanant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Plateforme de recherche GRAMM-R, Université Libre de Bruxelles et Vrije Universiteit Brussel, en collaboration avec l’Université de Nantes, Mar 2008, Bruxelles, Belgium.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syntaxique de l’oral représenté dans les romans français (1900-2020) : le cas de l’interrogative directe partielle.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Lavanant</w:t>
              </w:r>
            </w:hyperlink>
          </w:p>
          <w:p>
            <w:pPr/>
            <w:r>
              <w:rPr/>
              <w:t xml:space="preserve">Sciences de l'Homme et Société. Université Lumière Lyon 2,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tel-05095942v1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233v1" TargetMode="External"/><Relationship Id="rId8" Type="http://schemas.openxmlformats.org/officeDocument/2006/relationships/hyperlink" Target="https://hal.science/search/index/?q=*&amp;authFullName_s=David Lavanant" TargetMode="External"/><Relationship Id="rId9" Type="http://schemas.openxmlformats.org/officeDocument/2006/relationships/hyperlink" Target="https://dx.doi.org/10.4000/12ghk" TargetMode="External"/><Relationship Id="rId10" Type="http://schemas.openxmlformats.org/officeDocument/2006/relationships/hyperlink" Target="https://univ-rennes2.hal.science/hal-02187789v1" TargetMode="External"/><Relationship Id="rId11" Type="http://schemas.openxmlformats.org/officeDocument/2006/relationships/hyperlink" Target="https://hal.science/search/index/?q=*&amp;authFullName_s=Marie-Fran&#231;oise Bourvon" TargetMode="External"/><Relationship Id="rId12" Type="http://schemas.openxmlformats.org/officeDocument/2006/relationships/hyperlink" Target="https://hal.science/hal-05087309v1" TargetMode="External"/><Relationship Id="rId13" Type="http://schemas.openxmlformats.org/officeDocument/2006/relationships/hyperlink" Target="https://hal.science/hal-05087317v1" TargetMode="External"/><Relationship Id="rId14" Type="http://schemas.openxmlformats.org/officeDocument/2006/relationships/hyperlink" Target="https://hal.science/hal-05087294v1" TargetMode="External"/><Relationship Id="rId15" Type="http://schemas.openxmlformats.org/officeDocument/2006/relationships/hyperlink" Target="https://hal.science/search/index/?q=*&amp;authFullName_s=Mathieu Plas" TargetMode="External"/><Relationship Id="rId16" Type="http://schemas.openxmlformats.org/officeDocument/2006/relationships/hyperlink" Target="https://hal.science/tel-05095942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Lavanant</dc:title>
  <dc:description>CV</dc:description>
  <dc:subject/>
  <cp:keywords/>
  <cp:category/>
  <cp:lastModifiedBy/>
  <dcterms:created xsi:type="dcterms:W3CDTF">2026-04-01T21:25:04+02:00</dcterms:created>
  <dcterms:modified xsi:type="dcterms:W3CDTF">2026-04-01T21:25:04+02:00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