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David Vavassori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david-vavassori</w:t>
        </w:r>
      </w:hyperlink>
    </w:p>
    <w:p>
      <w:pPr>
        <w:numPr>
          <w:ilvl w:val="0"/>
          <w:numId w:val="1"/>
        </w:numPr>
      </w:pPr>
      <w:r>
        <w:rPr/>
        <w:t xml:space="preserve"> ORCID : </w:t>
      </w:r>
      <w:hyperlink r:id="rId8" w:history="1">
        <w:r>
          <w:rPr>
            <w:color w:val="#410a8c"/>
            <w:u w:val="single"/>
          </w:rPr>
          <w:t xml:space="preserve">0000-0003-0376-2943</w:t>
        </w:r>
      </w:hyperlink>
    </w:p>
    <w:p>
      <w:pPr>
        <w:numPr>
          <w:ilvl w:val="0"/>
          <w:numId w:val="1"/>
        </w:numPr>
      </w:pPr>
      <w:r>
        <w:rPr/>
        <w:t xml:space="preserve"> IdRef : </w:t>
      </w:r>
      <w:hyperlink r:id="rId9" w:history="1">
        <w:r>
          <w:rPr>
            <w:color w:val="#410a8c"/>
            <w:u w:val="single"/>
          </w:rPr>
          <w:t xml:space="preserve">069304297</w:t>
        </w:r>
      </w:hyperlink>
    </w:p>
    <w:p>
      <w:pPr>
        <w:numPr>
          <w:ilvl w:val="0"/>
          <w:numId w:val="1"/>
        </w:numPr>
      </w:pPr>
      <w:r>
        <w:rPr/>
        <w:t xml:space="preserve"> ISNI : </w:t>
      </w:r>
      <w:hyperlink r:id="rId10" w:history="1">
        <w:r>
          <w:rPr>
            <w:color w:val="#410a8c"/>
            <w:u w:val="single"/>
          </w:rPr>
          <w:t xml:space="preserve">0000000140044401</w:t>
        </w:r>
      </w:hyperlink>
    </w:p>
    <w:p>
      <w:pPr>
        <w:spacing w:before="600"/>
      </w:pPr>
    </w:p>
    <w:p>
      <w:pPr>
        <w:pStyle w:val="Heading2"/>
      </w:pPr>
      <w:r>
        <w:rPr>
          <w:color w:val="1e198e"/>
          <w:b w:val="1"/>
          <w:bCs w:val="1"/>
        </w:rPr>
        <w:t xml:space="preserve">Présentation</w:t>
      </w:r>
    </w:p>
    <w:p>
      <w:pPr>
        <w:spacing w:after="100"/>
      </w:pPr>
    </w:p>
    <w:p>
      <w:pPr/>
      <w:r>
        <w:rPr/>
        <w:t xml:space="preserve">Mon parcours d’enseignant-chercheur et mon inscription dans une équipe de recherche se sont construits en plusieurs étapes. C’est en tant que doctorant au CERPP (Centre d’Etude et de Recherche en Psychopathologie) à l’université Toulouse 2 Jean-Jaurès que je réalise une thèse (1999 à 2002). Depuis, mon implication au sein d’une équipe de recherche n’a pas cessé. Entre 2002 et 2004, j’occupe les fonctions d’ATER, rattaché au CERPP. En septembre 2005, j’intègre le corps des Maîtres de Conférences et l’unité de recherche Octogone-CERPP en tant que membre titulaire.En parallèle de mon parcours universitaire, j’exerce en tant que psychologue clinicien notamment en établissement pénitentiaire pour mineurs (EPM) de 2003 à 2018, ainsi qu’auprès d’équipes dans le cadre de groupe d’analyse des pratiques.En 2006, je crée, avec ma collègue Sonia Harrati le Centre de Criminologie et Sciences Humaines de Midi-Pyrénées (CCSH) rattaché au service de formation continue du Centre Universitaire de Formation et de Recherche Champollion (Albi). Le CCSH est une structure universitaire pluridisciplinaire centrée sur l’étude des problématiques : de délinquance et déviance, de victimologie, de violences institutionnelles, intrafamiliales, de sexualités délinquantes, d’investigations et d’évaluations socio-judiciaires de la dangerosité et du risque de récidive, d’addictologie et de psychopathologie de l’adulte et de l’adolescent. Au carrefour des connaissances scientifiques et praxéologiques, le fonctionnement du CCSH permet, notamment à travers des démarches et méthodes issues des sciences humaines et de la recherche-action, de répondre aux demandes sociales en matière de recherches, de formations et de proposer des préconisations pratiques tenant compte des réalités et des besoins de terrain.Par la suite, l’évolution de l’environnement scientifique au sein de mon université et les thématiques de recherche en psychopathologie de mon laboratoire d’origine, m’ont conduit avec un certain nombre de collègues à collaborer à la création en 2010 du Laboratoire de Cliniques Pathologique et Interculturelle (LCPI EA 4591), dans lequel le CCSH devient un pôle pluridisciplinaire dont je suis actuellement le co-responsable.Mon implication dans mon institution me conduit de septembre 2009 à Juin 2011, à occuper la fonction de directeur adjoint du département de Psychologie Clinique du Sujet au sein de l’UFR de psychologie de l’université Toulouse le Mirail au côté de Mme Zohra Guerraoui directrice. De 2014 à 2018 je suis membre élu de la Commission Scientifique Qualifiée (CSQ) et Membre élu du bureau du CSQ.En 2015, je soutien une habilitation à diriger des recherches intitulé - Psychopathologie de la dépendance et de la violence : aménagements psychiques, polymorphisme clinique et enjeux pluridisciplinaires, réalisées sous la direction du Professeur Gérard Pirlot. A partir de 2016 je développe des travaux sur les processus de radicalisation, problématique que je rencontre chez des adolescents que j’accompagnent en milieu pénitentiaire (EPM de Lavaur).Ainsi mes travaux me conduisent à intégrer la plateforme CNRS « Radicalités et Régulations » de la Maison des Sciences de l’Homme et de la Société (MSHS-T). En 2018, j’en deviens le co-responsable.En septembre 2018, je suis recruté en tant professeur des universités au sein de l’UT2J et du LCPI. La même année je suis lauréat de la prime d’encadrement doctoral et de recherche (PEDR). Par la suite, j’accentue mon investissement dans mon UFR et je deviens directeur de mon département « Psychologie Clinique du Sujet » en octobre 2018 jusqu’en novembre 2022.</w:t>
      </w:r>
      <w:br/>
      <w:r>
        <w:rPr/>
        <w:t xml:space="preserve">A partir d’octobre 2019, je participe à la création d’un consortium interdisciplinaire et international de recherche entre l’Université Toulouse 1 Capitole -UT1C- (France), l’Université́ Toulouse 2 Jean Jaurès -UT2J- (France) et l’Université Internationale de Floride -FIU- (USA) dont l’objectif est de développer des recherches sur la santé mentale dans les campus universitaires.Je suis également renouvelé dans mes responsabilités du Master de Psychologie clinique et psychopathologie pour lequel j’organisé la rédaction de la nouvelle maquette pédagogique (2021-2026).En 2021, je suis élu au conseil de mon département : Psychologie clinique du sujet.</w:t>
      </w:r>
      <w:br/>
      <w:r>
        <w:rPr/>
        <w:t xml:space="preserve">En 2022, je crée avec ma collègue, la Professeure Sonia Harrati, un Diplôme d’Université : Psychocriminologie : de la clinique à l’interdisciplinarité. Qui nous permet le transfert des connaissances scientifiques et cliniques issues de 20 ans d’expériences. auprés des professionnels l’actualité de la recherche et des pratiques dans le domaine dans la compréhension et l’accompagnement des violences.En septembre 2023, j’obtiens le grade de Professeur des Universités 1er classe. En fin d’année 2023, je suis nommé référent éthique de mon laboratoire et j’intègre le Comité d’Éthique de la Recherche (CER) de l’Université de Toulouse.</w:t>
      </w:r>
    </w:p>
    <w:p>
      <w:pPr/>
      <w:r>
        <w:rPr/>
        <w:t xml:space="preserve">English version</w:t>
      </w:r>
    </w:p>
    <w:p>
      <w:pPr/>
      <w:r>
        <w:rPr/>
        <w:t xml:space="preserve">My career as a teacher-researcher and my involvement in a research team have been built up in several stages. It was as a doctoral student at the CERPP (Centre d'Etude et de Recherche en Psychopathologie) at Toulouse 2 Jean-Jaurès University that I wrote my thesis (1999 to 2002). Since then, I have continued to work as part of a research team. Between 2002 and 2004, I worked as an ATER at the CERPP. In September 2005, I joined the body of Associate Professors and the Octogone-CERPP research unit as a full member.Alongside my academic career, I worked as a clinical psychologist, in particular in a juvenile detention centre (EPM) from 2003 to 2018, as well as working with teams as part of practice analysis groups.In 2006, with my colleague Sonia Harrati, I set up the Centre de Criminologie et Sciences Humaines de Midi-Pyrénées (CCSH), attached to the continuing education department of the Centre Universitaire de Formation et de Recherche Champollion (Albi). The CCSH is a multi-disciplinary university structure focusing on the study of issues such as delinquency and deviance, victimology, institutional violence, intra-family violence, delinquent sexuality, investigations and socio-judicial assessments of dangerousness and the risk of re-offending, addictology and adult and adolescent psychopathology.At the crossroads of scientific and praxeological knowledge, the workings of the CCHS make it possible, in particular through approaches and methods derived from the human sciences and action research, to respond to social demands in terms of research and training and to propose practical recommendations that take account of the realities and needs in the field.Subsequently, changes in the scientific environment within my university and the psychopathology research themes of my original laboratory led me and a number of colleagues to collaborate in the creation in 2010 of the Laboratoire de Cliniques Pathologiques et Interculturelle (LCPI EA 4591), in which the CCSH has become a multidisciplinary unit of which I am currently co-director.From September 2009 to June 2011, my involvement in my institution led me to take up the post of deputy director of the Department of Clinical Psychology of the Subject within the UFR of Psychology at the University of Toulouse le Mirail, alongside Ms Zohra Guerraoui, director. From 2014 to 2018 I was an elected member of the Commission Scientifique Qualifiée (CSQ) and an elected member of the bureau of the CSQ.In 2015, I supported a habilitation to direct research entitled - Psychopathology of addiction and violence: psychic arrangements, clinical polymorphism and multidisciplinary issues.Since 2016, I have been working on radicalisation processes, a problem I encounter with adolescents I accompany in prisons (Lavaur EPM).My work led me to join the CNRS ‘Radicalities and Regulations’ platform at the Maison des Sciences de l'Homme et de la Société (MSHS-T). In 2018, I became its co-director.In September 2018, I was recruited as a university professor at UT2J and LCPI. That same year I was awarded the doctoral and research supervision bonus (PEDR). Subsequently, I stepped up my investment in my UFR and became director of my ‘Clinical Psychology of the Subject’ department in October 2018 until November 2022.</w:t>
      </w:r>
      <w:br/>
      <w:r>
        <w:rPr/>
        <w:t xml:space="preserve">From October 2019, I participate in the creation of an interdisciplinary and international research consortium between the University Toulouse 1 Capitole -UT1C- (France), the Universitý Toulouse 2 Jean Jaurès -UT2J- (France) and the Florida International University -FIU- (USA) whose objective is to develop research on mental health on university campuses.I have also been reappointed to the Clinical Psychology and Psychopathology Master's programme, for which I am organising the drafting of the new syllabus (2021-2026).In 2021, I was elected to the board of my department: Clinical Psychology of the Subject.</w:t>
      </w:r>
      <w:br/>
      <w:r>
        <w:rPr/>
        <w:t xml:space="preserve">In 2022, with my colleague, Professor Sonia Harrati, I created a University Diploma: Psychocriminology: from clinical to interdisciplinary. This will enable us to transfer the scientific and clinical knowledge gained from 20 years of experience to professionals, providing them with up-to-date information on research and practice in the field of understanding and helping people deal with violence.In September 2023, I will become a 1st class University Professor. At the end of 2023, I was appointed ethics referent for my laboratory and joined the University of Toulouse's Research Ethics Committee (CER).</w:t>
      </w:r>
      <w:br/>
      <w:r>
        <w:rPr/>
        <w:t xml:space="preserve">There have been several stages in my career as a teacher-researcher and my involvement in a research team. It was as a doctoral student at the CERPP (Centre d'Etude et de Recherche en Psychopathologie) at the Université Toulouse 2 Jean-Jaurès that I wrote my thesis (1999 to 2002). Since then, I have continued to work as part of a research team. Between 2002 and 2004, I worked as an ATER at the CERPP. In September 2005, I joined the body of Associate Professors and the Octogone-CERPP research unit as a full member.Alongside my academic career, I worked as a clinical psychologist, in particular in a juvenile detention centre (EPM) from 2003 to 2018, as well as working with teams as part of practice analysis groups.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Narration et vérité dans la recherche en psychanalyse</w:t>
              </w:r>
            </w:hyperlink>
          </w:p>
          <w:p>
            <w:pPr/>
            <w:hyperlink r:id="rId12" w:history="1">
              <w:r>
                <w:rPr>
                  <w:color w:val="#410a8c"/>
                  <w:u w:val="single"/>
                </w:rPr>
                <w:t xml:space="preserve">Florent Poupart</w:t>
              </w:r>
            </w:hyperlink>
            <w:r>
              <w:rPr/>
              <w:t xml:space="preserve">,</w:t>
            </w:r>
            <w:hyperlink r:id="rId13" w:history="1">
              <w:r>
                <w:rPr>
                  <w:color w:val="#410a8c"/>
                  <w:u w:val="single"/>
                </w:rPr>
                <w:t xml:space="preserve">Sarah Troubé</w:t>
              </w:r>
            </w:hyperlink>
            <w:r>
              <w:rPr/>
              <w:t xml:space="preserve">,</w:t>
            </w:r>
            <w:hyperlink r:id="rId14" w:history="1">
              <w:r>
                <w:rPr>
                  <w:color w:val="#410a8c"/>
                  <w:u w:val="single"/>
                </w:rPr>
                <w:t xml:space="preserve">Melinda Texier-Bazin</w:t>
              </w:r>
            </w:hyperlink>
            <w:r>
              <w:rPr/>
              <w:t xml:space="preserve">,</w:t>
            </w:r>
            <w:hyperlink r:id="rId15" w:history="1">
              <w:r>
                <w:rPr>
                  <w:color w:val="#410a8c"/>
                  <w:u w:val="single"/>
                </w:rPr>
                <w:t xml:space="preserve">Manon Bouscail</w:t>
              </w:r>
            </w:hyperlink>
            <w:r>
              <w:rPr/>
              <w:t xml:space="preserve">,</w:t>
            </w:r>
            <w:hyperlink r:id="rId16" w:history="1">
              <w:r>
                <w:rPr>
                  <w:color w:val="#410a8c"/>
                  <w:u w:val="single"/>
                </w:rPr>
                <w:t xml:space="preserve">Sylvie Bourdet-Loubère</w:t>
              </w:r>
            </w:hyperlink>
            <w:r>
              <w:rPr/>
              <w:t xml:space="preserve">et al.</w:t>
            </w:r>
          </w:p>
          <w:p>
            <w:pPr/>
            <w:r>
              <w:rPr>
                <w:i w:val="1"/>
                <w:iCs w:val="1"/>
              </w:rPr>
              <w:t xml:space="preserve">Recherches en psychanalyse</w:t>
            </w:r>
            <w:r>
              <w:rPr/>
              <w:t xml:space="preserve">, 2024, N° 35/36 (1/2), pp.101-117. </w:t>
            </w:r>
            <w:hyperlink r:id="rId17" w:history="1">
              <w:r>
                <w:rPr>
                  <w:color w:val="#410a8c"/>
                  <w:u w:val="single"/>
                </w:rPr>
                <w:t xml:space="preserve">⟨10.3917/rep2.035.36.0101⟩</w:t>
              </w:r>
            </w:hyperlink>
          </w:p>
          <w:p>
            <w:pPr/>
            <w:r>
              <w:rPr/>
              <w:t xml:space="preserve">Article dans une revue</w:t>
            </w:r>
          </w:p>
          <w:p>
            <w:pPr/>
            <w:hyperlink r:id="rId11" w:history="1">
              <w:r>
                <w:rPr>
                  <w:color w:val="#410a8c"/>
                  <w:u w:val="single"/>
                </w:rPr>
                <w:t xml:space="preserve">hal-04556966v1</w:t>
              </w:r>
            </w:hyperlink>
          </w:p>
        </w:tc>
      </w:tr>
      <w:tr>
        <w:trPr/>
        <w:tc>
          <w:tcPr>
            <w:noWrap/>
          </w:tcPr>
          <w:p>
            <w:pPr>
              <w:spacing w:after="200"/>
            </w:pPr>
            <w:hyperlink r:id="rId18" w:history="1">
              <w:r>
                <w:rPr>
                  <w:color w:val="1e198e"/>
                  <w:b w:val="1"/>
                  <w:bCs w:val="1"/>
                  <w:u w:val="single"/>
                </w:rPr>
                <w:t xml:space="preserve">Les enjeux de la pluridisciplinarité dans l’accompagnement des adolescents incarcérés</w:t>
              </w:r>
            </w:hyperlink>
          </w:p>
          <w:p>
            <w:pPr/>
            <w:hyperlink r:id="rId19" w:history="1">
              <w:r>
                <w:rPr>
                  <w:color w:val="#410a8c"/>
                  <w:u w:val="single"/>
                </w:rPr>
                <w:t xml:space="preserve">David Vavassori</w:t>
              </w:r>
            </w:hyperlink>
            <w:r>
              <w:rPr/>
              <w:t xml:space="preserve">,</w:t>
            </w:r>
            <w:hyperlink r:id="rId20" w:history="1">
              <w:r>
                <w:rPr>
                  <w:color w:val="#410a8c"/>
                  <w:u w:val="single"/>
                </w:rPr>
                <w:t xml:space="preserve">Sonia Harrati</w:t>
              </w:r>
            </w:hyperlink>
          </w:p>
          <w:p>
            <w:pPr/>
            <w:r>
              <w:rPr>
                <w:i w:val="1"/>
                <w:iCs w:val="1"/>
              </w:rPr>
              <w:t xml:space="preserve">Le Divan Familial</w:t>
            </w:r>
            <w:r>
              <w:rPr/>
              <w:t xml:space="preserve">, 2024, N° 52 (1), pp.171-183. </w:t>
            </w:r>
            <w:hyperlink r:id="rId21" w:history="1">
              <w:r>
                <w:rPr>
                  <w:color w:val="#410a8c"/>
                  <w:u w:val="single"/>
                </w:rPr>
                <w:t xml:space="preserve">⟨10.3917/difa.052.0171⟩</w:t>
              </w:r>
            </w:hyperlink>
          </w:p>
          <w:p>
            <w:pPr/>
            <w:r>
              <w:rPr/>
              <w:t xml:space="preserve">Article dans une revue</w:t>
            </w:r>
          </w:p>
          <w:p>
            <w:pPr/>
            <w:hyperlink r:id="rId18" w:history="1">
              <w:r>
                <w:rPr>
                  <w:color w:val="#410a8c"/>
                  <w:u w:val="single"/>
                </w:rPr>
                <w:t xml:space="preserve">hal-04672096v1</w:t>
              </w:r>
            </w:hyperlink>
          </w:p>
        </w:tc>
      </w:tr>
      <w:tr>
        <w:trPr/>
        <w:tc>
          <w:tcPr>
            <w:noWrap/>
          </w:tcPr>
          <w:p>
            <w:pPr>
              <w:spacing w:after="200"/>
            </w:pPr>
            <w:hyperlink r:id="rId22" w:history="1">
              <w:r>
                <w:rPr>
                  <w:color w:val="1e198e"/>
                  <w:b w:val="1"/>
                  <w:bCs w:val="1"/>
                  <w:u w:val="single"/>
                </w:rPr>
                <w:t xml:space="preserve">La formation des psychologues cliniciens : une nécessaire évolution?</w:t>
              </w:r>
            </w:hyperlink>
          </w:p>
          <w:p>
            <w:pPr/>
            <w:hyperlink r:id="rId19" w:history="1">
              <w:r>
                <w:rPr>
                  <w:color w:val="#410a8c"/>
                  <w:u w:val="single"/>
                </w:rPr>
                <w:t xml:space="preserve">David Vavassori</w:t>
              </w:r>
            </w:hyperlink>
            <w:r>
              <w:rPr/>
              <w:t xml:space="preserve">,</w:t>
            </w:r>
            <w:hyperlink r:id="rId20" w:history="1">
              <w:r>
                <w:rPr>
                  <w:color w:val="#410a8c"/>
                  <w:u w:val="single"/>
                </w:rPr>
                <w:t xml:space="preserve">Sonia Harrati</w:t>
              </w:r>
            </w:hyperlink>
          </w:p>
          <w:p>
            <w:pPr/>
            <w:r>
              <w:rPr>
                <w:i w:val="1"/>
                <w:iCs w:val="1"/>
              </w:rPr>
              <w:t xml:space="preserve">Empan</w:t>
            </w:r>
            <w:r>
              <w:rPr/>
              <w:t xml:space="preserve">, 2024, 136, pp.27</w:t>
            </w:r>
          </w:p>
          <w:p>
            <w:pPr/>
            <w:r>
              <w:rPr/>
              <w:t xml:space="preserve">Article dans une revue</w:t>
            </w:r>
          </w:p>
          <w:p>
            <w:pPr/>
            <w:hyperlink r:id="rId22" w:history="1">
              <w:r>
                <w:rPr>
                  <w:color w:val="#410a8c"/>
                  <w:u w:val="single"/>
                </w:rPr>
                <w:t xml:space="preserve">hal-04877925v1</w:t>
              </w:r>
            </w:hyperlink>
          </w:p>
        </w:tc>
      </w:tr>
      <w:tr>
        <w:trPr/>
        <w:tc>
          <w:tcPr>
            <w:noWrap/>
          </w:tcPr>
          <w:p>
            <w:pPr>
              <w:spacing w:after="200"/>
            </w:pPr>
            <w:hyperlink r:id="rId23" w:history="1">
              <w:r>
                <w:rPr>
                  <w:color w:val="1e198e"/>
                  <w:b w:val="1"/>
                  <w:bCs w:val="1"/>
                  <w:u w:val="single"/>
                </w:rPr>
                <w:t xml:space="preserve">L’institution psychiatrique pour adolescents à l’épreuve de la faillite du processus symbolique</w:t>
              </w:r>
            </w:hyperlink>
          </w:p>
          <w:p>
            <w:pPr/>
            <w:hyperlink r:id="rId20" w:history="1">
              <w:r>
                <w:rPr>
                  <w:color w:val="#410a8c"/>
                  <w:u w:val="single"/>
                </w:rPr>
                <w:t xml:space="preserve">Sonia Harrati</w:t>
              </w:r>
            </w:hyperlink>
            <w:r>
              <w:rPr/>
              <w:t xml:space="preserve">,</w:t>
            </w:r>
            <w:hyperlink r:id="rId19" w:history="1">
              <w:r>
                <w:rPr>
                  <w:color w:val="#410a8c"/>
                  <w:u w:val="single"/>
                </w:rPr>
                <w:t xml:space="preserve">David Vavassori</w:t>
              </w:r>
            </w:hyperlink>
          </w:p>
          <w:p>
            <w:pPr/>
            <w:r>
              <w:rPr>
                <w:i w:val="1"/>
                <w:iCs w:val="1"/>
              </w:rPr>
              <w:t xml:space="preserve">Le Divan Familial</w:t>
            </w:r>
            <w:r>
              <w:rPr/>
              <w:t xml:space="preserve">, 2024, N° 52 (1), pp.185-201. </w:t>
            </w:r>
            <w:hyperlink r:id="rId24" w:history="1">
              <w:r>
                <w:rPr>
                  <w:color w:val="#410a8c"/>
                  <w:u w:val="single"/>
                </w:rPr>
                <w:t xml:space="preserve">⟨10.3917/difa.052.0185⟩</w:t>
              </w:r>
            </w:hyperlink>
          </w:p>
          <w:p>
            <w:pPr/>
            <w:r>
              <w:rPr/>
              <w:t xml:space="preserve">Article dans une revue</w:t>
            </w:r>
          </w:p>
          <w:p>
            <w:pPr/>
            <w:hyperlink r:id="rId23" w:history="1">
              <w:r>
                <w:rPr>
                  <w:color w:val="#410a8c"/>
                  <w:u w:val="single"/>
                </w:rPr>
                <w:t xml:space="preserve">hal-04672094v1</w:t>
              </w:r>
            </w:hyperlink>
          </w:p>
        </w:tc>
      </w:tr>
      <w:tr>
        <w:trPr/>
        <w:tc>
          <w:tcPr>
            <w:noWrap/>
          </w:tcPr>
          <w:p>
            <w:pPr>
              <w:spacing w:after="200"/>
            </w:pPr>
            <w:hyperlink r:id="rId25" w:history="1">
              <w:r>
                <w:rPr>
                  <w:color w:val="1e198e"/>
                  <w:b w:val="1"/>
                  <w:bCs w:val="1"/>
                  <w:u w:val="single"/>
                </w:rPr>
                <w:t xml:space="preserve">Clinique psycho-criminologique des radicalités violentes</w:t>
              </w:r>
            </w:hyperlink>
          </w:p>
          <w:p>
            <w:pPr/>
            <w:hyperlink r:id="rId19" w:history="1">
              <w:r>
                <w:rPr>
                  <w:color w:val="#410a8c"/>
                  <w:u w:val="single"/>
                </w:rPr>
                <w:t xml:space="preserve">David Vavassori</w:t>
              </w:r>
            </w:hyperlink>
            <w:r>
              <w:rPr/>
              <w:t xml:space="preserve">,</w:t>
            </w:r>
            <w:hyperlink r:id="rId20" w:history="1">
              <w:r>
                <w:rPr>
                  <w:color w:val="#410a8c"/>
                  <w:u w:val="single"/>
                </w:rPr>
                <w:t xml:space="preserve">Sonia Harrati</w:t>
              </w:r>
            </w:hyperlink>
          </w:p>
          <w:p>
            <w:pPr/>
            <w:r>
              <w:rPr>
                <w:i w:val="1"/>
                <w:iCs w:val="1"/>
              </w:rPr>
              <w:t xml:space="preserve">L'Évolution Psychiatrique</w:t>
            </w:r>
            <w:r>
              <w:rPr/>
              <w:t xml:space="preserve">, 2023, 88 (1), pp.69-82. </w:t>
            </w:r>
            <w:hyperlink r:id="rId26" w:history="1">
              <w:r>
                <w:rPr>
                  <w:color w:val="#410a8c"/>
                  <w:u w:val="single"/>
                </w:rPr>
                <w:t xml:space="preserve">⟨10.1016/j.evopsy.2022.11.007⟩</w:t>
              </w:r>
            </w:hyperlink>
          </w:p>
          <w:p>
            <w:pPr/>
            <w:r>
              <w:rPr/>
              <w:t xml:space="preserve">Article dans une revue</w:t>
            </w:r>
          </w:p>
          <w:p>
            <w:pPr/>
            <w:hyperlink r:id="rId25" w:history="1">
              <w:r>
                <w:rPr>
                  <w:color w:val="#410a8c"/>
                  <w:u w:val="single"/>
                </w:rPr>
                <w:t xml:space="preserve">hal-04672097v1</w:t>
              </w:r>
            </w:hyperlink>
          </w:p>
        </w:tc>
      </w:tr>
      <w:tr>
        <w:trPr/>
        <w:tc>
          <w:tcPr>
            <w:noWrap/>
          </w:tcPr>
          <w:p>
            <w:pPr>
              <w:spacing w:after="200"/>
            </w:pPr>
            <w:hyperlink r:id="rId27" w:history="1">
              <w:r>
                <w:rPr>
                  <w:color w:val="1e198e"/>
                  <w:b w:val="1"/>
                  <w:bCs w:val="1"/>
                  <w:u w:val="single"/>
                </w:rPr>
                <w:t xml:space="preserve">Typology of aggressive and transgressive drivers</w:t>
              </w:r>
            </w:hyperlink>
          </w:p>
          <w:p>
            <w:pPr/>
            <w:hyperlink r:id="rId28" w:history="1">
              <w:r>
                <w:rPr>
                  <w:color w:val="#410a8c"/>
                  <w:u w:val="single"/>
                </w:rPr>
                <w:t xml:space="preserve">Emilie Berdoulat</w:t>
              </w:r>
            </w:hyperlink>
            <w:r>
              <w:rPr/>
              <w:t xml:space="preserve">,</w:t>
            </w:r>
            <w:hyperlink r:id="rId29" w:history="1">
              <w:r>
                <w:rPr>
                  <w:color w:val="#410a8c"/>
                  <w:u w:val="single"/>
                </w:rPr>
                <w:t xml:space="preserve">Julie Deninotti</w:t>
              </w:r>
            </w:hyperlink>
            <w:r>
              <w:rPr/>
              <w:t xml:space="preserve">,</w:t>
            </w:r>
            <w:hyperlink r:id="rId19" w:history="1">
              <w:r>
                <w:rPr>
                  <w:color w:val="#410a8c"/>
                  <w:u w:val="single"/>
                </w:rPr>
                <w:t xml:space="preserve">David Vavassori</w:t>
              </w:r>
            </w:hyperlink>
          </w:p>
          <w:p>
            <w:pPr/>
            <w:r>
              <w:rPr>
                <w:i w:val="1"/>
                <w:iCs w:val="1"/>
              </w:rPr>
              <w:t xml:space="preserve">Accident Analysis &amp; Prevention</w:t>
            </w:r>
            <w:r>
              <w:rPr/>
              <w:t xml:space="preserve">, 2021, 162, pp.106404. </w:t>
            </w:r>
            <w:hyperlink r:id="rId30" w:history="1">
              <w:r>
                <w:rPr>
                  <w:color w:val="#410a8c"/>
                  <w:u w:val="single"/>
                </w:rPr>
                <w:t xml:space="preserve">⟨10.1016/j.aap.2021.106404⟩</w:t>
              </w:r>
            </w:hyperlink>
          </w:p>
          <w:p>
            <w:pPr/>
            <w:r>
              <w:rPr/>
              <w:t xml:space="preserve">Article dans une revue</w:t>
            </w:r>
          </w:p>
          <w:p>
            <w:pPr/>
            <w:hyperlink r:id="rId27" w:history="1">
              <w:r>
                <w:rPr>
                  <w:color w:val="#410a8c"/>
                  <w:u w:val="single"/>
                </w:rPr>
                <w:t xml:space="preserve">hal-04199030v1</w:t>
              </w:r>
            </w:hyperlink>
          </w:p>
        </w:tc>
      </w:tr>
      <w:tr>
        <w:trPr/>
        <w:tc>
          <w:tcPr>
            <w:noWrap/>
          </w:tcPr>
          <w:p>
            <w:pPr>
              <w:spacing w:after="200"/>
            </w:pPr>
            <w:hyperlink r:id="rId31" w:history="1">
              <w:r>
                <w:rPr>
                  <w:color w:val="1e198e"/>
                  <w:b w:val="1"/>
                  <w:bCs w:val="1"/>
                  <w:u w:val="single"/>
                </w:rPr>
                <w:t xml:space="preserve">« Ce qui me reste de ma mère », clinique d’une adolescente exposée à l’homicide conjugal</w:t>
              </w:r>
            </w:hyperlink>
          </w:p>
          <w:p>
            <w:pPr/>
            <w:hyperlink r:id="rId20" w:history="1">
              <w:r>
                <w:rPr>
                  <w:color w:val="#410a8c"/>
                  <w:u w:val="single"/>
                </w:rPr>
                <w:t xml:space="preserve">Sonia Harrati</w:t>
              </w:r>
            </w:hyperlink>
            <w:r>
              <w:rPr/>
              <w:t xml:space="preserve">,</w:t>
            </w:r>
            <w:hyperlink r:id="rId19" w:history="1">
              <w:r>
                <w:rPr>
                  <w:color w:val="#410a8c"/>
                  <w:u w:val="single"/>
                </w:rPr>
                <w:t xml:space="preserve">David Vavassori</w:t>
              </w:r>
            </w:hyperlink>
          </w:p>
          <w:p>
            <w:pPr/>
            <w:r>
              <w:rPr>
                <w:i w:val="1"/>
                <w:iCs w:val="1"/>
              </w:rPr>
              <w:t xml:space="preserve">Bulletin de psychologie</w:t>
            </w:r>
            <w:r>
              <w:rPr/>
              <w:t xml:space="preserve">, 2021, Numéro 571 (1), pp.3-15. </w:t>
            </w:r>
            <w:hyperlink r:id="rId32" w:history="1">
              <w:r>
                <w:rPr>
                  <w:color w:val="#410a8c"/>
                  <w:u w:val="single"/>
                </w:rPr>
                <w:t xml:space="preserve">⟨10.3917/bupsy.571.0003⟩</w:t>
              </w:r>
            </w:hyperlink>
          </w:p>
          <w:p>
            <w:pPr/>
            <w:r>
              <w:rPr/>
              <w:t xml:space="preserve">Article dans une revue</w:t>
            </w:r>
          </w:p>
          <w:p>
            <w:pPr/>
            <w:hyperlink r:id="rId31" w:history="1">
              <w:r>
                <w:rPr>
                  <w:color w:val="#410a8c"/>
                  <w:u w:val="single"/>
                </w:rPr>
                <w:t xml:space="preserve">hal-04257956v1</w:t>
              </w:r>
            </w:hyperlink>
          </w:p>
        </w:tc>
      </w:tr>
      <w:tr>
        <w:trPr/>
        <w:tc>
          <w:tcPr>
            <w:noWrap/>
          </w:tcPr>
          <w:p>
            <w:pPr>
              <w:spacing w:after="200"/>
            </w:pPr>
            <w:hyperlink r:id="rId33" w:history="1">
              <w:r>
                <w:rPr>
                  <w:color w:val="1e198e"/>
                  <w:b w:val="1"/>
                  <w:bCs w:val="1"/>
                  <w:u w:val="single"/>
                </w:rPr>
                <w:t xml:space="preserve">Le meurtre conjugal comme tentative d’appropriation subjective des expériences traumatiques familiales</w:t>
              </w:r>
            </w:hyperlink>
          </w:p>
          <w:p>
            <w:pPr/>
            <w:hyperlink r:id="rId34" w:history="1">
              <w:r>
                <w:rPr>
                  <w:color w:val="#410a8c"/>
                  <w:u w:val="single"/>
                </w:rPr>
                <w:t xml:space="preserve">Kathleen Beuvelet</w:t>
              </w:r>
            </w:hyperlink>
            <w:r>
              <w:rPr/>
              <w:t xml:space="preserve">,</w:t>
            </w:r>
            <w:hyperlink r:id="rId19" w:history="1">
              <w:r>
                <w:rPr>
                  <w:color w:val="#410a8c"/>
                  <w:u w:val="single"/>
                </w:rPr>
                <w:t xml:space="preserve">David Vavassori</w:t>
              </w:r>
            </w:hyperlink>
            <w:r>
              <w:rPr/>
              <w:t xml:space="preserve">,</w:t>
            </w:r>
            <w:hyperlink r:id="rId20" w:history="1">
              <w:r>
                <w:rPr>
                  <w:color w:val="#410a8c"/>
                  <w:u w:val="single"/>
                </w:rPr>
                <w:t xml:space="preserve">Sonia Harrati</w:t>
              </w:r>
            </w:hyperlink>
          </w:p>
          <w:p>
            <w:pPr/>
            <w:r>
              <w:rPr>
                <w:i w:val="1"/>
                <w:iCs w:val="1"/>
              </w:rPr>
              <w:t xml:space="preserve">Dialogue. Familles &amp; couples</w:t>
            </w:r>
            <w:r>
              <w:rPr/>
              <w:t xml:space="preserve">, 2020, n° 228 (2), pp.141-160. </w:t>
            </w:r>
            <w:hyperlink r:id="rId35" w:history="1">
              <w:r>
                <w:rPr>
                  <w:color w:val="#410a8c"/>
                  <w:u w:val="single"/>
                </w:rPr>
                <w:t xml:space="preserve">⟨10.3917/dia.228.0141⟩</w:t>
              </w:r>
            </w:hyperlink>
          </w:p>
          <w:p>
            <w:pPr/>
            <w:r>
              <w:rPr/>
              <w:t xml:space="preserve">Article dans une revue</w:t>
            </w:r>
          </w:p>
          <w:p>
            <w:pPr/>
            <w:hyperlink r:id="rId33" w:history="1">
              <w:r>
                <w:rPr>
                  <w:color w:val="#410a8c"/>
                  <w:u w:val="single"/>
                </w:rPr>
                <w:t xml:space="preserve">hal-04672099v1</w:t>
              </w:r>
            </w:hyperlink>
          </w:p>
        </w:tc>
      </w:tr>
      <w:tr>
        <w:trPr/>
        <w:tc>
          <w:tcPr>
            <w:noWrap/>
          </w:tcPr>
          <w:p>
            <w:pPr>
              <w:spacing w:after="200"/>
            </w:pPr>
            <w:hyperlink r:id="rId36" w:history="1">
              <w:r>
                <w:rPr>
                  <w:color w:val="1e198e"/>
                  <w:b w:val="1"/>
                  <w:bCs w:val="1"/>
                  <w:u w:val="single"/>
                </w:rPr>
                <w:t xml:space="preserve">L’agir violent numérique : aux frontières du réel</w:t>
              </w:r>
            </w:hyperlink>
          </w:p>
          <w:p>
            <w:pPr/>
            <w:hyperlink r:id="rId37" w:history="1">
              <w:r>
                <w:rPr>
                  <w:color w:val="#410a8c"/>
                  <w:u w:val="single"/>
                </w:rPr>
                <w:t xml:space="preserve">Marie Colin</w:t>
              </w:r>
            </w:hyperlink>
            <w:r>
              <w:rPr/>
              <w:t xml:space="preserve">,</w:t>
            </w:r>
            <w:hyperlink r:id="rId34" w:history="1">
              <w:r>
                <w:rPr>
                  <w:color w:val="#410a8c"/>
                  <w:u w:val="single"/>
                </w:rPr>
                <w:t xml:space="preserve">Kathleen Beuvelet</w:t>
              </w:r>
            </w:hyperlink>
            <w:r>
              <w:rPr/>
              <w:t xml:space="preserve">,</w:t>
            </w:r>
            <w:hyperlink r:id="rId19" w:history="1">
              <w:r>
                <w:rPr>
                  <w:color w:val="#410a8c"/>
                  <w:u w:val="single"/>
                </w:rPr>
                <w:t xml:space="preserve">David Vavassori</w:t>
              </w:r>
            </w:hyperlink>
            <w:r>
              <w:rPr/>
              <w:t xml:space="preserve">,</w:t>
            </w:r>
            <w:hyperlink r:id="rId20" w:history="1">
              <w:r>
                <w:rPr>
                  <w:color w:val="#410a8c"/>
                  <w:u w:val="single"/>
                </w:rPr>
                <w:t xml:space="preserve">Sonia Harrati</w:t>
              </w:r>
            </w:hyperlink>
          </w:p>
          <w:p>
            <w:pPr/>
            <w:r>
              <w:rPr>
                <w:i w:val="1"/>
                <w:iCs w:val="1"/>
              </w:rPr>
              <w:t xml:space="preserve">Adolescence</w:t>
            </w:r>
            <w:r>
              <w:rPr/>
              <w:t xml:space="preserve">, 2020, T.38 n° 1 (1), pp.103-117. </w:t>
            </w:r>
            <w:hyperlink r:id="rId38" w:history="1">
              <w:r>
                <w:rPr>
                  <w:color w:val="#410a8c"/>
                  <w:u w:val="single"/>
                </w:rPr>
                <w:t xml:space="preserve">⟨10.3917/ado.105.0103⟩</w:t>
              </w:r>
            </w:hyperlink>
          </w:p>
          <w:p>
            <w:pPr/>
            <w:r>
              <w:rPr/>
              <w:t xml:space="preserve">Article dans une revue</w:t>
            </w:r>
          </w:p>
          <w:p>
            <w:pPr/>
            <w:hyperlink r:id="rId36" w:history="1">
              <w:r>
                <w:rPr>
                  <w:color w:val="#410a8c"/>
                  <w:u w:val="single"/>
                </w:rPr>
                <w:t xml:space="preserve">hal-04672103v1</w:t>
              </w:r>
            </w:hyperlink>
          </w:p>
        </w:tc>
      </w:tr>
      <w:tr>
        <w:trPr/>
        <w:tc>
          <w:tcPr>
            <w:noWrap/>
          </w:tcPr>
          <w:p>
            <w:pPr>
              <w:spacing w:after="200"/>
            </w:pPr>
            <w:hyperlink r:id="rId39" w:history="1">
              <w:r>
                <w:rPr>
                  <w:color w:val="1e198e"/>
                  <w:b w:val="1"/>
                  <w:bCs w:val="1"/>
                  <w:u w:val="single"/>
                </w:rPr>
                <w:t xml:space="preserve">Évaluation des comportements agressifs routiers : adaptation et validation en version française de l'Aggressive Driving Behavior Scale (ADBS)</w:t>
              </w:r>
            </w:hyperlink>
          </w:p>
          <w:p>
            <w:pPr/>
            <w:hyperlink r:id="rId28" w:history="1">
              <w:r>
                <w:rPr>
                  <w:color w:val="#410a8c"/>
                  <w:u w:val="single"/>
                </w:rPr>
                <w:t xml:space="preserve">Emilie Berdoulat</w:t>
              </w:r>
            </w:hyperlink>
            <w:r>
              <w:rPr/>
              <w:t xml:space="preserve">,</w:t>
            </w:r>
            <w:hyperlink r:id="rId19" w:history="1">
              <w:r>
                <w:rPr>
                  <w:color w:val="#410a8c"/>
                  <w:u w:val="single"/>
                </w:rPr>
                <w:t xml:space="preserve">David Vavassori</w:t>
              </w:r>
            </w:hyperlink>
            <w:r>
              <w:rPr/>
              <w:t xml:space="preserve">,</w:t>
            </w:r>
            <w:hyperlink r:id="rId40" w:history="1">
              <w:r>
                <w:rPr>
                  <w:color w:val="#410a8c"/>
                  <w:u w:val="single"/>
                </w:rPr>
                <w:t xml:space="preserve">María Teresa Muñoz Sastre</w:t>
              </w:r>
            </w:hyperlink>
          </w:p>
          <w:p>
            <w:pPr/>
            <w:r>
              <w:rPr>
                <w:i w:val="1"/>
                <w:iCs w:val="1"/>
              </w:rPr>
              <w:t xml:space="preserve">Annales Médico-Psychologiques, Revue Psychiatrique</w:t>
            </w:r>
            <w:r>
              <w:rPr/>
              <w:t xml:space="preserve">, 2020, 178 (5), pp.487-492. </w:t>
            </w:r>
            <w:hyperlink r:id="rId41" w:history="1">
              <w:r>
                <w:rPr>
                  <w:color w:val="#410a8c"/>
                  <w:u w:val="single"/>
                </w:rPr>
                <w:t xml:space="preserve">⟨10.1016/j.amp.2019.01.007⟩</w:t>
              </w:r>
            </w:hyperlink>
          </w:p>
          <w:p>
            <w:pPr/>
            <w:r>
              <w:rPr/>
              <w:t xml:space="preserve">Article dans une revue</w:t>
            </w:r>
          </w:p>
          <w:p>
            <w:pPr/>
            <w:hyperlink r:id="rId39" w:history="1">
              <w:r>
                <w:rPr>
                  <w:color w:val="#410a8c"/>
                  <w:u w:val="single"/>
                </w:rPr>
                <w:t xml:space="preserve">hal-02006214v1</w:t>
              </w:r>
            </w:hyperlink>
          </w:p>
        </w:tc>
      </w:tr>
      <w:tr>
        <w:trPr/>
        <w:tc>
          <w:tcPr>
            <w:noWrap/>
          </w:tcPr>
          <w:p>
            <w:pPr>
              <w:spacing w:after="200"/>
            </w:pPr>
            <w:hyperlink r:id="rId42" w:history="1">
              <w:r>
                <w:rPr>
                  <w:color w:val="1e198e"/>
                  <w:b w:val="1"/>
                  <w:bCs w:val="1"/>
                  <w:u w:val="single"/>
                </w:rPr>
                <w:t xml:space="preserve">Contributions des méthodes projectives à la lecture clinique de la violence sexuelle des femmes</w:t>
              </w:r>
            </w:hyperlink>
          </w:p>
          <w:p>
            <w:pPr/>
            <w:hyperlink r:id="rId20" w:history="1">
              <w:r>
                <w:rPr>
                  <w:color w:val="#410a8c"/>
                  <w:u w:val="single"/>
                </w:rPr>
                <w:t xml:space="preserve">Sonia Harrati</w:t>
              </w:r>
            </w:hyperlink>
            <w:r>
              <w:rPr/>
              <w:t xml:space="preserve">,</w:t>
            </w:r>
            <w:hyperlink r:id="rId19" w:history="1">
              <w:r>
                <w:rPr>
                  <w:color w:val="#410a8c"/>
                  <w:u w:val="single"/>
                </w:rPr>
                <w:t xml:space="preserve">David Vavassori</w:t>
              </w:r>
            </w:hyperlink>
          </w:p>
          <w:p>
            <w:pPr/>
            <w:r>
              <w:rPr>
                <w:i w:val="1"/>
                <w:iCs w:val="1"/>
              </w:rPr>
              <w:t xml:space="preserve">Psychologie clinique et projective</w:t>
            </w:r>
            <w:r>
              <w:rPr/>
              <w:t xml:space="preserve">, 2020, n° 27 (1), pp.129-152. </w:t>
            </w:r>
            <w:hyperlink r:id="rId43" w:history="1">
              <w:r>
                <w:rPr>
                  <w:color w:val="#410a8c"/>
                  <w:u w:val="single"/>
                </w:rPr>
                <w:t xml:space="preserve">⟨10.3917/pcp.027.0129⟩</w:t>
              </w:r>
            </w:hyperlink>
          </w:p>
          <w:p>
            <w:pPr/>
            <w:r>
              <w:rPr/>
              <w:t xml:space="preserve">Article dans une revue</w:t>
            </w:r>
          </w:p>
          <w:p>
            <w:pPr/>
            <w:hyperlink r:id="rId42" w:history="1">
              <w:r>
                <w:rPr>
                  <w:color w:val="#410a8c"/>
                  <w:u w:val="single"/>
                </w:rPr>
                <w:t xml:space="preserve">hal-04672100v1</w:t>
              </w:r>
            </w:hyperlink>
          </w:p>
        </w:tc>
      </w:tr>
      <w:tr>
        <w:trPr/>
        <w:tc>
          <w:tcPr>
            <w:noWrap/>
          </w:tcPr>
          <w:p>
            <w:pPr>
              <w:spacing w:after="200"/>
            </w:pPr>
            <w:hyperlink r:id="rId44" w:history="1">
              <w:r>
                <w:rPr>
                  <w:color w:val="1e198e"/>
                  <w:b w:val="1"/>
                  <w:bCs w:val="1"/>
                  <w:u w:val="single"/>
                </w:rPr>
                <w:t xml:space="preserve">Agir violent et impasse pubertaire</w:t>
              </w:r>
            </w:hyperlink>
          </w:p>
          <w:p>
            <w:pPr/>
            <w:hyperlink r:id="rId20" w:history="1">
              <w:r>
                <w:rPr>
                  <w:color w:val="#410a8c"/>
                  <w:u w:val="single"/>
                </w:rPr>
                <w:t xml:space="preserve">Sonia Harrati</w:t>
              </w:r>
            </w:hyperlink>
            <w:r>
              <w:rPr/>
              <w:t xml:space="preserve">,</w:t>
            </w:r>
            <w:hyperlink r:id="rId19" w:history="1">
              <w:r>
                <w:rPr>
                  <w:color w:val="#410a8c"/>
                  <w:u w:val="single"/>
                </w:rPr>
                <w:t xml:space="preserve">David Vavassori</w:t>
              </w:r>
            </w:hyperlink>
          </w:p>
          <w:p>
            <w:pPr/>
            <w:r>
              <w:rPr>
                <w:i w:val="1"/>
                <w:iCs w:val="1"/>
              </w:rPr>
              <w:t xml:space="preserve">Adolescence</w:t>
            </w:r>
            <w:r>
              <w:rPr/>
              <w:t xml:space="preserve">, 2019, T. 37 n°2 (2), pp.403-422. </w:t>
            </w:r>
            <w:hyperlink r:id="rId45" w:history="1">
              <w:r>
                <w:rPr>
                  <w:color w:val="#410a8c"/>
                  <w:u w:val="single"/>
                </w:rPr>
                <w:t xml:space="preserve">⟨10.3917/ado.104.0403⟩</w:t>
              </w:r>
            </w:hyperlink>
          </w:p>
          <w:p>
            <w:pPr/>
            <w:r>
              <w:rPr/>
              <w:t xml:space="preserve">Article dans une revue</w:t>
            </w:r>
          </w:p>
          <w:p>
            <w:pPr/>
            <w:hyperlink r:id="rId44" w:history="1">
              <w:r>
                <w:rPr>
                  <w:color w:val="#410a8c"/>
                  <w:u w:val="single"/>
                </w:rPr>
                <w:t xml:space="preserve">hal-04672105v1</w:t>
              </w:r>
            </w:hyperlink>
          </w:p>
        </w:tc>
      </w:tr>
      <w:tr>
        <w:trPr/>
        <w:tc>
          <w:tcPr>
            <w:noWrap/>
          </w:tcPr>
          <w:p>
            <w:pPr>
              <w:spacing w:after="200"/>
            </w:pPr>
            <w:hyperlink r:id="rId46" w:history="1">
              <w:r>
                <w:rPr>
                  <w:color w:val="1e198e"/>
                  <w:b w:val="1"/>
                  <w:bCs w:val="1"/>
                  <w:u w:val="single"/>
                </w:rPr>
                <w:t xml:space="preserve">Du meurtre conjugal aux confins de l’incestuel</w:t>
              </w:r>
            </w:hyperlink>
          </w:p>
          <w:p>
            <w:pPr/>
            <w:hyperlink r:id="rId20" w:history="1">
              <w:r>
                <w:rPr>
                  <w:color w:val="#410a8c"/>
                  <w:u w:val="single"/>
                </w:rPr>
                <w:t xml:space="preserve">Sonia Harrati</w:t>
              </w:r>
            </w:hyperlink>
            <w:r>
              <w:rPr/>
              <w:t xml:space="preserve">,</w:t>
            </w:r>
            <w:hyperlink r:id="rId19" w:history="1">
              <w:r>
                <w:rPr>
                  <w:color w:val="#410a8c"/>
                  <w:u w:val="single"/>
                </w:rPr>
                <w:t xml:space="preserve">David Vavassori</w:t>
              </w:r>
            </w:hyperlink>
          </w:p>
          <w:p>
            <w:pPr/>
            <w:r>
              <w:rPr>
                <w:i w:val="1"/>
                <w:iCs w:val="1"/>
              </w:rPr>
              <w:t xml:space="preserve">Le Divan Familial</w:t>
            </w:r>
            <w:r>
              <w:rPr/>
              <w:t xml:space="preserve">, 2018, N° 41 (2), pp.183-198. </w:t>
            </w:r>
            <w:hyperlink r:id="rId47" w:history="1">
              <w:r>
                <w:rPr>
                  <w:color w:val="#410a8c"/>
                  <w:u w:val="single"/>
                </w:rPr>
                <w:t xml:space="preserve">⟨10.3917/difa.041.0183⟩</w:t>
              </w:r>
            </w:hyperlink>
          </w:p>
          <w:p>
            <w:pPr/>
            <w:r>
              <w:rPr/>
              <w:t xml:space="preserve">Article dans une revue</w:t>
            </w:r>
          </w:p>
          <w:p>
            <w:pPr/>
            <w:hyperlink r:id="rId46" w:history="1">
              <w:r>
                <w:rPr>
                  <w:color w:val="#410a8c"/>
                  <w:u w:val="single"/>
                </w:rPr>
                <w:t xml:space="preserve">hal-04672108v1</w:t>
              </w:r>
            </w:hyperlink>
          </w:p>
        </w:tc>
      </w:tr>
      <w:tr>
        <w:trPr/>
        <w:tc>
          <w:tcPr>
            <w:noWrap/>
          </w:tcPr>
          <w:p>
            <w:pPr>
              <w:spacing w:after="200"/>
            </w:pPr>
            <w:hyperlink r:id="rId48" w:history="1">
              <w:r>
                <w:rPr>
                  <w:color w:val="1e198e"/>
                  <w:b w:val="1"/>
                  <w:bCs w:val="1"/>
                  <w:u w:val="single"/>
                </w:rPr>
                <w:t xml:space="preserve">Clinique de la dynamique violente conjugale et de la répétition traumatique</w:t>
              </w:r>
            </w:hyperlink>
          </w:p>
          <w:p>
            <w:pPr/>
            <w:hyperlink r:id="rId20" w:history="1">
              <w:r>
                <w:rPr>
                  <w:color w:val="#410a8c"/>
                  <w:u w:val="single"/>
                </w:rPr>
                <w:t xml:space="preserve">Sonia Harrati</w:t>
              </w:r>
            </w:hyperlink>
            <w:r>
              <w:rPr/>
              <w:t xml:space="preserve">,</w:t>
            </w:r>
            <w:hyperlink r:id="rId49" w:history="1">
              <w:r>
                <w:rPr>
                  <w:color w:val="#410a8c"/>
                  <w:u w:val="single"/>
                </w:rPr>
                <w:t xml:space="preserve">Mathilde Coulanges</w:t>
              </w:r>
            </w:hyperlink>
            <w:r>
              <w:rPr/>
              <w:t xml:space="preserve">,</w:t>
            </w:r>
            <w:hyperlink r:id="rId19" w:history="1">
              <w:r>
                <w:rPr>
                  <w:color w:val="#410a8c"/>
                  <w:u w:val="single"/>
                </w:rPr>
                <w:t xml:space="preserve">David Vavassori</w:t>
              </w:r>
            </w:hyperlink>
          </w:p>
          <w:p>
            <w:pPr/>
            <w:r>
              <w:rPr>
                <w:i w:val="1"/>
                <w:iCs w:val="1"/>
              </w:rPr>
              <w:t xml:space="preserve">Le Divan Familial</w:t>
            </w:r>
            <w:r>
              <w:rPr/>
              <w:t xml:space="preserve">, 2018, N° 40 (1), pp.193-205. </w:t>
            </w:r>
            <w:hyperlink r:id="rId50" w:history="1">
              <w:r>
                <w:rPr>
                  <w:color w:val="#410a8c"/>
                  <w:u w:val="single"/>
                </w:rPr>
                <w:t xml:space="preserve">⟨10.3917/difa.040.0193⟩</w:t>
              </w:r>
            </w:hyperlink>
          </w:p>
          <w:p>
            <w:pPr/>
            <w:r>
              <w:rPr/>
              <w:t xml:space="preserve">Article dans une revue</w:t>
            </w:r>
          </w:p>
          <w:p>
            <w:pPr/>
            <w:hyperlink r:id="rId48" w:history="1">
              <w:r>
                <w:rPr>
                  <w:color w:val="#410a8c"/>
                  <w:u w:val="single"/>
                </w:rPr>
                <w:t xml:space="preserve">hal-04672109v1</w:t>
              </w:r>
            </w:hyperlink>
          </w:p>
        </w:tc>
      </w:tr>
      <w:tr>
        <w:trPr/>
        <w:tc>
          <w:tcPr>
            <w:noWrap/>
          </w:tcPr>
          <w:p>
            <w:pPr>
              <w:spacing w:after="200"/>
            </w:pPr>
            <w:hyperlink r:id="rId51" w:history="1">
              <w:r>
                <w:rPr>
                  <w:color w:val="1e198e"/>
                  <w:b w:val="1"/>
                  <w:bCs w:val="1"/>
                  <w:u w:val="single"/>
                </w:rPr>
                <w:t xml:space="preserve">« Je ne suis pas mon père » : à propos d’une femme auteure de violence sexuelle et de la résonance du trauma</w:t>
              </w:r>
            </w:hyperlink>
          </w:p>
          <w:p>
            <w:pPr/>
            <w:hyperlink r:id="rId20" w:history="1">
              <w:r>
                <w:rPr>
                  <w:color w:val="#410a8c"/>
                  <w:u w:val="single"/>
                </w:rPr>
                <w:t xml:space="preserve">Sonia Harrati</w:t>
              </w:r>
            </w:hyperlink>
            <w:r>
              <w:rPr/>
              <w:t xml:space="preserve">,</w:t>
            </w:r>
            <w:hyperlink r:id="rId19" w:history="1">
              <w:r>
                <w:rPr>
                  <w:color w:val="#410a8c"/>
                  <w:u w:val="single"/>
                </w:rPr>
                <w:t xml:space="preserve">David Vavassori</w:t>
              </w:r>
            </w:hyperlink>
          </w:p>
          <w:p>
            <w:pPr/>
            <w:r>
              <w:rPr>
                <w:i w:val="1"/>
                <w:iCs w:val="1"/>
              </w:rPr>
              <w:t xml:space="preserve">Bulletin de psychologie</w:t>
            </w:r>
            <w:r>
              <w:rPr/>
              <w:t xml:space="preserve">, 2018, Numéro 556 (4), pp.759-770. </w:t>
            </w:r>
            <w:hyperlink r:id="rId52" w:history="1">
              <w:r>
                <w:rPr>
                  <w:color w:val="#410a8c"/>
                  <w:u w:val="single"/>
                </w:rPr>
                <w:t xml:space="preserve">⟨10.3917/bupsy.556.0759⟩</w:t>
              </w:r>
            </w:hyperlink>
          </w:p>
          <w:p>
            <w:pPr/>
            <w:r>
              <w:rPr/>
              <w:t xml:space="preserve">Article dans une revue</w:t>
            </w:r>
          </w:p>
          <w:p>
            <w:pPr/>
            <w:hyperlink r:id="rId51" w:history="1">
              <w:r>
                <w:rPr>
                  <w:color w:val="#410a8c"/>
                  <w:u w:val="single"/>
                </w:rPr>
                <w:t xml:space="preserve">hal-04257920v1</w:t>
              </w:r>
            </w:hyperlink>
          </w:p>
        </w:tc>
      </w:tr>
      <w:tr>
        <w:trPr/>
        <w:tc>
          <w:tcPr>
            <w:noWrap/>
          </w:tcPr>
          <w:p>
            <w:pPr>
              <w:spacing w:after="200"/>
            </w:pPr>
            <w:hyperlink r:id="rId53" w:history="1">
              <w:r>
                <w:rPr>
                  <w:color w:val="1e198e"/>
                  <w:b w:val="1"/>
                  <w:bCs w:val="1"/>
                  <w:u w:val="single"/>
                </w:rPr>
                <w:t xml:space="preserve">Étude des modalités psychiques d’élaboration du conflit chez les femmes auteures d’un agir impulsif criminel</w:t>
              </w:r>
            </w:hyperlink>
          </w:p>
          <w:p>
            <w:pPr/>
            <w:hyperlink r:id="rId20" w:history="1">
              <w:r>
                <w:rPr>
                  <w:color w:val="#410a8c"/>
                  <w:u w:val="single"/>
                </w:rPr>
                <w:t xml:space="preserve">Sonia Harrati</w:t>
              </w:r>
            </w:hyperlink>
            <w:r>
              <w:rPr/>
              <w:t xml:space="preserve">,</w:t>
            </w:r>
            <w:hyperlink r:id="rId28" w:history="1">
              <w:r>
                <w:rPr>
                  <w:color w:val="#410a8c"/>
                  <w:u w:val="single"/>
                </w:rPr>
                <w:t xml:space="preserve">Emilie Berdoulat</w:t>
              </w:r>
            </w:hyperlink>
            <w:r>
              <w:rPr/>
              <w:t xml:space="preserve">,</w:t>
            </w:r>
            <w:hyperlink r:id="rId54" w:history="1">
              <w:r>
                <w:rPr>
                  <w:color w:val="#410a8c"/>
                  <w:u w:val="single"/>
                </w:rPr>
                <w:t xml:space="preserve">Sandra Dasilva</w:t>
              </w:r>
            </w:hyperlink>
            <w:r>
              <w:rPr/>
              <w:t xml:space="preserve">,</w:t>
            </w:r>
            <w:hyperlink r:id="rId19" w:history="1">
              <w:r>
                <w:rPr>
                  <w:color w:val="#410a8c"/>
                  <w:u w:val="single"/>
                </w:rPr>
                <w:t xml:space="preserve">David Vavassori</w:t>
              </w:r>
            </w:hyperlink>
          </w:p>
          <w:p>
            <w:pPr/>
            <w:r>
              <w:rPr>
                <w:i w:val="1"/>
                <w:iCs w:val="1"/>
              </w:rPr>
              <w:t xml:space="preserve">Revue québécoise de psychologie</w:t>
            </w:r>
            <w:r>
              <w:rPr/>
              <w:t xml:space="preserve">, 2015</w:t>
            </w:r>
          </w:p>
          <w:p>
            <w:pPr/>
            <w:r>
              <w:rPr/>
              <w:t xml:space="preserve">Article dans une revue</w:t>
            </w:r>
          </w:p>
          <w:p>
            <w:pPr/>
            <w:hyperlink r:id="rId53" w:history="1">
              <w:r>
                <w:rPr>
                  <w:color w:val="#410a8c"/>
                  <w:u w:val="single"/>
                </w:rPr>
                <w:t xml:space="preserve">hal-02006200v1</w:t>
              </w:r>
            </w:hyperlink>
          </w:p>
        </w:tc>
      </w:tr>
      <w:tr>
        <w:trPr/>
        <w:tc>
          <w:tcPr>
            <w:noWrap/>
          </w:tcPr>
          <w:p>
            <w:pPr>
              <w:spacing w:after="200"/>
            </w:pPr>
            <w:hyperlink r:id="rId55" w:history="1">
              <w:r>
                <w:rPr>
                  <w:color w:val="1e198e"/>
                  <w:b w:val="1"/>
                  <w:bCs w:val="1"/>
                  <w:u w:val="single"/>
                </w:rPr>
                <w:t xml:space="preserve">Driving anger, emotional and instrumental aggressiveness, and impulsiveness in the prediction of aggressive and transgressive driving</w:t>
              </w:r>
            </w:hyperlink>
          </w:p>
          <w:p>
            <w:pPr/>
            <w:hyperlink r:id="rId28" w:history="1">
              <w:r>
                <w:rPr>
                  <w:color w:val="#410a8c"/>
                  <w:u w:val="single"/>
                </w:rPr>
                <w:t xml:space="preserve">Emilie Berdoulat</w:t>
              </w:r>
            </w:hyperlink>
            <w:r>
              <w:rPr/>
              <w:t xml:space="preserve">,</w:t>
            </w:r>
            <w:hyperlink r:id="rId19" w:history="1">
              <w:r>
                <w:rPr>
                  <w:color w:val="#410a8c"/>
                  <w:u w:val="single"/>
                </w:rPr>
                <w:t xml:space="preserve">David Vavassori</w:t>
              </w:r>
            </w:hyperlink>
            <w:r>
              <w:rPr/>
              <w:t xml:space="preserve">,</w:t>
            </w:r>
            <w:hyperlink r:id="rId56" w:history="1">
              <w:r>
                <w:rPr>
                  <w:color w:val="#410a8c"/>
                  <w:u w:val="single"/>
                </w:rPr>
                <w:t xml:space="preserve">Maria Teresa Munoz Sastre</w:t>
              </w:r>
            </w:hyperlink>
          </w:p>
          <w:p>
            <w:pPr/>
            <w:r>
              <w:rPr>
                <w:i w:val="1"/>
                <w:iCs w:val="1"/>
              </w:rPr>
              <w:t xml:space="preserve">Accident Analysis &amp; Prevention</w:t>
            </w:r>
            <w:r>
              <w:rPr/>
              <w:t xml:space="preserve">, 2013, 50, pp.758-767</w:t>
            </w:r>
          </w:p>
          <w:p>
            <w:pPr/>
            <w:r>
              <w:rPr/>
              <w:t xml:space="preserve">Article dans une revue</w:t>
            </w:r>
          </w:p>
          <w:p>
            <w:pPr/>
            <w:hyperlink r:id="rId55" w:history="1">
              <w:r>
                <w:rPr>
                  <w:color w:val="#410a8c"/>
                  <w:u w:val="single"/>
                </w:rPr>
                <w:t xml:space="preserve">hal-02006170v1</w:t>
              </w:r>
            </w:hyperlink>
          </w:p>
        </w:tc>
      </w:tr>
      <w:tr>
        <w:trPr/>
        <w:tc>
          <w:tcPr>
            <w:noWrap/>
          </w:tcPr>
          <w:p>
            <w:pPr>
              <w:spacing w:after="200"/>
            </w:pPr>
            <w:hyperlink r:id="rId57" w:history="1">
              <w:r>
                <w:rPr>
                  <w:color w:val="1e198e"/>
                  <w:b w:val="1"/>
                  <w:bCs w:val="1"/>
                  <w:u w:val="single"/>
                </w:rPr>
                <w:t xml:space="preserve">Du roman familial de l'institution aux dérives de la violence éducative</w:t>
              </w:r>
            </w:hyperlink>
          </w:p>
          <w:p>
            <w:pPr/>
            <w:hyperlink r:id="rId58" w:history="1">
              <w:r>
                <w:rPr>
                  <w:color w:val="#410a8c"/>
                  <w:u w:val="single"/>
                </w:rPr>
                <w:t xml:space="preserve">Anne-Valérie Mazoyer</w:t>
              </w:r>
            </w:hyperlink>
            <w:r>
              <w:rPr/>
              <w:t xml:space="preserve">,</w:t>
            </w:r>
            <w:hyperlink r:id="rId19" w:history="1">
              <w:r>
                <w:rPr>
                  <w:color w:val="#410a8c"/>
                  <w:u w:val="single"/>
                </w:rPr>
                <w:t xml:space="preserve">David Vavassori</w:t>
              </w:r>
            </w:hyperlink>
            <w:r>
              <w:rPr/>
              <w:t xml:space="preserve">,</w:t>
            </w:r>
            <w:hyperlink r:id="rId20" w:history="1">
              <w:r>
                <w:rPr>
                  <w:color w:val="#410a8c"/>
                  <w:u w:val="single"/>
                </w:rPr>
                <w:t xml:space="preserve">Sonia Harrati</w:t>
              </w:r>
            </w:hyperlink>
            <w:r>
              <w:rPr/>
              <w:t xml:space="preserve">,</w:t>
            </w:r>
            <w:hyperlink r:id="rId16" w:history="1">
              <w:r>
                <w:rPr>
                  <w:color w:val="#410a8c"/>
                  <w:u w:val="single"/>
                </w:rPr>
                <w:t xml:space="preserve">Sylvie Bourdet-Loubère</w:t>
              </w:r>
            </w:hyperlink>
          </w:p>
          <w:p>
            <w:pPr/>
            <w:r>
              <w:rPr>
                <w:i w:val="1"/>
                <w:iCs w:val="1"/>
              </w:rPr>
              <w:t xml:space="preserve">Cahiers de psychologie clinique </w:t>
            </w:r>
            <w:r>
              <w:rPr/>
              <w:t xml:space="preserve">, 2012, n° 39 (2), pp.141-158. </w:t>
            </w:r>
            <w:hyperlink r:id="rId59" w:history="1">
              <w:r>
                <w:rPr>
                  <w:color w:val="#410a8c"/>
                  <w:u w:val="single"/>
                </w:rPr>
                <w:t xml:space="preserve">⟨10.3917/cpc.039.0141⟩</w:t>
              </w:r>
            </w:hyperlink>
          </w:p>
          <w:p>
            <w:pPr/>
            <w:r>
              <w:rPr/>
              <w:t xml:space="preserve">Article dans une revue</w:t>
            </w:r>
          </w:p>
          <w:p>
            <w:pPr/>
            <w:hyperlink r:id="rId57" w:history="1">
              <w:r>
                <w:rPr>
                  <w:color w:val="#410a8c"/>
                  <w:u w:val="single"/>
                </w:rPr>
                <w:t xml:space="preserve">hal-04315274v1</w:t>
              </w:r>
            </w:hyperlink>
          </w:p>
        </w:tc>
      </w:tr>
    </w:tbl>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Des conduites troublées à l’adolescence au polymorphisme des dysfonctionnements.</w:t>
              </w:r>
            </w:hyperlink>
          </w:p>
          <w:p>
            <w:pPr/>
            <w:hyperlink r:id="rId19" w:history="1">
              <w:r>
                <w:rPr>
                  <w:color w:val="#410a8c"/>
                  <w:u w:val="single"/>
                </w:rPr>
                <w:t xml:space="preserve">David Vavassori</w:t>
              </w:r>
            </w:hyperlink>
          </w:p>
          <w:p>
            <w:pPr/>
            <w:r>
              <w:rPr>
                <w:i w:val="1"/>
                <w:iCs w:val="1"/>
              </w:rPr>
              <w:t xml:space="preserve">Les conduites troublées à l'adolescence</w:t>
            </w:r>
            <w:r>
              <w:rPr/>
              <w:t xml:space="preserve">, Protection Judiciaire de la Jeunesse, Oct 2024, Toulouse, France</w:t>
            </w:r>
          </w:p>
          <w:p>
            <w:pPr/>
            <w:r>
              <w:rPr/>
              <w:t xml:space="preserve">Communication dans un congrès</w:t>
            </w:r>
          </w:p>
          <w:p>
            <w:pPr/>
            <w:hyperlink r:id="rId60" w:history="1">
              <w:r>
                <w:rPr>
                  <w:color w:val="#410a8c"/>
                  <w:u w:val="single"/>
                </w:rPr>
                <w:t xml:space="preserve">hal-04877879v1</w:t>
              </w:r>
            </w:hyperlink>
          </w:p>
        </w:tc>
      </w:tr>
      <w:tr>
        <w:trPr/>
        <w:tc>
          <w:tcPr>
            <w:noWrap/>
          </w:tcPr>
          <w:p>
            <w:pPr>
              <w:spacing w:after="200"/>
            </w:pPr>
            <w:hyperlink r:id="rId61" w:history="1">
              <w:r>
                <w:rPr>
                  <w:color w:val="1e198e"/>
                  <w:b w:val="1"/>
                  <w:bCs w:val="1"/>
                  <w:u w:val="single"/>
                </w:rPr>
                <w:t xml:space="preserve">L’adolescenza alla prova del Covid-19; l’isolamento come rivelatore di un legame genitoriale di emprise.</w:t>
              </w:r>
            </w:hyperlink>
          </w:p>
          <w:p>
            <w:pPr/>
            <w:hyperlink r:id="rId19" w:history="1">
              <w:r>
                <w:rPr>
                  <w:color w:val="#410a8c"/>
                  <w:u w:val="single"/>
                </w:rPr>
                <w:t xml:space="preserve">David Vavassori</w:t>
              </w:r>
            </w:hyperlink>
            <w:r>
              <w:rPr/>
              <w:t xml:space="preserve">,</w:t>
            </w:r>
            <w:hyperlink r:id="rId20" w:history="1">
              <w:r>
                <w:rPr>
                  <w:color w:val="#410a8c"/>
                  <w:u w:val="single"/>
                </w:rPr>
                <w:t xml:space="preserve">Sonia Harrati</w:t>
              </w:r>
            </w:hyperlink>
          </w:p>
          <w:p>
            <w:pPr/>
            <w:r>
              <w:rPr>
                <w:i w:val="1"/>
                <w:iCs w:val="1"/>
              </w:rPr>
              <w:t xml:space="preserve">ALLA RICERCA DEL SENSO PERDUTO POST-COVID E ADOLESCENZA</w:t>
            </w:r>
            <w:r>
              <w:rPr/>
              <w:t xml:space="preserve">, Collège international de l'adolescence et l'Association Romaine de Psychothérapie pour les Adolescents, Nov 2024, Rome, Italy</w:t>
            </w:r>
          </w:p>
          <w:p>
            <w:pPr/>
            <w:r>
              <w:rPr/>
              <w:t xml:space="preserve">Communication dans un congrès</w:t>
            </w:r>
          </w:p>
          <w:p>
            <w:pPr/>
            <w:hyperlink r:id="rId61" w:history="1">
              <w:r>
                <w:rPr>
                  <w:color w:val="#410a8c"/>
                  <w:u w:val="single"/>
                </w:rPr>
                <w:t xml:space="preserve">hal-04877856v1</w:t>
              </w:r>
            </w:hyperlink>
          </w:p>
        </w:tc>
      </w:tr>
      <w:tr>
        <w:trPr/>
        <w:tc>
          <w:tcPr>
            <w:noWrap/>
          </w:tcPr>
          <w:p>
            <w:pPr>
              <w:spacing w:after="200"/>
            </w:pPr>
            <w:hyperlink r:id="rId62" w:history="1">
              <w:r>
                <w:rPr>
                  <w:color w:val="1e198e"/>
                  <w:b w:val="1"/>
                  <w:bCs w:val="1"/>
                  <w:u w:val="single"/>
                </w:rPr>
                <w:t xml:space="preserve">Student health and the challenge of interdisciplinarity.</w:t>
              </w:r>
            </w:hyperlink>
          </w:p>
          <w:p>
            <w:pPr/>
            <w:hyperlink r:id="rId19" w:history="1">
              <w:r>
                <w:rPr>
                  <w:color w:val="#410a8c"/>
                  <w:u w:val="single"/>
                </w:rPr>
                <w:t xml:space="preserve">David Vavassori</w:t>
              </w:r>
            </w:hyperlink>
          </w:p>
          <w:p>
            <w:pPr/>
            <w:r>
              <w:rPr>
                <w:i w:val="1"/>
                <w:iCs w:val="1"/>
              </w:rPr>
              <w:t xml:space="preserve">XV Congreso Nacional y VIII Internacional sobre democracia. « Pospandemia: experiencias y aperturas. Perspectivas teóricas. Investigación a mental health on campus (SMCU). Perspectivas cruzadas: Comunicación, Derecho, Psicología ». Facultad de Ciencia Política y Relaciones Internacionales</w:t>
            </w:r>
            <w:r>
              <w:rPr/>
              <w:t xml:space="preserve">, Universidad Nacional de Rosario (Argentine)., Nov 2022, Buesnos Aires, France</w:t>
            </w:r>
          </w:p>
          <w:p>
            <w:pPr/>
            <w:r>
              <w:rPr/>
              <w:t xml:space="preserve">Communication dans un congrès</w:t>
            </w:r>
          </w:p>
          <w:p>
            <w:pPr/>
            <w:hyperlink r:id="rId62" w:history="1">
              <w:r>
                <w:rPr>
                  <w:color w:val="#410a8c"/>
                  <w:u w:val="single"/>
                </w:rPr>
                <w:t xml:space="preserve">hal-04672787v1</w:t>
              </w:r>
            </w:hyperlink>
          </w:p>
        </w:tc>
      </w:tr>
      <w:tr>
        <w:trPr/>
        <w:tc>
          <w:tcPr>
            <w:noWrap/>
          </w:tcPr>
          <w:p>
            <w:pPr>
              <w:spacing w:after="200"/>
            </w:pPr>
            <w:hyperlink r:id="rId63" w:history="1">
              <w:r>
                <w:rPr>
                  <w:color w:val="1e198e"/>
                  <w:b w:val="1"/>
                  <w:bCs w:val="1"/>
                  <w:u w:val="single"/>
                </w:rPr>
                <w:t xml:space="preserve">De la radicalité de l’adolescence aux radicalités d’adolescents</w:t>
              </w:r>
            </w:hyperlink>
          </w:p>
          <w:p>
            <w:pPr/>
            <w:hyperlink r:id="rId19" w:history="1">
              <w:r>
                <w:rPr>
                  <w:color w:val="#410a8c"/>
                  <w:u w:val="single"/>
                </w:rPr>
                <w:t xml:space="preserve">David Vavassori</w:t>
              </w:r>
            </w:hyperlink>
          </w:p>
          <w:p>
            <w:pPr/>
            <w:r>
              <w:rPr>
                <w:i w:val="1"/>
                <w:iCs w:val="1"/>
              </w:rPr>
              <w:t xml:space="preserve">Colloque du Collège International de l’Adolescence (CILA) : Adolescence et Violences,</w:t>
            </w:r>
            <w:r>
              <w:rPr/>
              <w:t xml:space="preserve">, Jul 2022, Toulouse, France</w:t>
            </w:r>
          </w:p>
          <w:p>
            <w:pPr/>
            <w:r>
              <w:rPr/>
              <w:t xml:space="preserve">Communication dans un congrès</w:t>
            </w:r>
          </w:p>
          <w:p>
            <w:pPr/>
            <w:hyperlink r:id="rId63" w:history="1">
              <w:r>
                <w:rPr>
                  <w:color w:val="#410a8c"/>
                  <w:u w:val="single"/>
                </w:rPr>
                <w:t xml:space="preserve">hal-04672795v1</w:t>
              </w:r>
            </w:hyperlink>
          </w:p>
        </w:tc>
      </w:tr>
      <w:tr>
        <w:trPr/>
        <w:tc>
          <w:tcPr>
            <w:noWrap/>
          </w:tcPr>
          <w:p>
            <w:pPr>
              <w:spacing w:after="200"/>
            </w:pPr>
            <w:hyperlink r:id="rId64" w:history="1">
              <w:r>
                <w:rPr>
                  <w:color w:val="1e198e"/>
                  <w:b w:val="1"/>
                  <w:bCs w:val="1"/>
                  <w:u w:val="single"/>
                </w:rPr>
                <w:t xml:space="preserve">L’après confinement : se réapproprier son corps et sa psyché dans le temps et l’espace</w:t>
              </w:r>
            </w:hyperlink>
          </w:p>
          <w:p>
            <w:pPr/>
            <w:hyperlink r:id="rId65" w:history="1">
              <w:r>
                <w:rPr>
                  <w:color w:val="#410a8c"/>
                  <w:u w:val="single"/>
                </w:rPr>
                <w:t xml:space="preserve">Constance Barthès</w:t>
              </w:r>
            </w:hyperlink>
            <w:r>
              <w:rPr/>
              <w:t xml:space="preserve">,</w:t>
            </w:r>
            <w:hyperlink r:id="rId34" w:history="1">
              <w:r>
                <w:rPr>
                  <w:color w:val="#410a8c"/>
                  <w:u w:val="single"/>
                </w:rPr>
                <w:t xml:space="preserve">Kathleen Beuvelet</w:t>
              </w:r>
            </w:hyperlink>
            <w:r>
              <w:rPr/>
              <w:t xml:space="preserve">,</w:t>
            </w:r>
            <w:hyperlink r:id="rId66" w:history="1">
              <w:r>
                <w:rPr>
                  <w:color w:val="#410a8c"/>
                  <w:u w:val="single"/>
                </w:rPr>
                <w:t xml:space="preserve">Naomi Rivet</w:t>
              </w:r>
            </w:hyperlink>
            <w:r>
              <w:rPr/>
              <w:t xml:space="preserve">,</w:t>
            </w:r>
            <w:hyperlink r:id="rId20" w:history="1">
              <w:r>
                <w:rPr>
                  <w:color w:val="#410a8c"/>
                  <w:u w:val="single"/>
                </w:rPr>
                <w:t xml:space="preserve">Sonia Harrati</w:t>
              </w:r>
            </w:hyperlink>
            <w:r>
              <w:rPr/>
              <w:t xml:space="preserve">,</w:t>
            </w:r>
            <w:hyperlink r:id="rId19" w:history="1">
              <w:r>
                <w:rPr>
                  <w:color w:val="#410a8c"/>
                  <w:u w:val="single"/>
                </w:rPr>
                <w:t xml:space="preserve">David Vavassori</w:t>
              </w:r>
            </w:hyperlink>
          </w:p>
          <w:p>
            <w:pPr/>
            <w:r>
              <w:rPr>
                <w:i w:val="1"/>
                <w:iCs w:val="1"/>
              </w:rPr>
              <w:t xml:space="preserve">Colloque international de Santé mentale sur les campus universitaires en temps de pandémie : acteurs sociaux, historicités, solidarités. Regards croisés : Communication, Droit et Psychologie, 3ème édition</w:t>
            </w:r>
            <w:r>
              <w:rPr/>
              <w:t xml:space="preserve">, Université Toulouse Capitole (France); Université Toulouse 2 Jean Jaurès (France); Università degli Studi di Firenze (Italie); Université Complutense de Madrid (Espagne); Université de Valladolid (Espagne); Florida International University (États-Unis); Université d'État de Floride (États-Unis); Fashion Institute of Technology-SUNY (États-Unis); Université de Buenos Aires (Argentine); Université nationale de Rosario (Argentine), Dec 2021, Buenos Aires, Argentine</w:t>
            </w:r>
          </w:p>
          <w:p>
            <w:pPr/>
            <w:r>
              <w:rPr/>
              <w:t xml:space="preserve">Communication dans un congrès</w:t>
            </w:r>
          </w:p>
          <w:p>
            <w:pPr/>
            <w:hyperlink r:id="rId64" w:history="1">
              <w:r>
                <w:rPr>
                  <w:color w:val="#410a8c"/>
                  <w:u w:val="single"/>
                </w:rPr>
                <w:t xml:space="preserve">hal-04690076v1</w:t>
              </w:r>
            </w:hyperlink>
          </w:p>
        </w:tc>
      </w:tr>
      <w:tr>
        <w:trPr/>
        <w:tc>
          <w:tcPr>
            <w:noWrap/>
          </w:tcPr>
          <w:p>
            <w:pPr>
              <w:spacing w:after="200"/>
            </w:pPr>
            <w:hyperlink r:id="rId67" w:history="1">
              <w:r>
                <w:rPr>
                  <w:color w:val="1e198e"/>
                  <w:b w:val="1"/>
                  <w:bCs w:val="1"/>
                  <w:u w:val="single"/>
                </w:rPr>
                <w:t xml:space="preserve">Addictive experiences in lockdown: the experiences of students. International online symposium.</w:t>
              </w:r>
            </w:hyperlink>
          </w:p>
          <w:p>
            <w:pPr/>
            <w:hyperlink r:id="rId19" w:history="1">
              <w:r>
                <w:rPr>
                  <w:color w:val="#410a8c"/>
                  <w:u w:val="single"/>
                </w:rPr>
                <w:t xml:space="preserve">David Vavassori</w:t>
              </w:r>
            </w:hyperlink>
          </w:p>
          <w:p>
            <w:pPr/>
            <w:r>
              <w:rPr>
                <w:i w:val="1"/>
                <w:iCs w:val="1"/>
              </w:rPr>
              <w:t xml:space="preserve">Mental health on university campuses in the face of contemporary challenges: from discrimination to COVID-19</w:t>
            </w:r>
            <w:r>
              <w:rPr/>
              <w:t xml:space="preserve">, Oct 2020, Miami (Florida), United States</w:t>
            </w:r>
          </w:p>
          <w:p>
            <w:pPr/>
            <w:r>
              <w:rPr/>
              <w:t xml:space="preserve">Communication dans un congrès</w:t>
            </w:r>
          </w:p>
          <w:p>
            <w:pPr/>
            <w:hyperlink r:id="rId67" w:history="1">
              <w:r>
                <w:rPr>
                  <w:color w:val="#410a8c"/>
                  <w:u w:val="single"/>
                </w:rPr>
                <w:t xml:space="preserve">hal-04672807v1</w:t>
              </w:r>
            </w:hyperlink>
          </w:p>
        </w:tc>
      </w:tr>
      <w:tr>
        <w:trPr/>
        <w:tc>
          <w:tcPr>
            <w:noWrap/>
          </w:tcPr>
          <w:p>
            <w:pPr>
              <w:spacing w:after="200"/>
            </w:pPr>
            <w:hyperlink r:id="rId68" w:history="1">
              <w:r>
                <w:rPr>
                  <w:color w:val="1e198e"/>
                  <w:b w:val="1"/>
                  <w:bCs w:val="1"/>
                  <w:u w:val="single"/>
                </w:rPr>
                <w:t xml:space="preserve">Typologie du conducteur agressif : Application sur sujets tout venant, infractionnistes et incarcérés pour délits routiers</w:t>
              </w:r>
            </w:hyperlink>
          </w:p>
          <w:p>
            <w:pPr/>
            <w:hyperlink r:id="rId28" w:history="1">
              <w:r>
                <w:rPr>
                  <w:color w:val="#410a8c"/>
                  <w:u w:val="single"/>
                </w:rPr>
                <w:t xml:space="preserve">Emilie Berdoulat</w:t>
              </w:r>
            </w:hyperlink>
            <w:r>
              <w:rPr/>
              <w:t xml:space="preserve">,</w:t>
            </w:r>
            <w:hyperlink r:id="rId19" w:history="1">
              <w:r>
                <w:rPr>
                  <w:color w:val="#410a8c"/>
                  <w:u w:val="single"/>
                </w:rPr>
                <w:t xml:space="preserve">David Vavassori</w:t>
              </w:r>
            </w:hyperlink>
            <w:r>
              <w:rPr/>
              <w:t xml:space="preserve">,</w:t>
            </w:r>
            <w:hyperlink r:id="rId56" w:history="1">
              <w:r>
                <w:rPr>
                  <w:color w:val="#410a8c"/>
                  <w:u w:val="single"/>
                </w:rPr>
                <w:t xml:space="preserve">Maria Teresa Munoz Sastre</w:t>
              </w:r>
            </w:hyperlink>
          </w:p>
          <w:p>
            <w:pPr/>
            <w:r>
              <w:rPr>
                <w:i w:val="1"/>
                <w:iCs w:val="1"/>
              </w:rPr>
              <w:t xml:space="preserve">56ème Congrès de la Société Française de Psychologie</w:t>
            </w:r>
            <w:r>
              <w:rPr/>
              <w:t xml:space="preserve">, SFP, 2015, Starsbourg, France</w:t>
            </w:r>
          </w:p>
          <w:p>
            <w:pPr/>
            <w:r>
              <w:rPr/>
              <w:t xml:space="preserve">Communication dans un congrès</w:t>
            </w:r>
          </w:p>
          <w:p>
            <w:pPr/>
            <w:hyperlink r:id="rId68" w:history="1">
              <w:r>
                <w:rPr>
                  <w:color w:val="#410a8c"/>
                  <w:u w:val="single"/>
                </w:rPr>
                <w:t xml:space="preserve">hal-04619248v1</w:t>
              </w:r>
            </w:hyperlink>
          </w:p>
        </w:tc>
      </w:tr>
      <w:tr>
        <w:trPr/>
        <w:tc>
          <w:tcPr>
            <w:noWrap/>
          </w:tcPr>
          <w:p>
            <w:pPr>
              <w:spacing w:after="200"/>
            </w:pPr>
            <w:hyperlink r:id="rId69" w:history="1">
              <w:r>
                <w:rPr>
                  <w:color w:val="1e198e"/>
                  <w:b w:val="1"/>
                  <w:bCs w:val="1"/>
                  <w:u w:val="single"/>
                </w:rPr>
                <w:t xml:space="preserve">Aggressive driving: Identification of four profiles of aggressive drivers among laypersons, driving offenders and imprisoned driving offenders</w:t>
              </w:r>
            </w:hyperlink>
          </w:p>
          <w:p>
            <w:pPr/>
            <w:hyperlink r:id="rId28" w:history="1">
              <w:r>
                <w:rPr>
                  <w:color w:val="#410a8c"/>
                  <w:u w:val="single"/>
                </w:rPr>
                <w:t xml:space="preserve">Emilie Berdoulat</w:t>
              </w:r>
            </w:hyperlink>
            <w:r>
              <w:rPr/>
              <w:t xml:space="preserve">,</w:t>
            </w:r>
            <w:hyperlink r:id="rId19" w:history="1">
              <w:r>
                <w:rPr>
                  <w:color w:val="#410a8c"/>
                  <w:u w:val="single"/>
                </w:rPr>
                <w:t xml:space="preserve">David Vavassori</w:t>
              </w:r>
            </w:hyperlink>
            <w:r>
              <w:rPr/>
              <w:t xml:space="preserve">,</w:t>
            </w:r>
            <w:hyperlink r:id="rId56" w:history="1">
              <w:r>
                <w:rPr>
                  <w:color w:val="#410a8c"/>
                  <w:u w:val="single"/>
                </w:rPr>
                <w:t xml:space="preserve">Maria Teresa Munoz Sastre</w:t>
              </w:r>
            </w:hyperlink>
          </w:p>
          <w:p>
            <w:pPr/>
            <w:r>
              <w:rPr>
                <w:i w:val="1"/>
                <w:iCs w:val="1"/>
              </w:rPr>
              <w:t xml:space="preserve">28th International Congress of Applied Psychology</w:t>
            </w:r>
            <w:r>
              <w:rPr/>
              <w:t xml:space="preserve">, Jul 2014, Paris, France</w:t>
            </w:r>
          </w:p>
          <w:p>
            <w:pPr/>
            <w:r>
              <w:rPr/>
              <w:t xml:space="preserve">Communication dans un congrès</w:t>
            </w:r>
          </w:p>
          <w:p>
            <w:pPr/>
            <w:hyperlink r:id="rId69" w:history="1">
              <w:r>
                <w:rPr>
                  <w:color w:val="#410a8c"/>
                  <w:u w:val="single"/>
                </w:rPr>
                <w:t xml:space="preserve">hal-04619256v1</w:t>
              </w:r>
            </w:hyperlink>
          </w:p>
        </w:tc>
      </w:tr>
      <w:tr>
        <w:trPr/>
        <w:tc>
          <w:tcPr>
            <w:noWrap/>
          </w:tcPr>
          <w:p>
            <w:pPr>
              <w:spacing w:after="200"/>
            </w:pPr>
            <w:hyperlink r:id="rId70" w:history="1">
              <w:r>
                <w:rPr>
                  <w:color w:val="1e198e"/>
                  <w:b w:val="1"/>
                  <w:bCs w:val="1"/>
                  <w:u w:val="single"/>
                </w:rPr>
                <w:t xml:space="preserve">Conduite automobile agressive et transgressive : Conceptualisation, motivation et typologie</w:t>
              </w:r>
            </w:hyperlink>
          </w:p>
          <w:p>
            <w:pPr/>
            <w:hyperlink r:id="rId28" w:history="1">
              <w:r>
                <w:rPr>
                  <w:color w:val="#410a8c"/>
                  <w:u w:val="single"/>
                </w:rPr>
                <w:t xml:space="preserve">Emilie Berdoulat</w:t>
              </w:r>
            </w:hyperlink>
            <w:r>
              <w:rPr/>
              <w:t xml:space="preserve">,</w:t>
            </w:r>
            <w:hyperlink r:id="rId71" w:history="1">
              <w:r>
                <w:rPr>
                  <w:color w:val="#410a8c"/>
                  <w:u w:val="single"/>
                </w:rPr>
                <w:t xml:space="preserve">Maria Teresa Muñoz Sastre</w:t>
              </w:r>
            </w:hyperlink>
            <w:r>
              <w:rPr/>
              <w:t xml:space="preserve">,</w:t>
            </w:r>
            <w:hyperlink r:id="rId19" w:history="1">
              <w:r>
                <w:rPr>
                  <w:color w:val="#410a8c"/>
                  <w:u w:val="single"/>
                </w:rPr>
                <w:t xml:space="preserve">David Vavassori</w:t>
              </w:r>
            </w:hyperlink>
          </w:p>
          <w:p>
            <w:pPr/>
            <w:r>
              <w:rPr>
                <w:i w:val="1"/>
                <w:iCs w:val="1"/>
              </w:rPr>
              <w:t xml:space="preserve">53ème Congrès de la Société Française de Psychologie</w:t>
            </w:r>
            <w:r>
              <w:rPr/>
              <w:t xml:space="preserve">, Sep 2011, Metz, France</w:t>
            </w:r>
          </w:p>
          <w:p>
            <w:pPr/>
            <w:r>
              <w:rPr/>
              <w:t xml:space="preserve">Communication dans un congrès</w:t>
            </w:r>
          </w:p>
          <w:p>
            <w:pPr/>
            <w:hyperlink r:id="rId70" w:history="1">
              <w:r>
                <w:rPr>
                  <w:color w:val="#410a8c"/>
                  <w:u w:val="single"/>
                </w:rPr>
                <w:t xml:space="preserve">hal-04619280v1</w:t>
              </w:r>
            </w:hyperlink>
          </w:p>
        </w:tc>
      </w:tr>
      <w:tr>
        <w:trPr/>
        <w:tc>
          <w:tcPr>
            <w:noWrap/>
          </w:tcPr>
          <w:p>
            <w:pPr>
              <w:spacing w:after="200"/>
            </w:pPr>
            <w:hyperlink r:id="rId72" w:history="1">
              <w:r>
                <w:rPr>
                  <w:color w:val="1e198e"/>
                  <w:b w:val="1"/>
                  <w:bCs w:val="1"/>
                  <w:u w:val="single"/>
                </w:rPr>
                <w:t xml:space="preserve">Conduite automobile agressive et transgressive : Conceptualisation, motivation, colère et parcours de vie</w:t>
              </w:r>
            </w:hyperlink>
          </w:p>
          <w:p>
            <w:pPr/>
            <w:hyperlink r:id="rId28" w:history="1">
              <w:r>
                <w:rPr>
                  <w:color w:val="#410a8c"/>
                  <w:u w:val="single"/>
                </w:rPr>
                <w:t xml:space="preserve">Emilie Berdoulat</w:t>
              </w:r>
            </w:hyperlink>
            <w:r>
              <w:rPr/>
              <w:t xml:space="preserve">,</w:t>
            </w:r>
            <w:hyperlink r:id="rId40" w:history="1">
              <w:r>
                <w:rPr>
                  <w:color w:val="#410a8c"/>
                  <w:u w:val="single"/>
                </w:rPr>
                <w:t xml:space="preserve">María Teresa Muñoz Sastre</w:t>
              </w:r>
            </w:hyperlink>
            <w:r>
              <w:rPr/>
              <w:t xml:space="preserve">,</w:t>
            </w:r>
            <w:hyperlink r:id="rId19" w:history="1">
              <w:r>
                <w:rPr>
                  <w:color w:val="#410a8c"/>
                  <w:u w:val="single"/>
                </w:rPr>
                <w:t xml:space="preserve">David Vavassori</w:t>
              </w:r>
            </w:hyperlink>
          </w:p>
          <w:p>
            <w:pPr/>
            <w:r>
              <w:rPr>
                <w:i w:val="1"/>
                <w:iCs w:val="1"/>
              </w:rPr>
              <w:t xml:space="preserve">Journée IFR Jeunes</w:t>
            </w:r>
            <w:r>
              <w:rPr/>
              <w:t xml:space="preserve">, Oct 2010, Toulouse, France</w:t>
            </w:r>
          </w:p>
          <w:p>
            <w:pPr/>
            <w:r>
              <w:rPr/>
              <w:t xml:space="preserve">Communication dans un congrès</w:t>
            </w:r>
          </w:p>
          <w:p>
            <w:pPr/>
            <w:hyperlink r:id="rId72" w:history="1">
              <w:r>
                <w:rPr>
                  <w:color w:val="#410a8c"/>
                  <w:u w:val="single"/>
                </w:rPr>
                <w:t xml:space="preserve">hal-04619291v1</w:t>
              </w:r>
            </w:hyperlink>
          </w:p>
        </w:tc>
      </w:tr>
      <w:tr>
        <w:trPr/>
        <w:tc>
          <w:tcPr>
            <w:noWrap/>
          </w:tcPr>
          <w:p>
            <w:pPr>
              <w:spacing w:after="200"/>
            </w:pPr>
            <w:hyperlink r:id="rId73" w:history="1">
              <w:r>
                <w:rPr>
                  <w:color w:val="1e198e"/>
                  <w:b w:val="1"/>
                  <w:bCs w:val="1"/>
                  <w:u w:val="single"/>
                </w:rPr>
                <w:t xml:space="preserve">Conduite automobile agressive et transgressive : Conceptualisation, motivation, colère et parcours de vie</w:t>
              </w:r>
            </w:hyperlink>
          </w:p>
          <w:p>
            <w:pPr/>
            <w:hyperlink r:id="rId28" w:history="1">
              <w:r>
                <w:rPr>
                  <w:color w:val="#410a8c"/>
                  <w:u w:val="single"/>
                </w:rPr>
                <w:t xml:space="preserve">Emilie Berdoulat</w:t>
              </w:r>
            </w:hyperlink>
            <w:r>
              <w:rPr/>
              <w:t xml:space="preserve">,</w:t>
            </w:r>
            <w:hyperlink r:id="rId40" w:history="1">
              <w:r>
                <w:rPr>
                  <w:color w:val="#410a8c"/>
                  <w:u w:val="single"/>
                </w:rPr>
                <w:t xml:space="preserve">María Teresa Muñoz Sastre</w:t>
              </w:r>
            </w:hyperlink>
            <w:r>
              <w:rPr/>
              <w:t xml:space="preserve">,</w:t>
            </w:r>
            <w:hyperlink r:id="rId19" w:history="1">
              <w:r>
                <w:rPr>
                  <w:color w:val="#410a8c"/>
                  <w:u w:val="single"/>
                </w:rPr>
                <w:t xml:space="preserve">David Vavassori</w:t>
              </w:r>
            </w:hyperlink>
          </w:p>
          <w:p>
            <w:pPr/>
            <w:r>
              <w:rPr>
                <w:i w:val="1"/>
                <w:iCs w:val="1"/>
              </w:rPr>
              <w:t xml:space="preserve">2ème Rencontre Transversale des Jeunes Chercheurs d’Octogone</w:t>
            </w:r>
            <w:r>
              <w:rPr/>
              <w:t xml:space="preserve">, May 2010, Toulouse, France</w:t>
            </w:r>
          </w:p>
          <w:p>
            <w:pPr/>
            <w:r>
              <w:rPr/>
              <w:t xml:space="preserve">Communication dans un congrès</w:t>
            </w:r>
          </w:p>
          <w:p>
            <w:pPr/>
            <w:hyperlink r:id="rId73" w:history="1">
              <w:r>
                <w:rPr>
                  <w:color w:val="#410a8c"/>
                  <w:u w:val="single"/>
                </w:rPr>
                <w:t xml:space="preserve">hal-04619293v1</w:t>
              </w:r>
            </w:hyperlink>
          </w:p>
        </w:tc>
      </w:tr>
      <w:tr>
        <w:trPr/>
        <w:tc>
          <w:tcPr>
            <w:noWrap/>
          </w:tcPr>
          <w:p>
            <w:pPr>
              <w:spacing w:after="200"/>
            </w:pPr>
            <w:hyperlink r:id="rId74" w:history="1">
              <w:r>
                <w:rPr>
                  <w:color w:val="1e198e"/>
                  <w:b w:val="1"/>
                  <w:bCs w:val="1"/>
                  <w:u w:val="single"/>
                </w:rPr>
                <w:t xml:space="preserve">Colère au volant, impulsivité, agressivité et conduite automobile agressive</w:t>
              </w:r>
            </w:hyperlink>
          </w:p>
          <w:p>
            <w:pPr/>
            <w:hyperlink r:id="rId28" w:history="1">
              <w:r>
                <w:rPr>
                  <w:color w:val="#410a8c"/>
                  <w:u w:val="single"/>
                </w:rPr>
                <w:t xml:space="preserve">Emilie Berdoulat</w:t>
              </w:r>
            </w:hyperlink>
            <w:r>
              <w:rPr/>
              <w:t xml:space="preserve">,</w:t>
            </w:r>
            <w:hyperlink r:id="rId71" w:history="1">
              <w:r>
                <w:rPr>
                  <w:color w:val="#410a8c"/>
                  <w:u w:val="single"/>
                </w:rPr>
                <w:t xml:space="preserve">Maria Teresa Muñoz Sastre</w:t>
              </w:r>
            </w:hyperlink>
            <w:r>
              <w:rPr/>
              <w:t xml:space="preserve">,</w:t>
            </w:r>
            <w:hyperlink r:id="rId19" w:history="1">
              <w:r>
                <w:rPr>
                  <w:color w:val="#410a8c"/>
                  <w:u w:val="single"/>
                </w:rPr>
                <w:t xml:space="preserve">David Vavassori</w:t>
              </w:r>
            </w:hyperlink>
          </w:p>
          <w:p>
            <w:pPr/>
            <w:r>
              <w:rPr>
                <w:i w:val="1"/>
                <w:iCs w:val="1"/>
              </w:rPr>
              <w:t xml:space="preserve">51ème Congrès de la Société Française de Psychologie</w:t>
            </w:r>
            <w:r>
              <w:rPr/>
              <w:t xml:space="preserve">, Jun 2009, Toulouse, France</w:t>
            </w:r>
          </w:p>
          <w:p>
            <w:pPr/>
            <w:r>
              <w:rPr/>
              <w:t xml:space="preserve">Communication dans un congrès</w:t>
            </w:r>
          </w:p>
          <w:p>
            <w:pPr/>
            <w:hyperlink r:id="rId74" w:history="1">
              <w:r>
                <w:rPr>
                  <w:color w:val="#410a8c"/>
                  <w:u w:val="single"/>
                </w:rPr>
                <w:t xml:space="preserve">hal-04619297v1</w:t>
              </w:r>
            </w:hyperlink>
          </w:p>
        </w:tc>
      </w:tr>
    </w:tbl>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75" w:history="1">
              <w:r>
                <w:rPr>
                  <w:color w:val="1e198e"/>
                  <w:b w:val="1"/>
                  <w:bCs w:val="1"/>
                  <w:u w:val="single"/>
                </w:rPr>
                <w:t xml:space="preserve">Approche Carpe Diem en EHPAD : Quelle influence sur les représentations du vieillissement ?</w:t>
              </w:r>
            </w:hyperlink>
          </w:p>
          <w:p>
            <w:pPr/>
            <w:hyperlink r:id="rId76" w:history="1">
              <w:r>
                <w:rPr>
                  <w:color w:val="#410a8c"/>
                  <w:u w:val="single"/>
                </w:rPr>
                <w:t xml:space="preserve">Johane Le Goff</w:t>
              </w:r>
            </w:hyperlink>
            <w:r>
              <w:rPr/>
              <w:t xml:space="preserve">,</w:t>
            </w:r>
            <w:hyperlink r:id="rId77" w:history="1">
              <w:r>
                <w:rPr>
                  <w:color w:val="#410a8c"/>
                  <w:u w:val="single"/>
                </w:rPr>
                <w:t xml:space="preserve">Lucile Brion</w:t>
              </w:r>
            </w:hyperlink>
            <w:r>
              <w:rPr/>
              <w:t xml:space="preserve">,</w:t>
            </w:r>
            <w:hyperlink r:id="rId19" w:history="1">
              <w:r>
                <w:rPr>
                  <w:color w:val="#410a8c"/>
                  <w:u w:val="single"/>
                </w:rPr>
                <w:t xml:space="preserve">David Vavassori</w:t>
              </w:r>
            </w:hyperlink>
          </w:p>
          <w:p>
            <w:pPr/>
            <w:r>
              <w:rPr>
                <w:i w:val="1"/>
                <w:iCs w:val="1"/>
              </w:rPr>
              <w:t xml:space="preserve">6e congrès de la Société Francophone de Psychogériatrie et de Psychiatrie de la Personne Âgée (SF3PA)</w:t>
            </w:r>
            <w:r>
              <w:rPr/>
              <w:t xml:space="preserve">, Jun 2025, Paris, France</w:t>
            </w:r>
          </w:p>
          <w:p>
            <w:pPr/>
            <w:r>
              <w:rPr/>
              <w:t xml:space="preserve">Poster de conférence</w:t>
            </w:r>
          </w:p>
          <w:p>
            <w:pPr/>
            <w:hyperlink r:id="rId75" w:history="1">
              <w:r>
                <w:rPr>
                  <w:color w:val="#410a8c"/>
                  <w:u w:val="single"/>
                </w:rPr>
                <w:t xml:space="preserve">hal-05101303v1</w:t>
              </w:r>
            </w:hyperlink>
          </w:p>
        </w:tc>
      </w:tr>
      <w:tr>
        <w:trPr/>
        <w:tc>
          <w:tcPr>
            <w:noWrap/>
          </w:tcPr>
          <w:p>
            <w:pPr>
              <w:spacing w:after="200"/>
            </w:pPr>
            <w:hyperlink r:id="rId78" w:history="1">
              <w:r>
                <w:rPr>
                  <w:color w:val="1e198e"/>
                  <w:b w:val="1"/>
                  <w:bCs w:val="1"/>
                  <w:u w:val="single"/>
                </w:rPr>
                <w:t xml:space="preserve">Typology of aggressive drivers:Identification and Clinical Application</w:t>
              </w:r>
            </w:hyperlink>
          </w:p>
          <w:p>
            <w:pPr/>
            <w:hyperlink r:id="rId28" w:history="1">
              <w:r>
                <w:rPr>
                  <w:color w:val="#410a8c"/>
                  <w:u w:val="single"/>
                </w:rPr>
                <w:t xml:space="preserve">Emilie Berdoulat</w:t>
              </w:r>
            </w:hyperlink>
            <w:r>
              <w:rPr/>
              <w:t xml:space="preserve">,</w:t>
            </w:r>
            <w:hyperlink r:id="rId19" w:history="1">
              <w:r>
                <w:rPr>
                  <w:color w:val="#410a8c"/>
                  <w:u w:val="single"/>
                </w:rPr>
                <w:t xml:space="preserve">David Vavassori</w:t>
              </w:r>
            </w:hyperlink>
            <w:r>
              <w:rPr/>
              <w:t xml:space="preserve">,</w:t>
            </w:r>
            <w:hyperlink r:id="rId71" w:history="1">
              <w:r>
                <w:rPr>
                  <w:color w:val="#410a8c"/>
                  <w:u w:val="single"/>
                </w:rPr>
                <w:t xml:space="preserve">Maria Teresa Muñoz Sastre</w:t>
              </w:r>
            </w:hyperlink>
          </w:p>
          <w:p>
            <w:pPr/>
            <w:r>
              <w:rPr>
                <w:i w:val="1"/>
                <w:iCs w:val="1"/>
              </w:rPr>
              <w:t xml:space="preserve">8th World Congress of Behavioural and Cognitive Therapies (WCBCT)</w:t>
            </w:r>
            <w:r>
              <w:rPr/>
              <w:t xml:space="preserve">, Jun 2016, Melbourbe, Australia</w:t>
            </w:r>
          </w:p>
          <w:p>
            <w:pPr/>
            <w:r>
              <w:rPr/>
              <w:t xml:space="preserve">Poster de conférence</w:t>
            </w:r>
          </w:p>
          <w:p>
            <w:pPr/>
            <w:hyperlink r:id="rId78" w:history="1">
              <w:r>
                <w:rPr>
                  <w:color w:val="#410a8c"/>
                  <w:u w:val="single"/>
                </w:rPr>
                <w:t xml:space="preserve">hal-04619328v1</w:t>
              </w:r>
            </w:hyperlink>
          </w:p>
        </w:tc>
      </w:tr>
      <w:tr>
        <w:trPr/>
        <w:tc>
          <w:tcPr>
            <w:noWrap/>
          </w:tcPr>
          <w:p>
            <w:pPr>
              <w:spacing w:after="200"/>
            </w:pPr>
            <w:hyperlink r:id="rId79" w:history="1">
              <w:r>
                <w:rPr>
                  <w:color w:val="1e198e"/>
                  <w:b w:val="1"/>
                  <w:bCs w:val="1"/>
                  <w:u w:val="single"/>
                </w:rPr>
                <w:t xml:space="preserve">Typology of agressive drivers: identification of four profiles among laypersons, driving offenders and imprisoned driving offenders</w:t>
              </w:r>
            </w:hyperlink>
          </w:p>
          <w:p>
            <w:pPr/>
            <w:hyperlink r:id="rId28" w:history="1">
              <w:r>
                <w:rPr>
                  <w:color w:val="#410a8c"/>
                  <w:u w:val="single"/>
                </w:rPr>
                <w:t xml:space="preserve">Emilie Berdoulat</w:t>
              </w:r>
            </w:hyperlink>
            <w:r>
              <w:rPr/>
              <w:t xml:space="preserve">,</w:t>
            </w:r>
            <w:hyperlink r:id="rId19" w:history="1">
              <w:r>
                <w:rPr>
                  <w:color w:val="#410a8c"/>
                  <w:u w:val="single"/>
                </w:rPr>
                <w:t xml:space="preserve">David Vavassori</w:t>
              </w:r>
            </w:hyperlink>
            <w:r>
              <w:rPr/>
              <w:t xml:space="preserve">,</w:t>
            </w:r>
            <w:hyperlink r:id="rId71" w:history="1">
              <w:r>
                <w:rPr>
                  <w:color w:val="#410a8c"/>
                  <w:u w:val="single"/>
                </w:rPr>
                <w:t xml:space="preserve">Maria Teresa Muñoz Sastre</w:t>
              </w:r>
            </w:hyperlink>
          </w:p>
          <w:p>
            <w:pPr/>
            <w:r>
              <w:rPr>
                <w:i w:val="1"/>
                <w:iCs w:val="1"/>
              </w:rPr>
              <w:t xml:space="preserve">International psychological applications conférence and trends (InPACT)</w:t>
            </w:r>
            <w:r>
              <w:rPr/>
              <w:t xml:space="preserve">, Apr 2013, Madrid, Spain</w:t>
            </w:r>
          </w:p>
          <w:p>
            <w:pPr/>
            <w:r>
              <w:rPr/>
              <w:t xml:space="preserve">Poster de conférence</w:t>
            </w:r>
          </w:p>
          <w:p>
            <w:pPr/>
            <w:hyperlink r:id="rId79" w:history="1">
              <w:r>
                <w:rPr>
                  <w:color w:val="#410a8c"/>
                  <w:u w:val="single"/>
                </w:rPr>
                <w:t xml:space="preserve">hal-04619336v1</w:t>
              </w:r>
            </w:hyperlink>
          </w:p>
        </w:tc>
      </w:tr>
      <w:tr>
        <w:trPr/>
        <w:tc>
          <w:tcPr>
            <w:noWrap/>
          </w:tcPr>
          <w:p>
            <w:pPr>
              <w:spacing w:after="200"/>
            </w:pPr>
            <w:hyperlink r:id="rId80" w:history="1">
              <w:r>
                <w:rPr>
                  <w:color w:val="1e198e"/>
                  <w:b w:val="1"/>
                  <w:bCs w:val="1"/>
                  <w:u w:val="single"/>
                </w:rPr>
                <w:t xml:space="preserve">Can we prevent aggressive and transgressive driving? The role of motivation and anger disorders in the prediction of this unsafe driving</w:t>
              </w:r>
            </w:hyperlink>
          </w:p>
          <w:p>
            <w:pPr/>
            <w:hyperlink r:id="rId28" w:history="1">
              <w:r>
                <w:rPr>
                  <w:color w:val="#410a8c"/>
                  <w:u w:val="single"/>
                </w:rPr>
                <w:t xml:space="preserve">Emilie Berdoulat</w:t>
              </w:r>
            </w:hyperlink>
            <w:r>
              <w:rPr/>
              <w:t xml:space="preserve">,</w:t>
            </w:r>
            <w:hyperlink r:id="rId71" w:history="1">
              <w:r>
                <w:rPr>
                  <w:color w:val="#410a8c"/>
                  <w:u w:val="single"/>
                </w:rPr>
                <w:t xml:space="preserve">Maria Teresa Muñoz Sastre</w:t>
              </w:r>
            </w:hyperlink>
            <w:r>
              <w:rPr/>
              <w:t xml:space="preserve">,</w:t>
            </w:r>
            <w:hyperlink r:id="rId19" w:history="1">
              <w:r>
                <w:rPr>
                  <w:color w:val="#410a8c"/>
                  <w:u w:val="single"/>
                </w:rPr>
                <w:t xml:space="preserve">David Vavassori</w:t>
              </w:r>
            </w:hyperlink>
          </w:p>
          <w:p>
            <w:pPr/>
            <w:r>
              <w:rPr>
                <w:i w:val="1"/>
                <w:iCs w:val="1"/>
              </w:rPr>
              <w:t xml:space="preserve">International Transport Forum</w:t>
            </w:r>
            <w:r>
              <w:rPr/>
              <w:t xml:space="preserve">, May 2011, Leipzig, Germany</w:t>
            </w:r>
          </w:p>
          <w:p>
            <w:pPr/>
            <w:r>
              <w:rPr/>
              <w:t xml:space="preserve">Poster de conférence</w:t>
            </w:r>
          </w:p>
          <w:p>
            <w:pPr/>
            <w:hyperlink r:id="rId80" w:history="1">
              <w:r>
                <w:rPr>
                  <w:color w:val="#410a8c"/>
                  <w:u w:val="single"/>
                </w:rPr>
                <w:t xml:space="preserve">hal-04619340v1</w:t>
              </w:r>
            </w:hyperlink>
          </w:p>
        </w:tc>
      </w:tr>
      <w:tr>
        <w:trPr/>
        <w:tc>
          <w:tcPr>
            <w:noWrap/>
          </w:tcPr>
          <w:p>
            <w:pPr>
              <w:spacing w:after="200"/>
            </w:pPr>
            <w:hyperlink r:id="rId81" w:history="1">
              <w:r>
                <w:rPr>
                  <w:color w:val="1e198e"/>
                  <w:b w:val="1"/>
                  <w:bCs w:val="1"/>
                  <w:u w:val="single"/>
                </w:rPr>
                <w:t xml:space="preserve">Conduite automobile agressive et transgressive : Conceptualisation, motivation, colère et parcours de vie</w:t>
              </w:r>
            </w:hyperlink>
          </w:p>
          <w:p>
            <w:pPr/>
            <w:hyperlink r:id="rId28" w:history="1">
              <w:r>
                <w:rPr>
                  <w:color w:val="#410a8c"/>
                  <w:u w:val="single"/>
                </w:rPr>
                <w:t xml:space="preserve">Emilie Berdoulat</w:t>
              </w:r>
            </w:hyperlink>
            <w:r>
              <w:rPr/>
              <w:t xml:space="preserve">,</w:t>
            </w:r>
            <w:hyperlink r:id="rId40" w:history="1">
              <w:r>
                <w:rPr>
                  <w:color w:val="#410a8c"/>
                  <w:u w:val="single"/>
                </w:rPr>
                <w:t xml:space="preserve">María Teresa Muñoz Sastre</w:t>
              </w:r>
            </w:hyperlink>
            <w:r>
              <w:rPr/>
              <w:t xml:space="preserve">,</w:t>
            </w:r>
            <w:hyperlink r:id="rId19" w:history="1">
              <w:r>
                <w:rPr>
                  <w:color w:val="#410a8c"/>
                  <w:u w:val="single"/>
                </w:rPr>
                <w:t xml:space="preserve">David Vavassori</w:t>
              </w:r>
            </w:hyperlink>
          </w:p>
          <w:p>
            <w:pPr/>
            <w:r>
              <w:rPr>
                <w:i w:val="1"/>
                <w:iCs w:val="1"/>
              </w:rPr>
              <w:t xml:space="preserve">2ème Rencontre Transversale des Jeunes Chercheurs d’Octogone</w:t>
            </w:r>
            <w:r>
              <w:rPr/>
              <w:t xml:space="preserve">, May 2010, Toulouse, France</w:t>
            </w:r>
          </w:p>
          <w:p>
            <w:pPr/>
            <w:r>
              <w:rPr/>
              <w:t xml:space="preserve">Poster de conférence</w:t>
            </w:r>
          </w:p>
          <w:p>
            <w:pPr/>
            <w:hyperlink r:id="rId81" w:history="1">
              <w:r>
                <w:rPr>
                  <w:color w:val="#410a8c"/>
                  <w:u w:val="single"/>
                </w:rPr>
                <w:t xml:space="preserve">hal-04619359v1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82" w:history="1">
              <w:r>
                <w:rPr>
                  <w:color w:val="1e198e"/>
                  <w:b w:val="1"/>
                  <w:bCs w:val="1"/>
                  <w:u w:val="single"/>
                </w:rPr>
                <w:t xml:space="preserve">Manuel de psycho-criminologie clinique</w:t>
              </w:r>
            </w:hyperlink>
          </w:p>
          <w:p>
            <w:pPr/>
            <w:hyperlink r:id="rId20" w:history="1">
              <w:r>
                <w:rPr>
                  <w:color w:val="#410a8c"/>
                  <w:u w:val="single"/>
                </w:rPr>
                <w:t xml:space="preserve">Sonia Harrati</w:t>
              </w:r>
            </w:hyperlink>
            <w:r>
              <w:rPr/>
              <w:t xml:space="preserve">,</w:t>
            </w:r>
            <w:hyperlink r:id="rId19" w:history="1">
              <w:r>
                <w:rPr>
                  <w:color w:val="#410a8c"/>
                  <w:u w:val="single"/>
                </w:rPr>
                <w:t xml:space="preserve">David Vavassori</w:t>
              </w:r>
            </w:hyperlink>
          </w:p>
          <w:p>
            <w:pPr/>
            <w:r>
              <w:rPr/>
              <w:t xml:space="preserve">Dunod. Dunod, Paris, 2022</w:t>
            </w:r>
          </w:p>
          <w:p>
            <w:pPr/>
            <w:r>
              <w:rPr/>
              <w:t xml:space="preserve">Ouvrages</w:t>
            </w:r>
          </w:p>
          <w:p>
            <w:pPr/>
            <w:hyperlink r:id="rId82" w:history="1">
              <w:r>
                <w:rPr>
                  <w:color w:val="#410a8c"/>
                  <w:u w:val="single"/>
                </w:rPr>
                <w:t xml:space="preserve">hal-04672062v1</w:t>
              </w:r>
            </w:hyperlink>
          </w:p>
        </w:tc>
      </w:tr>
      <w:tr>
        <w:trPr/>
        <w:tc>
          <w:tcPr>
            <w:noWrap/>
          </w:tcPr>
          <w:p>
            <w:pPr>
              <w:spacing w:after="200"/>
            </w:pPr>
            <w:hyperlink r:id="rId83" w:history="1">
              <w:r>
                <w:rPr>
                  <w:color w:val="1e198e"/>
                  <w:b w:val="1"/>
                  <w:bCs w:val="1"/>
                  <w:u w:val="single"/>
                </w:rPr>
                <w:t xml:space="preserve">La psychologie clinique au défi des symptômes contemporains. 10 fiches pour comprendre le concept. Paris, In Press,</w:t>
              </w:r>
            </w:hyperlink>
          </w:p>
          <w:p>
            <w:pPr/>
            <w:hyperlink r:id="rId19" w:history="1">
              <w:r>
                <w:rPr>
                  <w:color w:val="#410a8c"/>
                  <w:u w:val="single"/>
                </w:rPr>
                <w:t xml:space="preserve">David Vavassori</w:t>
              </w:r>
            </w:hyperlink>
            <w:r>
              <w:rPr/>
              <w:t xml:space="preserve">,</w:t>
            </w:r>
            <w:hyperlink r:id="rId20" w:history="1">
              <w:r>
                <w:rPr>
                  <w:color w:val="#410a8c"/>
                  <w:u w:val="single"/>
                </w:rPr>
                <w:t xml:space="preserve">Sonia Harrati</w:t>
              </w:r>
            </w:hyperlink>
          </w:p>
          <w:p>
            <w:pPr/>
            <w:r>
              <w:rPr/>
              <w:t xml:space="preserve">2018, </w:t>
            </w:r>
            <w:hyperlink r:id="rId84" w:history="1">
              <w:r>
                <w:rPr>
                  <w:color w:val="#410a8c"/>
                  <w:u w:val="single"/>
                </w:rPr>
                <w:t xml:space="preserve">⟨10.3917/pres.vavas.2018.01.0010.⟩</w:t>
              </w:r>
            </w:hyperlink>
          </w:p>
          <w:p>
            <w:pPr/>
            <w:r>
              <w:rPr/>
              <w:t xml:space="preserve">Ouvrages</w:t>
            </w:r>
          </w:p>
          <w:p>
            <w:pPr/>
            <w:hyperlink r:id="rId83" w:history="1">
              <w:r>
                <w:rPr>
                  <w:color w:val="#410a8c"/>
                  <w:u w:val="single"/>
                </w:rPr>
                <w:t xml:space="preserve">hal-04674631v1</w:t>
              </w:r>
            </w:hyperlink>
          </w:p>
        </w:tc>
      </w:tr>
      <w:tr>
        <w:trPr/>
        <w:tc>
          <w:tcPr>
            <w:noWrap/>
          </w:tcPr>
          <w:p>
            <w:pPr>
              <w:spacing w:after="200"/>
            </w:pPr>
            <w:hyperlink r:id="rId85" w:history="1">
              <w:r>
                <w:rPr>
                  <w:color w:val="1e198e"/>
                  <w:b w:val="1"/>
                  <w:bCs w:val="1"/>
                  <w:u w:val="single"/>
                </w:rPr>
                <w:t xml:space="preserve">Délinquance et violence : clinique, psychopathologie et psychocriminologie</w:t>
              </w:r>
            </w:hyperlink>
          </w:p>
          <w:p>
            <w:pPr/>
            <w:hyperlink r:id="rId20" w:history="1">
              <w:r>
                <w:rPr>
                  <w:color w:val="#410a8c"/>
                  <w:u w:val="single"/>
                </w:rPr>
                <w:t xml:space="preserve">Sonia Harrati</w:t>
              </w:r>
            </w:hyperlink>
            <w:r>
              <w:rPr/>
              <w:t xml:space="preserve">,</w:t>
            </w:r>
            <w:hyperlink r:id="rId19" w:history="1">
              <w:r>
                <w:rPr>
                  <w:color w:val="#410a8c"/>
                  <w:u w:val="single"/>
                </w:rPr>
                <w:t xml:space="preserve">David Vavassori</w:t>
              </w:r>
            </w:hyperlink>
            <w:r>
              <w:rPr/>
              <w:t xml:space="preserve">,</w:t>
            </w:r>
            <w:hyperlink r:id="rId86" w:history="1">
              <w:r>
                <w:rPr>
                  <w:color w:val="#410a8c"/>
                  <w:u w:val="single"/>
                </w:rPr>
                <w:t xml:space="preserve">Loïck M. Villerbu</w:t>
              </w:r>
            </w:hyperlink>
          </w:p>
          <w:p>
            <w:pPr/>
            <w:r>
              <w:rPr/>
              <w:t xml:space="preserve">Arman Colin; Collection 128, 2009</w:t>
            </w:r>
          </w:p>
          <w:p>
            <w:pPr/>
            <w:r>
              <w:rPr/>
              <w:t xml:space="preserve">Ouvrages</w:t>
            </w:r>
          </w:p>
          <w:p>
            <w:pPr/>
            <w:hyperlink r:id="rId85" w:history="1">
              <w:r>
                <w:rPr>
                  <w:color w:val="#410a8c"/>
                  <w:u w:val="single"/>
                </w:rPr>
                <w:t xml:space="preserve">hal-04672063v1</w:t>
              </w:r>
            </w:hyperlink>
          </w:p>
        </w:tc>
      </w:tr>
      <w:tr>
        <w:trPr/>
        <w:tc>
          <w:tcPr>
            <w:noWrap/>
          </w:tcPr>
          <w:p>
            <w:pPr>
              <w:spacing w:after="200"/>
            </w:pPr>
            <w:hyperlink r:id="rId87" w:history="1">
              <w:r>
                <w:rPr>
                  <w:color w:val="1e198e"/>
                  <w:b w:val="1"/>
                  <w:bCs w:val="1"/>
                  <w:u w:val="single"/>
                </w:rPr>
                <w:t xml:space="preserve">Délinquance et violence - Clinique, psychopathologie et psychocriminologie</w:t>
              </w:r>
            </w:hyperlink>
          </w:p>
          <w:p>
            <w:pPr/>
            <w:hyperlink r:id="rId20" w:history="1">
              <w:r>
                <w:rPr>
                  <w:color w:val="#410a8c"/>
                  <w:u w:val="single"/>
                </w:rPr>
                <w:t xml:space="preserve">Sonia Harrati</w:t>
              </w:r>
            </w:hyperlink>
            <w:r>
              <w:rPr/>
              <w:t xml:space="preserve">,</w:t>
            </w:r>
            <w:hyperlink r:id="rId19" w:history="1">
              <w:r>
                <w:rPr>
                  <w:color w:val="#410a8c"/>
                  <w:u w:val="single"/>
                </w:rPr>
                <w:t xml:space="preserve">David Vavassori</w:t>
              </w:r>
            </w:hyperlink>
          </w:p>
          <w:p>
            <w:pPr/>
            <w:r>
              <w:rPr/>
              <w:t xml:space="preserve">Armand Colin, 2009, 978-2-200-35515-9</w:t>
            </w:r>
          </w:p>
          <w:p>
            <w:pPr/>
            <w:r>
              <w:rPr/>
              <w:t xml:space="preserve">Ouvrages</w:t>
            </w:r>
          </w:p>
          <w:p>
            <w:pPr/>
            <w:hyperlink r:id="rId87" w:history="1">
              <w:r>
                <w:rPr>
                  <w:color w:val="#410a8c"/>
                  <w:u w:val="single"/>
                </w:rPr>
                <w:t xml:space="preserve">hal-04674637v1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88" w:history="1">
              <w:r>
                <w:rPr>
                  <w:color w:val="1e198e"/>
                  <w:b w:val="1"/>
                  <w:bCs w:val="1"/>
                  <w:u w:val="single"/>
                </w:rPr>
                <w:t xml:space="preserve">Fonction institutionnelle du psychologue et cadre pluridisciplinaire</w:t>
              </w:r>
            </w:hyperlink>
          </w:p>
          <w:p>
            <w:pPr/>
            <w:hyperlink r:id="rId19" w:history="1">
              <w:r>
                <w:rPr>
                  <w:color w:val="#410a8c"/>
                  <w:u w:val="single"/>
                </w:rPr>
                <w:t xml:space="preserve">David Vavassori</w:t>
              </w:r>
            </w:hyperlink>
          </w:p>
          <w:p>
            <w:pPr/>
            <w:r>
              <w:rPr>
                <w:i w:val="1"/>
                <w:iCs w:val="1"/>
              </w:rPr>
              <w:t xml:space="preserve">Le cadre clinique et institutionnel du psychologue</w:t>
            </w:r>
            <w:r>
              <w:rPr/>
              <w:t xml:space="preserve">, Érès, pp.277-294, 2022, </w:t>
            </w:r>
            <w:hyperlink r:id="rId89" w:history="1">
              <w:r>
                <w:rPr>
                  <w:color w:val="#410a8c"/>
                  <w:u w:val="single"/>
                </w:rPr>
                <w:t xml:space="preserve">⟨10.3917/eres.poupa.2022.01.0277⟩</w:t>
              </w:r>
            </w:hyperlink>
          </w:p>
          <w:p>
            <w:pPr/>
            <w:r>
              <w:rPr/>
              <w:t xml:space="preserve">Chapitre d'ouvrage</w:t>
            </w:r>
          </w:p>
          <w:p>
            <w:pPr/>
            <w:hyperlink r:id="rId88" w:history="1">
              <w:r>
                <w:rPr>
                  <w:color w:val="#410a8c"/>
                  <w:u w:val="single"/>
                </w:rPr>
                <w:t xml:space="preserve">hal-04672758v1</w:t>
              </w:r>
            </w:hyperlink>
          </w:p>
        </w:tc>
      </w:tr>
      <w:tr>
        <w:trPr/>
        <w:tc>
          <w:tcPr>
            <w:noWrap/>
          </w:tcPr>
          <w:p>
            <w:pPr>
              <w:spacing w:after="200"/>
            </w:pPr>
            <w:hyperlink r:id="rId90" w:history="1">
              <w:r>
                <w:rPr>
                  <w:color w:val="1e198e"/>
                  <w:b w:val="1"/>
                  <w:bCs w:val="1"/>
                  <w:u w:val="single"/>
                </w:rPr>
                <w:t xml:space="preserve">The jihadist commitment as a solution to the impasses of family transmissions 1</w:t>
              </w:r>
            </w:hyperlink>
          </w:p>
          <w:p>
            <w:pPr/>
            <w:hyperlink r:id="rId19" w:history="1">
              <w:r>
                <w:rPr>
                  <w:color w:val="#410a8c"/>
                  <w:u w:val="single"/>
                </w:rPr>
                <w:t xml:space="preserve">David Vavassori</w:t>
              </w:r>
            </w:hyperlink>
            <w:r>
              <w:rPr/>
              <w:t xml:space="preserve">,</w:t>
            </w:r>
            <w:hyperlink r:id="rId20" w:history="1">
              <w:r>
                <w:rPr>
                  <w:color w:val="#410a8c"/>
                  <w:u w:val="single"/>
                </w:rPr>
                <w:t xml:space="preserve">Sonia Harrati</w:t>
              </w:r>
            </w:hyperlink>
          </w:p>
          <w:p>
            <w:pPr/>
            <w:r>
              <w:rPr>
                <w:i w:val="1"/>
                <w:iCs w:val="1"/>
              </w:rPr>
              <w:t xml:space="preserve">Family and Jihadism</w:t>
            </w:r>
            <w:r>
              <w:rPr/>
              <w:t xml:space="preserve">, 1, Routledge, pp.151-174, 2021, </w:t>
            </w:r>
            <w:hyperlink r:id="rId91" w:history="1">
              <w:r>
                <w:rPr>
                  <w:color w:val="#410a8c"/>
                  <w:u w:val="single"/>
                </w:rPr>
                <w:t xml:space="preserve">⟨10.4324/9781003208570-7⟩</w:t>
              </w:r>
            </w:hyperlink>
          </w:p>
          <w:p>
            <w:pPr/>
            <w:r>
              <w:rPr/>
              <w:t xml:space="preserve">Chapitre d'ouvrage</w:t>
            </w:r>
          </w:p>
          <w:p>
            <w:pPr/>
            <w:hyperlink r:id="rId90" w:history="1">
              <w:r>
                <w:rPr>
                  <w:color w:val="#410a8c"/>
                  <w:u w:val="single"/>
                </w:rPr>
                <w:t xml:space="preserve">hal-04672831v1</w:t>
              </w:r>
            </w:hyperlink>
          </w:p>
        </w:tc>
      </w:tr>
      <w:tr>
        <w:trPr/>
        <w:tc>
          <w:tcPr>
            <w:noWrap/>
          </w:tcPr>
          <w:p>
            <w:pPr>
              <w:spacing w:after="200"/>
            </w:pPr>
            <w:hyperlink r:id="rId92" w:history="1">
              <w:r>
                <w:rPr>
                  <w:color w:val="1e198e"/>
                  <w:b w:val="1"/>
                  <w:bCs w:val="1"/>
                  <w:u w:val="single"/>
                </w:rPr>
                <w:t xml:space="preserve">Radicalités</w:t>
              </w:r>
            </w:hyperlink>
          </w:p>
          <w:p>
            <w:pPr/>
            <w:hyperlink r:id="rId19" w:history="1">
              <w:r>
                <w:rPr>
                  <w:color w:val="#410a8c"/>
                  <w:u w:val="single"/>
                </w:rPr>
                <w:t xml:space="preserve">David Vavassori</w:t>
              </w:r>
            </w:hyperlink>
            <w:r>
              <w:rPr/>
              <w:t xml:space="preserve">,</w:t>
            </w:r>
            <w:hyperlink r:id="rId93" w:history="1">
              <w:r>
                <w:rPr>
                  <w:color w:val="#410a8c"/>
                  <w:u w:val="single"/>
                </w:rPr>
                <w:t xml:space="preserve">Thierry Lamote</w:t>
              </w:r>
            </w:hyperlink>
          </w:p>
          <w:p>
            <w:pPr/>
            <w:r>
              <w:rPr>
                <w:i w:val="1"/>
                <w:iCs w:val="1"/>
              </w:rPr>
              <w:t xml:space="preserve">Ce que les psychanalystes apportent à l’université</w:t>
            </w:r>
            <w:r>
              <w:rPr/>
              <w:t xml:space="preserve">, Érès, pp.41-50, 2021, </w:t>
            </w:r>
            <w:hyperlink r:id="rId94" w:history="1">
              <w:r>
                <w:rPr>
                  <w:color w:val="#410a8c"/>
                  <w:u w:val="single"/>
                </w:rPr>
                <w:t xml:space="preserve">⟨10.3917/eres.ducou.2021.01.0041⟩</w:t>
              </w:r>
            </w:hyperlink>
          </w:p>
          <w:p>
            <w:pPr/>
            <w:r>
              <w:rPr/>
              <w:t xml:space="preserve">Chapitre d'ouvrage</w:t>
            </w:r>
          </w:p>
          <w:p>
            <w:pPr/>
            <w:hyperlink r:id="rId92" w:history="1">
              <w:r>
                <w:rPr>
                  <w:color w:val="#410a8c"/>
                  <w:u w:val="single"/>
                </w:rPr>
                <w:t xml:space="preserve">hal-04672760v1</w:t>
              </w:r>
            </w:hyperlink>
          </w:p>
        </w:tc>
      </w:tr>
      <w:tr>
        <w:trPr/>
        <w:tc>
          <w:tcPr>
            <w:noWrap/>
          </w:tcPr>
          <w:p>
            <w:pPr>
              <w:spacing w:after="200"/>
            </w:pPr>
            <w:hyperlink r:id="rId95" w:history="1">
              <w:r>
                <w:rPr>
                  <w:color w:val="1e198e"/>
                  <w:b w:val="1"/>
                  <w:bCs w:val="1"/>
                  <w:u w:val="single"/>
                </w:rPr>
                <w:t xml:space="preserve">Local jihadi movements: an anthropological and family networks perspective</w:t>
              </w:r>
            </w:hyperlink>
          </w:p>
          <w:p>
            <w:pPr/>
            <w:hyperlink r:id="rId19" w:history="1">
              <w:r>
                <w:rPr>
                  <w:color w:val="#410a8c"/>
                  <w:u w:val="single"/>
                </w:rPr>
                <w:t xml:space="preserve">David Vavassori</w:t>
              </w:r>
            </w:hyperlink>
            <w:r>
              <w:rPr/>
              <w:t xml:space="preserve">,</w:t>
            </w:r>
            <w:hyperlink r:id="rId20" w:history="1">
              <w:r>
                <w:rPr>
                  <w:color w:val="#410a8c"/>
                  <w:u w:val="single"/>
                </w:rPr>
                <w:t xml:space="preserve">Sonia Harrati</w:t>
              </w:r>
            </w:hyperlink>
          </w:p>
          <w:p>
            <w:pPr/>
            <w:r>
              <w:rPr>
                <w:i w:val="1"/>
                <w:iCs w:val="1"/>
              </w:rPr>
              <w:t xml:space="preserve">Psychological contribution to understanding jihadist engagement</w:t>
            </w:r>
            <w:r>
              <w:rPr/>
              <w:t xml:space="preserve">, New-York: Routledge, pp.151-174, 2021</w:t>
            </w:r>
          </w:p>
          <w:p>
            <w:pPr/>
            <w:r>
              <w:rPr/>
              <w:t xml:space="preserve">Chapitre d'ouvrage</w:t>
            </w:r>
          </w:p>
          <w:p>
            <w:pPr/>
            <w:hyperlink r:id="rId95" w:history="1">
              <w:r>
                <w:rPr>
                  <w:color w:val="#410a8c"/>
                  <w:u w:val="single"/>
                </w:rPr>
                <w:t xml:space="preserve">hal-04672073v1</w:t>
              </w:r>
            </w:hyperlink>
          </w:p>
        </w:tc>
      </w:tr>
      <w:tr>
        <w:trPr/>
        <w:tc>
          <w:tcPr>
            <w:noWrap/>
          </w:tcPr>
          <w:p>
            <w:pPr>
              <w:spacing w:after="200"/>
            </w:pPr>
            <w:hyperlink r:id="rId96" w:history="1">
              <w:r>
                <w:rPr>
                  <w:color w:val="1e198e"/>
                  <w:b w:val="1"/>
                  <w:bCs w:val="1"/>
                  <w:u w:val="single"/>
                </w:rPr>
                <w:t xml:space="preserve">De la radicalité adolescente à la radicalisation</w:t>
              </w:r>
            </w:hyperlink>
          </w:p>
          <w:p>
            <w:pPr/>
            <w:hyperlink r:id="rId19" w:history="1">
              <w:r>
                <w:rPr>
                  <w:color w:val="#410a8c"/>
                  <w:u w:val="single"/>
                </w:rPr>
                <w:t xml:space="preserve">David Vavassori</w:t>
              </w:r>
            </w:hyperlink>
          </w:p>
          <w:p>
            <w:pPr/>
            <w:r>
              <w:rPr/>
              <w:t xml:space="preserve">Vavassori D.; Harrati S. </w:t>
            </w:r>
            <w:r>
              <w:rPr>
                <w:i w:val="1"/>
                <w:iCs w:val="1"/>
              </w:rPr>
              <w:t xml:space="preserve">La psychologie clinique au défi des symptômes contemporains. 10 fiches pour comprendre le concept.</w:t>
            </w:r>
            <w:r>
              <w:rPr/>
              <w:t xml:space="preserve">, In Press, 2018, </w:t>
            </w:r>
            <w:hyperlink r:id="rId97" w:history="1">
              <w:r>
                <w:rPr>
                  <w:color w:val="#410a8c"/>
                  <w:u w:val="single"/>
                </w:rPr>
                <w:t xml:space="preserve">⟨10.3917/pres.vavas.2018.01.0052⟩</w:t>
              </w:r>
            </w:hyperlink>
          </w:p>
          <w:p>
            <w:pPr/>
            <w:r>
              <w:rPr/>
              <w:t xml:space="preserve">Chapitre d'ouvrage</w:t>
            </w:r>
          </w:p>
          <w:p>
            <w:pPr/>
            <w:hyperlink r:id="rId96" w:history="1">
              <w:r>
                <w:rPr>
                  <w:color w:val="#410a8c"/>
                  <w:u w:val="single"/>
                </w:rPr>
                <w:t xml:space="preserve">hal-04674644v1</w:t>
              </w:r>
            </w:hyperlink>
          </w:p>
        </w:tc>
      </w:tr>
      <w:tr>
        <w:trPr/>
        <w:tc>
          <w:tcPr>
            <w:noWrap/>
          </w:tcPr>
          <w:p>
            <w:pPr>
              <w:spacing w:after="200"/>
            </w:pPr>
            <w:hyperlink r:id="rId98" w:history="1">
              <w:r>
                <w:rPr>
                  <w:color w:val="1e198e"/>
                  <w:b w:val="1"/>
                  <w:bCs w:val="1"/>
                  <w:u w:val="single"/>
                </w:rPr>
                <w:t xml:space="preserve">Psychologie clinique et psycho-pathologique/clinical psychology</w:t>
              </w:r>
            </w:hyperlink>
          </w:p>
          <w:p>
            <w:pPr/>
            <w:hyperlink r:id="rId99" w:history="1">
              <w:r>
                <w:rPr>
                  <w:color w:val="#410a8c"/>
                  <w:u w:val="single"/>
                </w:rPr>
                <w:t xml:space="preserve">Céline Bonnaire</w:t>
              </w:r>
            </w:hyperlink>
            <w:r>
              <w:rPr/>
              <w:t xml:space="preserve">,</w:t>
            </w:r>
            <w:hyperlink r:id="rId100" w:history="1">
              <w:r>
                <w:rPr>
                  <w:color w:val="#410a8c"/>
                  <w:u w:val="single"/>
                </w:rPr>
                <w:t xml:space="preserve">Rébecca Shankland</w:t>
              </w:r>
            </w:hyperlink>
            <w:r>
              <w:rPr/>
              <w:t xml:space="preserve">,</w:t>
            </w:r>
            <w:hyperlink r:id="rId101" w:history="1">
              <w:r>
                <w:rPr>
                  <w:color w:val="#410a8c"/>
                  <w:u w:val="single"/>
                </w:rPr>
                <w:t xml:space="preserve">Colette Aguerre</w:t>
              </w:r>
            </w:hyperlink>
            <w:r>
              <w:rPr/>
              <w:t xml:space="preserve">,</w:t>
            </w:r>
            <w:hyperlink r:id="rId19" w:history="1">
              <w:r>
                <w:rPr>
                  <w:color w:val="#410a8c"/>
                  <w:u w:val="single"/>
                </w:rPr>
                <w:t xml:space="preserve">David Vavassori</w:t>
              </w:r>
            </w:hyperlink>
            <w:r>
              <w:rPr/>
              <w:t xml:space="preserve">,</w:t>
            </w:r>
            <w:hyperlink r:id="rId20" w:history="1">
              <w:r>
                <w:rPr>
                  <w:color w:val="#410a8c"/>
                  <w:u w:val="single"/>
                </w:rPr>
                <w:t xml:space="preserve">Sonia Harrati</w:t>
              </w:r>
            </w:hyperlink>
            <w:r>
              <w:rPr/>
              <w:t xml:space="preserve">et al.</w:t>
            </w:r>
          </w:p>
          <w:p>
            <w:pPr/>
            <w:r>
              <w:rPr>
                <w:i w:val="1"/>
                <w:iCs w:val="1"/>
              </w:rPr>
              <w:t xml:space="preserve">Anglais pour psychologues</w:t>
            </w:r>
            <w:r>
              <w:rPr/>
              <w:t xml:space="preserve">, Dunod, pp.65-101, 2018, </w:t>
            </w:r>
            <w:hyperlink r:id="rId102" w:history="1">
              <w:r>
                <w:rPr>
                  <w:color w:val="#410a8c"/>
                  <w:u w:val="single"/>
                </w:rPr>
                <w:t xml:space="preserve">⟨10.3917/dunod.masse.2018.01.0063⟩</w:t>
              </w:r>
            </w:hyperlink>
          </w:p>
          <w:p>
            <w:pPr/>
            <w:r>
              <w:rPr/>
              <w:t xml:space="preserve">Chapitre d'ouvrage</w:t>
            </w:r>
          </w:p>
          <w:p>
            <w:pPr/>
            <w:hyperlink r:id="rId98" w:history="1">
              <w:r>
                <w:rPr>
                  <w:color w:val="#410a8c"/>
                  <w:u w:val="single"/>
                </w:rPr>
                <w:t xml:space="preserve">hal-04407335v1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103" w:history="1">
              <w:r>
                <w:rPr>
                  <w:color w:val="1e198e"/>
                  <w:b w:val="1"/>
                  <w:bCs w:val="1"/>
                  <w:u w:val="single"/>
                </w:rPr>
                <w:t xml:space="preserve">De l’intérêt de la construction d’un Guide d’Évaluation des Dynamiques Violentes Conjugales</w:t>
              </w:r>
            </w:hyperlink>
          </w:p>
          <w:p>
            <w:pPr/>
            <w:hyperlink r:id="rId20" w:history="1">
              <w:r>
                <w:rPr>
                  <w:color w:val="#410a8c"/>
                  <w:u w:val="single"/>
                </w:rPr>
                <w:t xml:space="preserve">Sonia Harrati</w:t>
              </w:r>
            </w:hyperlink>
            <w:r>
              <w:rPr/>
              <w:t xml:space="preserve">,</w:t>
            </w:r>
            <w:hyperlink r:id="rId65" w:history="1">
              <w:r>
                <w:rPr>
                  <w:color w:val="#410a8c"/>
                  <w:u w:val="single"/>
                </w:rPr>
                <w:t xml:space="preserve">Constance Barthès</w:t>
              </w:r>
            </w:hyperlink>
            <w:r>
              <w:rPr/>
              <w:t xml:space="preserve">,</w:t>
            </w:r>
            <w:hyperlink r:id="rId34" w:history="1">
              <w:r>
                <w:rPr>
                  <w:color w:val="#410a8c"/>
                  <w:u w:val="single"/>
                </w:rPr>
                <w:t xml:space="preserve">Kathleen Beuvelet</w:t>
              </w:r>
            </w:hyperlink>
            <w:r>
              <w:rPr/>
              <w:t xml:space="preserve">,</w:t>
            </w:r>
            <w:hyperlink r:id="rId19" w:history="1">
              <w:r>
                <w:rPr>
                  <w:color w:val="#410a8c"/>
                  <w:u w:val="single"/>
                </w:rPr>
                <w:t xml:space="preserve">David Vavassori</w:t>
              </w:r>
            </w:hyperlink>
          </w:p>
          <w:p>
            <w:pPr/>
            <w:r>
              <w:rPr/>
              <w:t xml:space="preserve">Université de Toulouse 2 Jean-Jaurès. 2021</w:t>
            </w:r>
          </w:p>
          <w:p>
            <w:pPr/>
            <w:r>
              <w:rPr/>
              <w:t xml:space="preserve">Rapport</w:t>
            </w:r>
          </w:p>
          <w:p>
            <w:pPr/>
            <w:hyperlink r:id="rId103" w:history="1">
              <w:r>
                <w:rPr>
                  <w:color w:val="#410a8c"/>
                  <w:u w:val="single"/>
                </w:rPr>
                <w:t xml:space="preserve">hal-04672115v1</w:t>
              </w:r>
            </w:hyperlink>
          </w:p>
        </w:tc>
      </w:tr>
      <w:tr>
        <w:trPr/>
        <w:tc>
          <w:tcPr>
            <w:noWrap/>
          </w:tcPr>
          <w:p>
            <w:pPr>
              <w:spacing w:after="200"/>
            </w:pPr>
            <w:hyperlink r:id="rId104" w:history="1">
              <w:r>
                <w:rPr>
                  <w:color w:val="1e198e"/>
                  <w:b w:val="1"/>
                  <w:bCs w:val="1"/>
                  <w:u w:val="single"/>
                </w:rPr>
                <w:t xml:space="preserve">PSYCHO'ARCHEOLOGIE. Étude de l’efficience d’un atelier d’archéologie dans la prise en charge des adolescents en pédopsychiatrie</w:t>
              </w:r>
            </w:hyperlink>
          </w:p>
          <w:p>
            <w:pPr/>
            <w:hyperlink r:id="rId19" w:history="1">
              <w:r>
                <w:rPr>
                  <w:color w:val="#410a8c"/>
                  <w:u w:val="single"/>
                </w:rPr>
                <w:t xml:space="preserve">David Vavassori</w:t>
              </w:r>
            </w:hyperlink>
            <w:r>
              <w:rPr/>
              <w:t xml:space="preserve">,</w:t>
            </w:r>
            <w:hyperlink r:id="rId20" w:history="1">
              <w:r>
                <w:rPr>
                  <w:color w:val="#410a8c"/>
                  <w:u w:val="single"/>
                </w:rPr>
                <w:t xml:space="preserve">Sonia Harrati</w:t>
              </w:r>
            </w:hyperlink>
          </w:p>
          <w:p>
            <w:pPr/>
            <w:r>
              <w:rPr/>
              <w:t xml:space="preserve">Université de Toulouse 2 Jean Jaurès. 2020</w:t>
            </w:r>
          </w:p>
          <w:p>
            <w:pPr/>
            <w:r>
              <w:rPr/>
              <w:t xml:space="preserve">Rapport</w:t>
            </w:r>
          </w:p>
          <w:p>
            <w:pPr/>
            <w:hyperlink r:id="rId104" w:history="1">
              <w:r>
                <w:rPr>
                  <w:color w:val="#410a8c"/>
                  <w:u w:val="single"/>
                </w:rPr>
                <w:t xml:space="preserve">hal-04672117v1</w:t>
              </w:r>
            </w:hyperlink>
          </w:p>
        </w:tc>
      </w:tr>
      <w:tr>
        <w:trPr/>
        <w:tc>
          <w:tcPr>
            <w:noWrap/>
          </w:tcPr>
          <w:p>
            <w:pPr>
              <w:spacing w:after="200"/>
            </w:pPr>
            <w:hyperlink r:id="rId105" w:history="1">
              <w:r>
                <w:rPr>
                  <w:color w:val="1e198e"/>
                  <w:b w:val="1"/>
                  <w:bCs w:val="1"/>
                  <w:u w:val="single"/>
                </w:rPr>
                <w:t xml:space="preserve">Évaluation transversale de la dangerosité</w:t>
              </w:r>
            </w:hyperlink>
          </w:p>
          <w:p>
            <w:pPr/>
            <w:hyperlink r:id="rId106" w:history="1">
              <w:r>
                <w:rPr>
                  <w:color w:val="#410a8c"/>
                  <w:u w:val="single"/>
                </w:rPr>
                <w:t xml:space="preserve">Astrid Hirschelmann</w:t>
              </w:r>
            </w:hyperlink>
            <w:r>
              <w:rPr/>
              <w:t xml:space="preserve">,</w:t>
            </w:r>
            <w:hyperlink r:id="rId20" w:history="1">
              <w:r>
                <w:rPr>
                  <w:color w:val="#410a8c"/>
                  <w:u w:val="single"/>
                </w:rPr>
                <w:t xml:space="preserve">Sonia Harrati</w:t>
              </w:r>
            </w:hyperlink>
            <w:r>
              <w:rPr/>
              <w:t xml:space="preserve">,</w:t>
            </w:r>
            <w:hyperlink r:id="rId19" w:history="1">
              <w:r>
                <w:rPr>
                  <w:color w:val="#410a8c"/>
                  <w:u w:val="single"/>
                </w:rPr>
                <w:t xml:space="preserve">David Vavassori</w:t>
              </w:r>
            </w:hyperlink>
          </w:p>
          <w:p>
            <w:pPr/>
            <w:r>
              <w:rPr/>
              <w:t xml:space="preserve">09.20, Mission de Recherche Droit et Justice - MRDJ. 2019, pp.191</w:t>
            </w:r>
          </w:p>
          <w:p>
            <w:pPr/>
            <w:r>
              <w:rPr/>
              <w:t xml:space="preserve">Rapport</w:t>
            </w:r>
            <w:r>
              <w:rPr/>
              <w:t xml:space="preserve"> (rapport de recherche)</w:t>
            </w:r>
          </w:p>
          <w:p>
            <w:pPr/>
            <w:hyperlink r:id="rId105" w:history="1">
              <w:r>
                <w:rPr>
                  <w:color w:val="#410a8c"/>
                  <w:u w:val="single"/>
                </w:rPr>
                <w:t xml:space="preserve">hal-05201830v1</w:t>
              </w:r>
            </w:hyperlink>
          </w:p>
        </w:tc>
      </w:tr>
      <w:tr>
        <w:trPr/>
        <w:tc>
          <w:tcPr>
            <w:noWrap/>
          </w:tcPr>
          <w:p>
            <w:pPr>
              <w:spacing w:after="200"/>
            </w:pPr>
            <w:hyperlink r:id="rId107" w:history="1">
              <w:r>
                <w:rPr>
                  <w:color w:val="1e198e"/>
                  <w:b w:val="1"/>
                  <w:bCs w:val="1"/>
                  <w:u w:val="single"/>
                </w:rPr>
                <w:t xml:space="preserve">Étude des dynamiques violentes conjugales et de la trajectoire de vie du couple auteur/victime de violence conjugale</w:t>
              </w:r>
            </w:hyperlink>
          </w:p>
          <w:p>
            <w:pPr/>
            <w:hyperlink r:id="rId20" w:history="1">
              <w:r>
                <w:rPr>
                  <w:color w:val="#410a8c"/>
                  <w:u w:val="single"/>
                </w:rPr>
                <w:t xml:space="preserve">Sonia Harrati</w:t>
              </w:r>
            </w:hyperlink>
            <w:r>
              <w:rPr/>
              <w:t xml:space="preserve">,</w:t>
            </w:r>
            <w:hyperlink r:id="rId19" w:history="1">
              <w:r>
                <w:rPr>
                  <w:color w:val="#410a8c"/>
                  <w:u w:val="single"/>
                </w:rPr>
                <w:t xml:space="preserve">David Vavassori</w:t>
              </w:r>
            </w:hyperlink>
            <w:r>
              <w:rPr/>
              <w:t xml:space="preserve">,</w:t>
            </w:r>
            <w:hyperlink r:id="rId54" w:history="1">
              <w:r>
                <w:rPr>
                  <w:color w:val="#410a8c"/>
                  <w:u w:val="single"/>
                </w:rPr>
                <w:t xml:space="preserve">Sandra Dasilva</w:t>
              </w:r>
            </w:hyperlink>
            <w:r>
              <w:rPr/>
              <w:t xml:space="preserve">,</w:t>
            </w:r>
            <w:hyperlink r:id="rId108" w:history="1">
              <w:r>
                <w:rPr>
                  <w:color w:val="#410a8c"/>
                  <w:u w:val="single"/>
                </w:rPr>
                <w:t xml:space="preserve">Marie Salanié</w:t>
              </w:r>
            </w:hyperlink>
            <w:r>
              <w:rPr/>
              <w:t xml:space="preserve">,</w:t>
            </w:r>
            <w:hyperlink r:id="rId109" w:history="1">
              <w:r>
                <w:rPr>
                  <w:color w:val="#410a8c"/>
                  <w:u w:val="single"/>
                </w:rPr>
                <w:t xml:space="preserve">Marion Puech</w:t>
              </w:r>
            </w:hyperlink>
            <w:r>
              <w:rPr/>
              <w:t xml:space="preserve">et al.</w:t>
            </w:r>
          </w:p>
          <w:p>
            <w:pPr/>
            <w:r>
              <w:rPr/>
              <w:t xml:space="preserve">13.30, Mission de Recherche Droit et Justice - MRDJ. 2017, pp.250</w:t>
            </w:r>
          </w:p>
          <w:p>
            <w:pPr/>
            <w:r>
              <w:rPr/>
              <w:t xml:space="preserve">Rapport</w:t>
            </w:r>
            <w:r>
              <w:rPr/>
              <w:t xml:space="preserve"> (rapport de recherche)</w:t>
            </w:r>
          </w:p>
          <w:p>
            <w:pPr/>
            <w:hyperlink r:id="rId107" w:history="1">
              <w:r>
                <w:rPr>
                  <w:color w:val="#410a8c"/>
                  <w:u w:val="single"/>
                </w:rPr>
                <w:t xml:space="preserve">hal-05227713v1</w:t>
              </w:r>
            </w:hyperlink>
          </w:p>
        </w:tc>
      </w:tr>
    </w:tbl>
    <w:sectPr>
      <w:footerReference w:type="default" r:id="rId11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8AE7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david-vavassori" TargetMode="External"/><Relationship Id="rId8" Type="http://schemas.openxmlformats.org/officeDocument/2006/relationships/hyperlink" Target="https://orcid.org/0000-0003-0376-2943" TargetMode="External"/><Relationship Id="rId9" Type="http://schemas.openxmlformats.org/officeDocument/2006/relationships/hyperlink" Target="https://www.idref.fr/069304297" TargetMode="External"/><Relationship Id="rId10" Type="http://schemas.openxmlformats.org/officeDocument/2006/relationships/hyperlink" Target="http://isni.org/isni/0000000140044401" TargetMode="External"/><Relationship Id="rId11" Type="http://schemas.openxmlformats.org/officeDocument/2006/relationships/hyperlink" Target="https://hal.science/hal-04556966v1" TargetMode="External"/><Relationship Id="rId12" Type="http://schemas.openxmlformats.org/officeDocument/2006/relationships/hyperlink" Target="https://hal.science/search/index/?q=*&amp;authFullName_s=Florent Poupart" TargetMode="External"/><Relationship Id="rId13" Type="http://schemas.openxmlformats.org/officeDocument/2006/relationships/hyperlink" Target="https://hal.science/search/index/?q=*&amp;authFullName_s=Sarah Troub&#233;" TargetMode="External"/><Relationship Id="rId14" Type="http://schemas.openxmlformats.org/officeDocument/2006/relationships/hyperlink" Target="https://hal.science/search/index/?q=*&amp;authFullName_s=Melinda Texier-Bazin" TargetMode="External"/><Relationship Id="rId15" Type="http://schemas.openxmlformats.org/officeDocument/2006/relationships/hyperlink" Target="https://hal.science/search/index/?q=*&amp;authFullName_s=Manon Bouscail" TargetMode="External"/><Relationship Id="rId16" Type="http://schemas.openxmlformats.org/officeDocument/2006/relationships/hyperlink" Target="https://hal.science/search/index/?q=*&amp;authFullName_s=Sylvie Bourdet-Loub&#232;re" TargetMode="External"/><Relationship Id="rId17" Type="http://schemas.openxmlformats.org/officeDocument/2006/relationships/hyperlink" Target="https://dx.doi.org/10.3917/rep2.035.36.0101" TargetMode="External"/><Relationship Id="rId18" Type="http://schemas.openxmlformats.org/officeDocument/2006/relationships/hyperlink" Target="https://hal.science/hal-04672096v1" TargetMode="External"/><Relationship Id="rId19" Type="http://schemas.openxmlformats.org/officeDocument/2006/relationships/hyperlink" Target="https://hal.science/search/index/?q=*&amp;authFullName_s=David Vavassori" TargetMode="External"/><Relationship Id="rId20" Type="http://schemas.openxmlformats.org/officeDocument/2006/relationships/hyperlink" Target="https://hal.science/search/index/?q=*&amp;authFullName_s=Sonia Harrati" TargetMode="External"/><Relationship Id="rId21" Type="http://schemas.openxmlformats.org/officeDocument/2006/relationships/hyperlink" Target="https://dx.doi.org/10.3917/difa.052.0171" TargetMode="External"/><Relationship Id="rId22" Type="http://schemas.openxmlformats.org/officeDocument/2006/relationships/hyperlink" Target="https://hal.science/hal-04877925v1" TargetMode="External"/><Relationship Id="rId23" Type="http://schemas.openxmlformats.org/officeDocument/2006/relationships/hyperlink" Target="https://hal.science/hal-04672094v1" TargetMode="External"/><Relationship Id="rId24" Type="http://schemas.openxmlformats.org/officeDocument/2006/relationships/hyperlink" Target="https://dx.doi.org/10.3917/difa.052.0185" TargetMode="External"/><Relationship Id="rId25" Type="http://schemas.openxmlformats.org/officeDocument/2006/relationships/hyperlink" Target="https://hal.science/hal-04672097v1" TargetMode="External"/><Relationship Id="rId26" Type="http://schemas.openxmlformats.org/officeDocument/2006/relationships/hyperlink" Target="https://dx.doi.org/10.1016/j.evopsy.2022.11.007" TargetMode="External"/><Relationship Id="rId27" Type="http://schemas.openxmlformats.org/officeDocument/2006/relationships/hyperlink" Target="https://hal.science/hal-04199030v1" TargetMode="External"/><Relationship Id="rId28" Type="http://schemas.openxmlformats.org/officeDocument/2006/relationships/hyperlink" Target="https://hal.science/search/index/?q=*&amp;authFullName_s=Emilie Berdoulat" TargetMode="External"/><Relationship Id="rId29" Type="http://schemas.openxmlformats.org/officeDocument/2006/relationships/hyperlink" Target="https://hal.science/search/index/?q=*&amp;authFullName_s=Julie Deninotti" TargetMode="External"/><Relationship Id="rId30" Type="http://schemas.openxmlformats.org/officeDocument/2006/relationships/hyperlink" Target="https://dx.doi.org/10.1016/j.aap.2021.106404" TargetMode="External"/><Relationship Id="rId31" Type="http://schemas.openxmlformats.org/officeDocument/2006/relationships/hyperlink" Target="https://hal.science/hal-04257956v1" TargetMode="External"/><Relationship Id="rId32" Type="http://schemas.openxmlformats.org/officeDocument/2006/relationships/hyperlink" Target="https://dx.doi.org/10.3917/bupsy.571.0003" TargetMode="External"/><Relationship Id="rId33" Type="http://schemas.openxmlformats.org/officeDocument/2006/relationships/hyperlink" Target="https://hal.science/hal-04672099v1" TargetMode="External"/><Relationship Id="rId34" Type="http://schemas.openxmlformats.org/officeDocument/2006/relationships/hyperlink" Target="https://hal.science/search/index/?q=*&amp;authFullName_s=Kathleen Beuvelet" TargetMode="External"/><Relationship Id="rId35" Type="http://schemas.openxmlformats.org/officeDocument/2006/relationships/hyperlink" Target="https://dx.doi.org/10.3917/dia.228.0141" TargetMode="External"/><Relationship Id="rId36" Type="http://schemas.openxmlformats.org/officeDocument/2006/relationships/hyperlink" Target="https://hal.science/hal-04672103v1" TargetMode="External"/><Relationship Id="rId37" Type="http://schemas.openxmlformats.org/officeDocument/2006/relationships/hyperlink" Target="https://hal.science/search/index/?q=*&amp;authFullName_s=Marie Colin" TargetMode="External"/><Relationship Id="rId38" Type="http://schemas.openxmlformats.org/officeDocument/2006/relationships/hyperlink" Target="https://dx.doi.org/10.3917/ado.105.0103" TargetMode="External"/><Relationship Id="rId39" Type="http://schemas.openxmlformats.org/officeDocument/2006/relationships/hyperlink" Target="https://hal.science/hal-02006214v1" TargetMode="External"/><Relationship Id="rId40" Type="http://schemas.openxmlformats.org/officeDocument/2006/relationships/hyperlink" Target="https://hal.science/search/index/?q=*&amp;authFullName_s=Mar&#237;a Teresa Mu&#241;oz Sastre" TargetMode="External"/><Relationship Id="rId41" Type="http://schemas.openxmlformats.org/officeDocument/2006/relationships/hyperlink" Target="https://dx.doi.org/10.1016/j.amp.2019.01.007" TargetMode="External"/><Relationship Id="rId42" Type="http://schemas.openxmlformats.org/officeDocument/2006/relationships/hyperlink" Target="https://hal.science/hal-04672100v1" TargetMode="External"/><Relationship Id="rId43" Type="http://schemas.openxmlformats.org/officeDocument/2006/relationships/hyperlink" Target="https://dx.doi.org/10.3917/pcp.027.0129" TargetMode="External"/><Relationship Id="rId44" Type="http://schemas.openxmlformats.org/officeDocument/2006/relationships/hyperlink" Target="https://hal.science/hal-04672105v1" TargetMode="External"/><Relationship Id="rId45" Type="http://schemas.openxmlformats.org/officeDocument/2006/relationships/hyperlink" Target="https://dx.doi.org/10.3917/ado.104.0403" TargetMode="External"/><Relationship Id="rId46" Type="http://schemas.openxmlformats.org/officeDocument/2006/relationships/hyperlink" Target="https://hal.science/hal-04672108v1" TargetMode="External"/><Relationship Id="rId47" Type="http://schemas.openxmlformats.org/officeDocument/2006/relationships/hyperlink" Target="https://dx.doi.org/10.3917/difa.041.0183" TargetMode="External"/><Relationship Id="rId48" Type="http://schemas.openxmlformats.org/officeDocument/2006/relationships/hyperlink" Target="https://hal.science/hal-04672109v1" TargetMode="External"/><Relationship Id="rId49" Type="http://schemas.openxmlformats.org/officeDocument/2006/relationships/hyperlink" Target="https://hal.science/search/index/?q=*&amp;authFullName_s=Mathilde Coulanges" TargetMode="External"/><Relationship Id="rId50" Type="http://schemas.openxmlformats.org/officeDocument/2006/relationships/hyperlink" Target="https://dx.doi.org/10.3917/difa.040.0193" TargetMode="External"/><Relationship Id="rId51" Type="http://schemas.openxmlformats.org/officeDocument/2006/relationships/hyperlink" Target="https://hal.science/hal-04257920v1" TargetMode="External"/><Relationship Id="rId52" Type="http://schemas.openxmlformats.org/officeDocument/2006/relationships/hyperlink" Target="https://dx.doi.org/10.3917/bupsy.556.0759" TargetMode="External"/><Relationship Id="rId53" Type="http://schemas.openxmlformats.org/officeDocument/2006/relationships/hyperlink" Target="https://hal.science/hal-02006200v1" TargetMode="External"/><Relationship Id="rId54" Type="http://schemas.openxmlformats.org/officeDocument/2006/relationships/hyperlink" Target="https://hal.science/search/index/?q=*&amp;authFullName_s=Sandra Dasilva" TargetMode="External"/><Relationship Id="rId55" Type="http://schemas.openxmlformats.org/officeDocument/2006/relationships/hyperlink" Target="https://hal.science/hal-02006170v1" TargetMode="External"/><Relationship Id="rId56" Type="http://schemas.openxmlformats.org/officeDocument/2006/relationships/hyperlink" Target="https://hal.science/search/index/?q=*&amp;authFullName_s=Maria Teresa Munoz Sastre" TargetMode="External"/><Relationship Id="rId57" Type="http://schemas.openxmlformats.org/officeDocument/2006/relationships/hyperlink" Target="https://hal.science/hal-04315274v1" TargetMode="External"/><Relationship Id="rId58" Type="http://schemas.openxmlformats.org/officeDocument/2006/relationships/hyperlink" Target="https://hal.science/search/index/?q=*&amp;authFullName_s=Anne-Val&#233;rie Mazoyer" TargetMode="External"/><Relationship Id="rId59" Type="http://schemas.openxmlformats.org/officeDocument/2006/relationships/hyperlink" Target="https://dx.doi.org/10.3917/cpc.039.0141" TargetMode="External"/><Relationship Id="rId60" Type="http://schemas.openxmlformats.org/officeDocument/2006/relationships/hyperlink" Target="https://hal.science/hal-04877879v1" TargetMode="External"/><Relationship Id="rId61" Type="http://schemas.openxmlformats.org/officeDocument/2006/relationships/hyperlink" Target="https://hal.science/hal-04877856v1" TargetMode="External"/><Relationship Id="rId62" Type="http://schemas.openxmlformats.org/officeDocument/2006/relationships/hyperlink" Target="https://hal.science/hal-04672787v1" TargetMode="External"/><Relationship Id="rId63" Type="http://schemas.openxmlformats.org/officeDocument/2006/relationships/hyperlink" Target="https://hal.science/hal-04672795v1" TargetMode="External"/><Relationship Id="rId64" Type="http://schemas.openxmlformats.org/officeDocument/2006/relationships/hyperlink" Target="https://hal.science/hal-04690076v1" TargetMode="External"/><Relationship Id="rId65" Type="http://schemas.openxmlformats.org/officeDocument/2006/relationships/hyperlink" Target="https://hal.science/search/index/?q=*&amp;authFullName_s=Constance Barth&#232;s" TargetMode="External"/><Relationship Id="rId66" Type="http://schemas.openxmlformats.org/officeDocument/2006/relationships/hyperlink" Target="https://hal.science/search/index/?q=*&amp;authFullName_s=Naomi Rivet" TargetMode="External"/><Relationship Id="rId67" Type="http://schemas.openxmlformats.org/officeDocument/2006/relationships/hyperlink" Target="https://hal.science/hal-04672807v1" TargetMode="External"/><Relationship Id="rId68" Type="http://schemas.openxmlformats.org/officeDocument/2006/relationships/hyperlink" Target="https://hal.science/hal-04619248v1" TargetMode="External"/><Relationship Id="rId69" Type="http://schemas.openxmlformats.org/officeDocument/2006/relationships/hyperlink" Target="https://hal.science/hal-04619256v1" TargetMode="External"/><Relationship Id="rId70" Type="http://schemas.openxmlformats.org/officeDocument/2006/relationships/hyperlink" Target="https://hal.science/hal-04619280v1" TargetMode="External"/><Relationship Id="rId71" Type="http://schemas.openxmlformats.org/officeDocument/2006/relationships/hyperlink" Target="https://hal.science/search/index/?q=*&amp;authFullName_s=Maria Teresa Mu&#241;oz Sastre" TargetMode="External"/><Relationship Id="rId72" Type="http://schemas.openxmlformats.org/officeDocument/2006/relationships/hyperlink" Target="https://hal.science/hal-04619291v1" TargetMode="External"/><Relationship Id="rId73" Type="http://schemas.openxmlformats.org/officeDocument/2006/relationships/hyperlink" Target="https://hal.science/hal-04619293v1" TargetMode="External"/><Relationship Id="rId74" Type="http://schemas.openxmlformats.org/officeDocument/2006/relationships/hyperlink" Target="https://hal.science/hal-04619297v1" TargetMode="External"/><Relationship Id="rId75" Type="http://schemas.openxmlformats.org/officeDocument/2006/relationships/hyperlink" Target="https://hal.science/hal-05101303v1" TargetMode="External"/><Relationship Id="rId76" Type="http://schemas.openxmlformats.org/officeDocument/2006/relationships/hyperlink" Target="https://hal.science/search/index/?q=*&amp;authFullName_s=Johane Le Goff" TargetMode="External"/><Relationship Id="rId77" Type="http://schemas.openxmlformats.org/officeDocument/2006/relationships/hyperlink" Target="https://hal.science/search/index/?q=*&amp;authFullName_s=Lucile Brion" TargetMode="External"/><Relationship Id="rId78" Type="http://schemas.openxmlformats.org/officeDocument/2006/relationships/hyperlink" Target="https://hal.science/hal-04619328v1" TargetMode="External"/><Relationship Id="rId79" Type="http://schemas.openxmlformats.org/officeDocument/2006/relationships/hyperlink" Target="https://hal.science/hal-04619336v1" TargetMode="External"/><Relationship Id="rId80" Type="http://schemas.openxmlformats.org/officeDocument/2006/relationships/hyperlink" Target="https://hal.science/hal-04619340v1" TargetMode="External"/><Relationship Id="rId81" Type="http://schemas.openxmlformats.org/officeDocument/2006/relationships/hyperlink" Target="https://hal.science/hal-04619359v1" TargetMode="External"/><Relationship Id="rId82" Type="http://schemas.openxmlformats.org/officeDocument/2006/relationships/hyperlink" Target="https://hal.science/hal-04672062v1" TargetMode="External"/><Relationship Id="rId83" Type="http://schemas.openxmlformats.org/officeDocument/2006/relationships/hyperlink" Target="https://hal.science/hal-04674631v1" TargetMode="External"/><Relationship Id="rId84" Type="http://schemas.openxmlformats.org/officeDocument/2006/relationships/hyperlink" Target="https://dx.doi.org/10.3917/pres.vavas.2018.01.0010." TargetMode="External"/><Relationship Id="rId85" Type="http://schemas.openxmlformats.org/officeDocument/2006/relationships/hyperlink" Target="https://hal.science/hal-04672063v1" TargetMode="External"/><Relationship Id="rId86" Type="http://schemas.openxmlformats.org/officeDocument/2006/relationships/hyperlink" Target="https://hal.science/search/index/?q=*&amp;authFullName_s=Lo&#239;ck M. Villerbu" TargetMode="External"/><Relationship Id="rId87" Type="http://schemas.openxmlformats.org/officeDocument/2006/relationships/hyperlink" Target="https://hal.science/hal-04674637v1" TargetMode="External"/><Relationship Id="rId88" Type="http://schemas.openxmlformats.org/officeDocument/2006/relationships/hyperlink" Target="https://hal.science/hal-04672758v1" TargetMode="External"/><Relationship Id="rId89" Type="http://schemas.openxmlformats.org/officeDocument/2006/relationships/hyperlink" Target="https://dx.doi.org/10.3917/eres.poupa.2022.01.0277" TargetMode="External"/><Relationship Id="rId90" Type="http://schemas.openxmlformats.org/officeDocument/2006/relationships/hyperlink" Target="https://hal.science/hal-04672831v1" TargetMode="External"/><Relationship Id="rId91" Type="http://schemas.openxmlformats.org/officeDocument/2006/relationships/hyperlink" Target="https://dx.doi.org/10.4324/9781003208570-7" TargetMode="External"/><Relationship Id="rId92" Type="http://schemas.openxmlformats.org/officeDocument/2006/relationships/hyperlink" Target="https://hal.science/hal-04672760v1" TargetMode="External"/><Relationship Id="rId93" Type="http://schemas.openxmlformats.org/officeDocument/2006/relationships/hyperlink" Target="https://hal.science/search/index/?q=*&amp;authFullName_s=Thierry Lamote" TargetMode="External"/><Relationship Id="rId94" Type="http://schemas.openxmlformats.org/officeDocument/2006/relationships/hyperlink" Target="https://dx.doi.org/10.3917/eres.ducou.2021.01.0041" TargetMode="External"/><Relationship Id="rId95" Type="http://schemas.openxmlformats.org/officeDocument/2006/relationships/hyperlink" Target="https://hal.science/hal-04672073v1" TargetMode="External"/><Relationship Id="rId96" Type="http://schemas.openxmlformats.org/officeDocument/2006/relationships/hyperlink" Target="https://hal.science/hal-04674644v1" TargetMode="External"/><Relationship Id="rId97" Type="http://schemas.openxmlformats.org/officeDocument/2006/relationships/hyperlink" Target="https://dx.doi.org/10.3917/pres.vavas.2018.01.0052" TargetMode="External"/><Relationship Id="rId98" Type="http://schemas.openxmlformats.org/officeDocument/2006/relationships/hyperlink" Target="https://hal.science/hal-04407335v1" TargetMode="External"/><Relationship Id="rId99" Type="http://schemas.openxmlformats.org/officeDocument/2006/relationships/hyperlink" Target="https://hal.science/search/index/?q=*&amp;authFullName_s=C&#233;line Bonnaire" TargetMode="External"/><Relationship Id="rId100" Type="http://schemas.openxmlformats.org/officeDocument/2006/relationships/hyperlink" Target="https://hal.science/search/index/?q=*&amp;authFullName_s=R&#233;becca Shankland" TargetMode="External"/><Relationship Id="rId101" Type="http://schemas.openxmlformats.org/officeDocument/2006/relationships/hyperlink" Target="https://hal.science/search/index/?q=*&amp;authFullName_s=Colette Aguerre" TargetMode="External"/><Relationship Id="rId102" Type="http://schemas.openxmlformats.org/officeDocument/2006/relationships/hyperlink" Target="https://dx.doi.org/10.3917/dunod.masse.2018.01.0063" TargetMode="External"/><Relationship Id="rId103" Type="http://schemas.openxmlformats.org/officeDocument/2006/relationships/hyperlink" Target="https://hal.science/hal-04672115v1" TargetMode="External"/><Relationship Id="rId104" Type="http://schemas.openxmlformats.org/officeDocument/2006/relationships/hyperlink" Target="https://hal.science/hal-04672117v1" TargetMode="External"/><Relationship Id="rId105" Type="http://schemas.openxmlformats.org/officeDocument/2006/relationships/hyperlink" Target="https://hal.science/hal-05201830v1" TargetMode="External"/><Relationship Id="rId106" Type="http://schemas.openxmlformats.org/officeDocument/2006/relationships/hyperlink" Target="https://hal.science/search/index/?q=*&amp;authFullName_s=Astrid Hirschelmann" TargetMode="External"/><Relationship Id="rId107" Type="http://schemas.openxmlformats.org/officeDocument/2006/relationships/hyperlink" Target="https://hal.science/hal-05227713v1" TargetMode="External"/><Relationship Id="rId108" Type="http://schemas.openxmlformats.org/officeDocument/2006/relationships/hyperlink" Target="https://hal.science/search/index/?q=*&amp;authFullName_s=Marie Salani&#233;" TargetMode="External"/><Relationship Id="rId109" Type="http://schemas.openxmlformats.org/officeDocument/2006/relationships/hyperlink" Target="https://hal.science/search/index/?q=*&amp;authFullName_s=Marion Puech" TargetMode="External"/><Relationship Id="rId1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David Vavassori</dc:title>
  <dc:description>CV</dc:description>
  <dc:subject/>
  <cp:keywords/>
  <cp:category/>
  <cp:lastModifiedBy/>
  <dcterms:created xsi:type="dcterms:W3CDTF">2026-03-09T19:47:22+01:00</dcterms:created>
  <dcterms:modified xsi:type="dcterms:W3CDTF">2026-03-09T19:47:22+01:00</dcterms:modified>
</cp:coreProperties>
</file>

<file path=docProps/custom.xml><?xml version="1.0" encoding="utf-8"?>
<Properties xmlns="http://schemas.openxmlformats.org/officeDocument/2006/custom-properties" xmlns:vt="http://schemas.openxmlformats.org/officeDocument/2006/docPropsVTypes"/>
</file>