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Yvon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david-yvon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 et littérature françaises, professeur agrégé de Lettres modernes.</w:t>
      </w:r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Littérature française du XVIIIe siècle.</w:t>
      </w:r>
    </w:p>
    <w:p>
      <w:pPr>
        <w:numPr>
          <w:ilvl w:val="0"/>
          <w:numId w:val="2"/>
        </w:numPr>
      </w:pPr>
      <w:r>
        <w:rPr/>
        <w:t xml:space="preserve">Libertinage et fictions érotologiques.</w:t>
      </w:r>
    </w:p>
    <w:p>
      <w:pPr>
        <w:numPr>
          <w:ilvl w:val="0"/>
          <w:numId w:val="2"/>
        </w:numPr>
      </w:pPr>
      <w:r>
        <w:rPr/>
        <w:t xml:space="preserve">Le secret : enjeux éthiques, poétiques, dramaturgiques (XVIIe-XVIIIe siècles).</w:t>
      </w:r>
    </w:p>
    <w:p>
      <w:pPr>
        <w:numPr>
          <w:ilvl w:val="0"/>
          <w:numId w:val="2"/>
        </w:numPr>
      </w:pPr>
      <w:r>
        <w:rPr/>
        <w:t xml:space="preserve">Sade.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tout un peu&amp;quot;. Les écarts de la fiction sadienne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République des Lettres</w:t>
            </w:r>
            <w:r>
              <w:rPr/>
              <w:t xml:space="preserve">, 2025, Digressions, réflexions et dissertations dans le récit à l'époque classique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secret. Fortune d’un stéréotype de Bouhours à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Sade</w:t>
            </w:r>
            <w:r>
              <w:rPr/>
              <w:t xml:space="preserve">, A paraître, Sade, mauvais genres 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 contre les &amp;quot;trembleurs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2022, La suggestion, 47, p. 107-134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Poisons de la lecture. L’énergie des mauvais livres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2019, Effets de lecture : pour une énergétique de la réception, p. 39-64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lecteur de Destouches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XVIIIe siècle</w:t>
            </w:r>
            <w:r>
              <w:rPr/>
              <w:t xml:space="preserve">, 2019, Destouches et la vie théâtrale, p. 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&amp;quot;Destouches et la vie théâtrale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2016,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art est de se contrefaire&amp;quot; : les comédies de l’aveu dans le théâtre du marquis de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2015, 29, p. 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conclusions de la journée d'étude &amp;quot;Exhausser la pensée, exaucer la voix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Exhausser la pensée, exaucer la voix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 et libertinage : les infortunes de la pudeur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Surprendre : entre impératif esthétique et usages du choc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L’optique et le volcan. Les échelles de la représentation chez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démesure de la représentation artistique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Rire&amp;quot;, &amp;quot;Rire sardonique&amp;quot;, &amp;quot;Énergie&amp;quot; - articles du Dictionnaire Sade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Yvon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Sade</w:t>
            </w:r>
            <w:r>
              <w:rPr/>
              <w:t xml:space="preserve">, 2021, p. 240-241, p. 511-512, p. 512-514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hal-05014628v1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6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5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yvon" TargetMode="External"/><Relationship Id="rId9" Type="http://schemas.openxmlformats.org/officeDocument/2006/relationships/hyperlink" Target="https://hal.science/hal-05014526v1" TargetMode="External"/><Relationship Id="rId10" Type="http://schemas.openxmlformats.org/officeDocument/2006/relationships/hyperlink" Target="https://hal.science/search/index/?q=*&amp;authFullName_s=David Yvon" TargetMode="External"/><Relationship Id="rId11" Type="http://schemas.openxmlformats.org/officeDocument/2006/relationships/hyperlink" Target="https://hal.science/hal-05014539v1" TargetMode="External"/><Relationship Id="rId12" Type="http://schemas.openxmlformats.org/officeDocument/2006/relationships/hyperlink" Target="https://hal.science/hal-05013567v1" TargetMode="External"/><Relationship Id="rId13" Type="http://schemas.openxmlformats.org/officeDocument/2006/relationships/hyperlink" Target="https://hal.science/hal-05014560v1" TargetMode="External"/><Relationship Id="rId14" Type="http://schemas.openxmlformats.org/officeDocument/2006/relationships/hyperlink" Target="https://hal.science/hal-05014548v1" TargetMode="External"/><Relationship Id="rId15" Type="http://schemas.openxmlformats.org/officeDocument/2006/relationships/hyperlink" Target="https://hal.science/hal-05014659v1" TargetMode="External"/><Relationship Id="rId16" Type="http://schemas.openxmlformats.org/officeDocument/2006/relationships/hyperlink" Target="https://hal.science/hal-05014581v1" TargetMode="External"/><Relationship Id="rId17" Type="http://schemas.openxmlformats.org/officeDocument/2006/relationships/hyperlink" Target="https://hal.science/hal-05014731v1" TargetMode="External"/><Relationship Id="rId18" Type="http://schemas.openxmlformats.org/officeDocument/2006/relationships/hyperlink" Target="https://hal.science/hal-05014599v1" TargetMode="External"/><Relationship Id="rId19" Type="http://schemas.openxmlformats.org/officeDocument/2006/relationships/hyperlink" Target="https://hal.science/hal-05014621v1" TargetMode="External"/><Relationship Id="rId20" Type="http://schemas.openxmlformats.org/officeDocument/2006/relationships/hyperlink" Target="https://hal.science/hal-0501462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Yvon</dc:title>
  <dc:description>CV</dc:description>
  <dc:subject/>
  <cp:keywords/>
  <cp:category/>
  <cp:lastModifiedBy/>
  <dcterms:created xsi:type="dcterms:W3CDTF">2026-04-16T07:02:24+02:00</dcterms:created>
  <dcterms:modified xsi:type="dcterms:W3CDTF">2026-04-16T07:02:24+02:00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