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Déborah BOIJOUX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deborah-boijoux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0000-0002-1542-8195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254298885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rumor acerbus et liuor edax, Antonio Urceo Codro, un poète-philologue face à l’inuidia à la cour des Bentivoglio (Bologne, fin du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Boijoux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2020, “Inuidia litteratorum” : la jalousie des lettrés et son expression néo-latine, 17, pp.275-290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matérialité de l’objet à l’imaginaire symbolique de la frontière : fonctions et significations de la porte à l’époque augustéenne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Boijoux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Philology and Intercultural Communication / Revue de Philologie et de Communication Interculturelle</w:t>
            </w:r>
            <w:r>
              <w:rPr/>
              <w:t xml:space="preserve">, 2018, Limits, Thresholds, Passages, 2 (2), p. 99-120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à Plaute du Vat. Lat. 2738 : enquête philologique sur les traces d’Urceo Codro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Boijoux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Erudizione e di Filologia Italiana</w:t>
            </w:r>
            <w:r>
              <w:rPr/>
              <w:t xml:space="preserve">, 2018, 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 Barba !” (“Eh, vieille barbe !”) : les remèdes à la vieillesse d’Antonio Urceo Codro (Bologne, fin du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Boijoux</w:t>
              </w:r>
            </w:hyperlink>
          </w:p>
          <w:p>
            <w:pPr/>
            <w:r>
              <w:rPr/>
              <w:t xml:space="preserve">Xavier Bonnier; Sylvie Laigneau-Fontaine. </w:t>
            </w:r>
            <w:r>
              <w:rPr>
                <w:i w:val="1"/>
                <w:iCs w:val="1"/>
              </w:rPr>
              <w:t xml:space="preserve">L’Imperfection littéraire et artistique en Europe. Antiquité- XXI siècle</w:t>
            </w:r>
            <w:r>
              <w:rPr/>
              <w:t xml:space="preserve">, 526, Classiques Garnier, pp.233-248, 2021, Rencontres, 978-2-406-12135-0.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⟨10.48611/isbn.978-2-406-12137-4.p.0233⟩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“Ahahe !” ou l’éclat de rire miroitant et diffracté d’Antonio Urceo Codro, poète philologue à la cour des Bentivoglio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Boijoux</w:t>
              </w:r>
            </w:hyperlink>
          </w:p>
          <w:p>
            <w:pPr/>
            <w:r>
              <w:rPr/>
              <w:t xml:space="preserve">Brigitte Gauvin; Catherine Jacquemard. </w:t>
            </w:r>
            <w:r>
              <w:rPr>
                <w:i w:val="1"/>
                <w:iCs w:val="1"/>
              </w:rPr>
              <w:t xml:space="preserve">Rire et sourire dans la littérature latine au Moyen Âge et à la Renaissance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p. 115-130, 2019, Ecritures, 978-2-36441-334-4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hal-03853754v1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0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boijoux" TargetMode="External"/><Relationship Id="rId8" Type="http://schemas.openxmlformats.org/officeDocument/2006/relationships/hyperlink" Target="https://orcid.org/0000-0002-1542-8195" TargetMode="External"/><Relationship Id="rId9" Type="http://schemas.openxmlformats.org/officeDocument/2006/relationships/hyperlink" Target="https://www.idref.fr/254298885" TargetMode="External"/><Relationship Id="rId10" Type="http://schemas.openxmlformats.org/officeDocument/2006/relationships/hyperlink" Target="https://hal.science/hal-03853551v1" TargetMode="External"/><Relationship Id="rId11" Type="http://schemas.openxmlformats.org/officeDocument/2006/relationships/hyperlink" Target="https://hal.science/search/index/?q=*&amp;authFullName_s=D&#233;borah Boijoux" TargetMode="External"/><Relationship Id="rId12" Type="http://schemas.openxmlformats.org/officeDocument/2006/relationships/hyperlink" Target="https://hal.science/hal-03853413v1" TargetMode="External"/><Relationship Id="rId13" Type="http://schemas.openxmlformats.org/officeDocument/2006/relationships/hyperlink" Target="https://hal.science/hal-03853916v1" TargetMode="External"/><Relationship Id="rId14" Type="http://schemas.openxmlformats.org/officeDocument/2006/relationships/hyperlink" Target="https://hal.science/hal-03853815v1" TargetMode="External"/><Relationship Id="rId15" Type="http://schemas.openxmlformats.org/officeDocument/2006/relationships/hyperlink" Target="https://dx.doi.org/10.48611/isbn.978-2-406-12137-4.p.0233" TargetMode="External"/><Relationship Id="rId16" Type="http://schemas.openxmlformats.org/officeDocument/2006/relationships/hyperlink" Target="https://hal.science/hal-03853754v1" TargetMode="External"/><Relationship Id="rId17" Type="http://schemas.openxmlformats.org/officeDocument/2006/relationships/hyperlink" Target="https://eud.u-bourgogne.fr/critique-litteraire/676-rire-et-sourire-dans-la-litterature-latine-au-moyen-age-et-a-la-renaissance-9782364413344.html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BOIJOUX</dc:title>
  <dc:description>CV</dc:description>
  <dc:subject/>
  <cp:keywords/>
  <cp:category/>
  <cp:lastModifiedBy/>
  <dcterms:created xsi:type="dcterms:W3CDTF">2026-05-25T13:03:09+02:00</dcterms:created>
  <dcterms:modified xsi:type="dcterms:W3CDTF">2026-05-25T13:03:09+02:00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