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Bucchi </w:t>
      </w:r>
      <w:r>
        <w:rPr>
          <w:color w:val="641e6e"/>
        </w:rPr>
        <w:t xml:space="preserve">ATER - Collège de France (chaire Littératures comparées)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ATER (Collège de France) – Docteure en littératures comparées – Agrégée de lettres classiques</w:t>
      </w:r>
      <w:r>
        <w:rPr/>
        <w:t xml:space="preserve">Membre des laboratoires LiPo (Centre de littérature et de poétique comparées – Université Paris Nanterre) et AnHiMa (Anthropologie et Histoire des Mondes Antiques – UMR 8210)</w:t>
      </w:r>
    </w:p>
    <w:p>
      <w:pPr/>
      <w:r>
        <w:rPr>
          <w:b w:val="1"/>
          <w:bCs w:val="1"/>
        </w:rPr>
        <w:t xml:space="preserve">Domaines et corpus de recherche</w:t>
      </w:r>
      <w:r>
        <w:rPr/>
        <w:t xml:space="preserve">Anthropologie– Anthropologie de l’invisible– Anthropologie de la modernité– Performance studies– Polythéisme (Grèce classique)Dance studiesPerformances contemporaines et ultracontemporaines (théâtrales, musicales, opératiques, chorégraphiques)Littératures comparéesTragédie grecque</w:t>
      </w:r>
    </w:p>
    <w:p>
      <w:pPr/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1"/>
        </w:numPr>
      </w:pPr>
      <w:r>
        <w:rPr/>
        <w:t xml:space="preserve">Classes préparatoires au lycée Henri IV à Paris, spécialité lettres classiques (2009-2012)</w:t>
      </w:r>
    </w:p>
    <w:p>
      <w:pPr>
        <w:numPr>
          <w:ilvl w:val="0"/>
          <w:numId w:val="1"/>
        </w:numPr>
      </w:pPr>
      <w:r>
        <w:rPr/>
        <w:t xml:space="preserve">Master en sciences sociales, « Théorie et pratique du langage et des arts », spécialité arts et langages, mention très bien (EHESS, 2012-2014)</w:t>
      </w:r>
    </w:p>
    <w:p>
      <w:pPr/>
      <w:r>
        <w:rPr/>
        <w:t xml:space="preserve">Sujet de mémoire : « La représentation de la violence divine dans les Bacchantes d’Euripide » sous la direction de Pierre Judet de La Combe</w:t>
      </w:r>
    </w:p>
    <w:p>
      <w:pPr>
        <w:numPr>
          <w:ilvl w:val="0"/>
          <w:numId w:val="2"/>
        </w:numPr>
      </w:pPr>
      <w:r>
        <w:rPr/>
        <w:t xml:space="preserve">CAPES externe de lettres classiques (2015)</w:t>
      </w:r>
    </w:p>
    <w:p>
      <w:pPr>
        <w:numPr>
          <w:ilvl w:val="0"/>
          <w:numId w:val="2"/>
        </w:numPr>
      </w:pPr>
      <w:r>
        <w:rPr/>
        <w:t xml:space="preserve">Agrégation externe de lettres classiques (2017)</w:t>
      </w:r>
    </w:p>
    <w:p>
      <w:pPr>
        <w:numPr>
          <w:ilvl w:val="0"/>
          <w:numId w:val="2"/>
        </w:numPr>
      </w:pPr>
      <w:r>
        <w:rPr/>
        <w:t xml:space="preserve">Doctorat de littératures comparées. Thèse soutenue le 15 décembre 2023, jugée digne d’être proposée pour un prix de thèse et pour obtenir une subvention pour publication</w:t>
      </w:r>
    </w:p>
    <w:p>
      <w:pPr/>
      <w:r>
        <w:rPr/>
        <w:t xml:space="preserve">Sujet de thèse : « Le divin au théâtre : expériences antiques et contemporaines » sous la codirection de William Marx (Collège de France) et de Cléo Carastro (EHESS)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Professeure stagiaire de lettres classiques au collège Max Dussuchal à Villers-Cotterêts (2015-2016)</w:t>
      </w:r>
    </w:p>
    <w:p>
      <w:pPr>
        <w:numPr>
          <w:ilvl w:val="0"/>
          <w:numId w:val="3"/>
        </w:numPr>
      </w:pPr>
      <w:r>
        <w:rPr/>
        <w:t xml:space="preserve">Professeure titulaire de lettres classiques au collège Les Touleuses à Cergy (2016-2018)</w:t>
      </w:r>
    </w:p>
    <w:p>
      <w:pPr>
        <w:numPr>
          <w:ilvl w:val="0"/>
          <w:numId w:val="3"/>
        </w:numPr>
      </w:pPr>
      <w:r>
        <w:rPr/>
        <w:t xml:space="preserve">Chargée de TD de grammaire, de littérature dramatique et de littératures comparées (Université Paris Nanterre, 2017-2023)</w:t>
      </w:r>
    </w:p>
    <w:p>
      <w:pPr>
        <w:numPr>
          <w:ilvl w:val="0"/>
          <w:numId w:val="3"/>
        </w:numPr>
      </w:pPr>
      <w:r>
        <w:rPr/>
        <w:t xml:space="preserve">Chargée de l’atelier de grec et de philologie de l’EHESS (coenseignement, 2019-2021)</w:t>
      </w:r>
    </w:p>
    <w:p>
      <w:pPr>
        <w:numPr>
          <w:ilvl w:val="0"/>
          <w:numId w:val="3"/>
        </w:numPr>
      </w:pPr>
      <w:r>
        <w:rPr/>
        <w:t xml:space="preserve">Doctorante contractuelle (Université Paris Nanterre, 2018-2021)</w:t>
      </w:r>
    </w:p>
    <w:p>
      <w:pPr>
        <w:numPr>
          <w:ilvl w:val="0"/>
          <w:numId w:val="3"/>
        </w:numPr>
      </w:pPr>
      <w:r>
        <w:rPr/>
        <w:t xml:space="preserve">ATER (Université Paris Nanterre, 2021-2023)</w:t>
      </w:r>
    </w:p>
    <w:p>
      <w:pPr>
        <w:numPr>
          <w:ilvl w:val="0"/>
          <w:numId w:val="3"/>
        </w:numPr>
      </w:pPr>
      <w:r>
        <w:rPr/>
        <w:t xml:space="preserve">ATER, assistante de la chaire Littératures comparées (Collège de France, depuis septembre 2023)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et devenir des restes au théâtre. Sur Chants d'adieu d'Oriza Hirata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A paraître,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Mendelsohn, entretien (III). Les États-Unis, l’Europe et les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cosmos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900 (5), pp.412-422.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⟨10.3917/criti.900.0412⟩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Mendelsohn, entretien (II). Philologie, identité et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de l’invisible et puissance d’agir des objets au théâtre : Romeo Castellucci et le style kitsch (deux cas)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Poétique du kitsch [Les Actes des colloques],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Mendelsohn, entretien (I). À la recherche du « genre Mendelsohn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Daniel Mendelsohn : Survie des mythes, des douleurs et des vies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Zirah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Les Juifs, l'Europe, le XXIè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du double d’Hélène ou les pouvoirs figuratifs de la tragédie d’Euripide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2021, pp.197-217.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⟨10.4000/books.editionsehess.32125⟩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Gaï/ia sur la scène. Figurations de la terre chez Eschyle et Bruno Latour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Marâtre Nature,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Gaïa. À propos d’un malentendu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violence divine chez Roméo Castellucci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« Littérature feel bad. De l’ambivalence des émotions négatives »</w:t>
            </w:r>
            <w:r>
              <w:rPr/>
              <w:t xml:space="preserve">, Collectif LiPothétique; Clara Metzger; Théo Di Giovanni; Aline Lebel,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l’interprétation littéraire : traduire et conter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Lire ». Colloque en l’honneur de Pierre Judet de La Combe</w:t>
            </w:r>
            <w:r>
              <w:rPr/>
              <w:t xml:space="preserve">, Manon Brouillet; Daria Francobandiera; Leopoldo Iribarren; Anne de Cremoux; Université de Lille; EHESS; Université d'Amiens,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Êtres de sons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CHORUS : « Subversion and entertainment »</w:t>
            </w:r>
            <w:r>
              <w:rPr/>
              <w:t xml:space="preserve">, Université de Lisbonne,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tragédie grecque comme outil de contestation des idéaux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À quoi sert la tragédie grecque aujourd’hui ? Usages et imaginaires d’un objet culturel au XXIe siècle »</w:t>
            </w:r>
            <w:r>
              <w:rPr/>
              <w:t xml:space="preserve">, Tiphaine Karsenti; Lucie Thevenet; Claire Lechevalier,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&amp;lt;i&amp;gt;Muthos et zôon&amp;lt;/i&amp;gt;. Retour sur les pouvoirs de la tragédie grecque selon Aristote par comparaison avec la performance chorégraphique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CorHaLi Conference, « Aristotle on poetry »</w:t>
            </w:r>
            <w:r>
              <w:rPr/>
              <w:t xml:space="preserve">, Jun 2023, Cornell,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du corps divin dans la tragédie grecque. Comparaison de quelques procédés théâtraux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mondes anciens et médiévaux organisé - Université Paris Nanterre</w:t>
            </w:r>
            <w:r>
              <w:rPr/>
              <w:t xml:space="preserve">, Alexa Piqueux,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dans le cadre de l’atelier « Concepts voyageurs : quels usages ? » du concept de cosmologie à partir d’extraits de textes de théâtre contemporain (Oriza Hirata) et de performances chorégraphiques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pour doctorants et jeunes chercheurs des universités membres de l’alliance EDUC « Centres et périphéries dans les littératures de langues romanes (français, espagnol, italien, portugais) »</w:t>
            </w:r>
            <w:r>
              <w:rPr/>
              <w:t xml:space="preserve">, Université Paris Nanterre; Université de Cagliari; Université de Brno; Université Potsdam, Jul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 enchaîné ou l'anti-automate. Manière tragique d'animer un artefact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Paris-Pise 2022. Recherches doctorales en littérature grecque et latine</w:t>
            </w:r>
            <w:r>
              <w:rPr/>
              <w:t xml:space="preserve">, ENS Paris; EHESS; ENS Pise; Université de Pise; Paris IV,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Gaïa sur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Bruno Latour</w:t>
            </w:r>
            <w:r>
              <w:rPr/>
              <w:t xml:space="preserve">, Laboratoire du LIER-FYT,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 des recherches doctorales en cours] Le divin au théâtre : expériences antiques et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Littérature générale et comparée</w:t>
            </w:r>
            <w:r>
              <w:rPr/>
              <w:t xml:space="preserve">, SFLCG; Université de Picardie Jules Verne, Jan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tragique comme fabrique du divin dans la société polythéiste grecque : le cas de « l’hymne à Zeus » (Eschyle, Agamemnon, v. 161-175)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sciences humaines » du centre de recherche en littérature et poétique comparées</w:t>
            </w:r>
            <w:r>
              <w:rPr/>
              <w:t xml:space="preserve">, Centre de littérature et de poétique comparées; Carole Boidin; Déborah Bucchi,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sur la scène de Romeo Castellucci : entre kitsch et non-kitsch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Poétique du kitsch »</w:t>
            </w:r>
            <w:r>
              <w:rPr/>
              <w:t xml:space="preserve">, Collectif LiPothétique,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génératrice de lieux communs au théâtre. Quelques exemples d’expériences tragiques et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APGRD/HAR en ligne, Common places/Lieux communs</w:t>
            </w:r>
            <w:r>
              <w:rPr/>
              <w:t xml:space="preserve">, AGPRD - Oxford; HAR - Nanterre, Apr 2021, Oxford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Leopoldo Iribarren, &amp;lt;i&amp;gt;Fabriquer le monde. Technique et cosmogonie dans la poésie grecque archaïque&amp;lt;/i&amp;gt;, Paris, Classique Garnier,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de doctorants avec l’association Contrepoint (projet étudiants PSL)</w:t>
            </w:r>
            <w:r>
              <w:rPr/>
              <w:t xml:space="preserve">, Association Contrepoint - EHESS,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&amp;lt;i&amp;gt;Par-delà nature et culture&amp;lt;/i&amp;gt; de Philippe Descola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de doctorants avec l’association Contrepoint (projet étudiants PSL)</w:t>
            </w:r>
            <w:r>
              <w:rPr/>
              <w:t xml:space="preserve">, Association Contrepoint - EHESS,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se taire, c’est faire. Le silence de Zeus comme incarnation de la force politique dans le Prométhée enchainé d’Eschyle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CorHaLi sur les « Voix et paroles des dieux dans l’Iliade, l’Odyssée et les Hymnes homériques »</w:t>
            </w:r>
            <w:r>
              <w:rPr/>
              <w:t xml:space="preserve">, Université de Cornell; Université de Harvard; Université de Lille; EHESS; Université de Lausanne,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Ichneutae de Sophocle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anthropologie et philologie</w:t>
            </w:r>
            <w:r>
              <w:rPr/>
              <w:t xml:space="preserve">, Cléo Carastro; Charles Delattre; Manon Brouillet, Dec 2019, Paris (Centre Anhima),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Krishna et Apollon : des noms divins générateurs d’eidôla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et travaux »</w:t>
            </w:r>
            <w:r>
              <w:rPr/>
              <w:t xml:space="preserve">, Université de Lille; Anne de Crémoux,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chez Romeo Castellucci : du cadavre écrit à l’icône vivante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APGRD/HAR sur les « définitions du classique »</w:t>
            </w:r>
            <w:r>
              <w:rPr/>
              <w:t xml:space="preserve">, APGRD; HAR, Apr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rituels interrogeant l’invisible : Prométhée sur la scène tragique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recherches doctorales en littérature grecque et latine Paris-Pise</w:t>
            </w:r>
            <w:r>
              <w:rPr/>
              <w:t xml:space="preserve">, ENS Paris; ENS Pise; EHESS; Paris IV; Université de Pise, Jun 2019,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Pierre Judet de La Combe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de doctorants avec l’association Contrepoint (projet étudiants PSL)</w:t>
            </w:r>
            <w:r>
              <w:rPr/>
              <w:t xml:space="preserve">, Association Contrepoint - EHESS,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mythique, futur prophétique, présent performatif : quelques réflexions sur la conjugaison des temps dans le Prométhée enchainé d’Eschyle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laboratoire Anthropologie et Histoire des Mondes Antiques sur le temps dans l’Antiquité</w:t>
            </w:r>
            <w:r>
              <w:rPr/>
              <w:t xml:space="preserve">, Déborah Bucchi,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fluides corporels, restes : l’esthétique de la corruption dans le théâtre de Romeo Castellucci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Saloperies littéraires. Quand l’ordure entre en représentation »</w:t>
            </w:r>
            <w:r>
              <w:rPr/>
              <w:t xml:space="preserve">, Collectif LiPothétique, May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face à Gaïa. Figurations de la terre chez Eschyle et Bruno Latour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/>
              <w:t xml:space="preserve">Frédérique Aït-Touati; Emanuele Coccia. </w:t>
            </w:r>
            <w:r>
              <w:rPr>
                <w:i w:val="1"/>
                <w:iCs w:val="1"/>
              </w:rPr>
              <w:t xml:space="preserve">Le Cri de Gaïa. Penser la Terre avec Bruno Latour</w:t>
            </w:r>
            <w:r>
              <w:rPr/>
              <w:t xml:space="preserve">, La Découverte, 2021, 9782359251975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face à Gaïa. Figurations de la terre chez Eschyle et Bruno Latour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/>
              <w:t xml:space="preserve">Frédérique Aït-Touati; Emanuele Coccia. </w:t>
            </w:r>
            <w:r>
              <w:rPr>
                <w:i w:val="1"/>
                <w:iCs w:val="1"/>
              </w:rPr>
              <w:t xml:space="preserve">Le Cri de Gaïa. Penser la Terre avec Bruno Latour</w:t>
            </w:r>
            <w:r>
              <w:rPr/>
              <w:t xml:space="preserve">, La Découverte, 2021, 9782359251975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divin au théâtre: expériences antiques et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Bucchi</w:t>
              </w:r>
            </w:hyperlink>
          </w:p>
          <w:p>
            <w:pPr/>
            <w:r>
              <w:rPr/>
              <w:t xml:space="preserve">Littératures. Université Paris Nanterre,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tel-04410876v1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9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C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7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2747v1" TargetMode="External"/><Relationship Id="rId8" Type="http://schemas.openxmlformats.org/officeDocument/2006/relationships/hyperlink" Target="https://hal.science/search/index/?q=*&amp;authFullName_s=D&#233;borah Bucchi" TargetMode="External"/><Relationship Id="rId9" Type="http://schemas.openxmlformats.org/officeDocument/2006/relationships/hyperlink" Target="https://hal.science/hal-04410847v1" TargetMode="External"/><Relationship Id="rId10" Type="http://schemas.openxmlformats.org/officeDocument/2006/relationships/hyperlink" Target="https://hal.science/search/index/?q=*&amp;authFullName_s=Adrien Zirah" TargetMode="External"/><Relationship Id="rId11" Type="http://schemas.openxmlformats.org/officeDocument/2006/relationships/hyperlink" Target="https://hal.science/hal-04410768v1" TargetMode="External"/><Relationship Id="rId12" Type="http://schemas.openxmlformats.org/officeDocument/2006/relationships/hyperlink" Target="https://dx.doi.org/10.3917/criti.900.0412" TargetMode="External"/><Relationship Id="rId13" Type="http://schemas.openxmlformats.org/officeDocument/2006/relationships/hyperlink" Target="https://hal.science/hal-04410839v1" TargetMode="External"/><Relationship Id="rId14" Type="http://schemas.openxmlformats.org/officeDocument/2006/relationships/hyperlink" Target="https://hal.science/hal-04410863v1" TargetMode="External"/><Relationship Id="rId15" Type="http://schemas.openxmlformats.org/officeDocument/2006/relationships/hyperlink" Target="https://hal.science/hal-04410828v1" TargetMode="External"/><Relationship Id="rId16" Type="http://schemas.openxmlformats.org/officeDocument/2006/relationships/hyperlink" Target="https://hal.science/hal-04410813v1" TargetMode="External"/><Relationship Id="rId17" Type="http://schemas.openxmlformats.org/officeDocument/2006/relationships/hyperlink" Target="https://hal.science/hal-03709036v1" TargetMode="External"/><Relationship Id="rId18" Type="http://schemas.openxmlformats.org/officeDocument/2006/relationships/hyperlink" Target="https://dx.doi.org/10.4000/books.editionsehess.32125" TargetMode="External"/><Relationship Id="rId19" Type="http://schemas.openxmlformats.org/officeDocument/2006/relationships/hyperlink" Target="https://hal.science/hal-04410783v1" TargetMode="External"/><Relationship Id="rId20" Type="http://schemas.openxmlformats.org/officeDocument/2006/relationships/hyperlink" Target="https://hal.science/hal-04410794v1" TargetMode="External"/><Relationship Id="rId21" Type="http://schemas.openxmlformats.org/officeDocument/2006/relationships/hyperlink" Target="https://hal.science/hal-04415813v1" TargetMode="External"/><Relationship Id="rId22" Type="http://schemas.openxmlformats.org/officeDocument/2006/relationships/hyperlink" Target="https://hal.science/hal-04415808v1" TargetMode="External"/><Relationship Id="rId23" Type="http://schemas.openxmlformats.org/officeDocument/2006/relationships/hyperlink" Target="https://hal.science/hal-04415802v1" TargetMode="External"/><Relationship Id="rId24" Type="http://schemas.openxmlformats.org/officeDocument/2006/relationships/hyperlink" Target="https://hal.science/hal-04415811v1" TargetMode="External"/><Relationship Id="rId25" Type="http://schemas.openxmlformats.org/officeDocument/2006/relationships/hyperlink" Target="https://hal.science/hal-04415803v1" TargetMode="External"/><Relationship Id="rId26" Type="http://schemas.openxmlformats.org/officeDocument/2006/relationships/hyperlink" Target="https://hal.science/hal-04417431v1" TargetMode="External"/><Relationship Id="rId27" Type="http://schemas.openxmlformats.org/officeDocument/2006/relationships/hyperlink" Target="https://hal.science/hal-04415751v1" TargetMode="External"/><Relationship Id="rId28" Type="http://schemas.openxmlformats.org/officeDocument/2006/relationships/hyperlink" Target="https://hal.science/hal-04415758v1" TargetMode="External"/><Relationship Id="rId29" Type="http://schemas.openxmlformats.org/officeDocument/2006/relationships/hyperlink" Target="https://hal.science/hal-04415801v1" TargetMode="External"/><Relationship Id="rId30" Type="http://schemas.openxmlformats.org/officeDocument/2006/relationships/hyperlink" Target="https://hal.science/hal-04415786v1" TargetMode="External"/><Relationship Id="rId31" Type="http://schemas.openxmlformats.org/officeDocument/2006/relationships/hyperlink" Target="https://hal.science/hal-04417417v1" TargetMode="External"/><Relationship Id="rId32" Type="http://schemas.openxmlformats.org/officeDocument/2006/relationships/hyperlink" Target="https://hal.science/hal-04415798v1" TargetMode="External"/><Relationship Id="rId33" Type="http://schemas.openxmlformats.org/officeDocument/2006/relationships/hyperlink" Target="https://hal.science/hal-04415795v1" TargetMode="External"/><Relationship Id="rId34" Type="http://schemas.openxmlformats.org/officeDocument/2006/relationships/hyperlink" Target="https://hal.science/hal-04417403v1" TargetMode="External"/><Relationship Id="rId35" Type="http://schemas.openxmlformats.org/officeDocument/2006/relationships/hyperlink" Target="https://hal.science/hal-04417293v1" TargetMode="External"/><Relationship Id="rId36" Type="http://schemas.openxmlformats.org/officeDocument/2006/relationships/hyperlink" Target="https://hal.science/hal-04415780v1" TargetMode="External"/><Relationship Id="rId37" Type="http://schemas.openxmlformats.org/officeDocument/2006/relationships/hyperlink" Target="https://hal.science/hal-04417286v1" TargetMode="External"/><Relationship Id="rId38" Type="http://schemas.openxmlformats.org/officeDocument/2006/relationships/hyperlink" Target="https://hal.science/hal-04417391v1" TargetMode="External"/><Relationship Id="rId39" Type="http://schemas.openxmlformats.org/officeDocument/2006/relationships/hyperlink" Target="https://hal.science/hal-04415763v1" TargetMode="External"/><Relationship Id="rId40" Type="http://schemas.openxmlformats.org/officeDocument/2006/relationships/hyperlink" Target="https://hal.science/hal-04415748v1" TargetMode="External"/><Relationship Id="rId41" Type="http://schemas.openxmlformats.org/officeDocument/2006/relationships/hyperlink" Target="https://hal.science/hal-04417382v1" TargetMode="External"/><Relationship Id="rId42" Type="http://schemas.openxmlformats.org/officeDocument/2006/relationships/hyperlink" Target="https://hal.science/hal-04417318v1" TargetMode="External"/><Relationship Id="rId43" Type="http://schemas.openxmlformats.org/officeDocument/2006/relationships/hyperlink" Target="https://hal.science/hal-04415771v1" TargetMode="External"/><Relationship Id="rId44" Type="http://schemas.openxmlformats.org/officeDocument/2006/relationships/hyperlink" Target="https://hal.science/hal-04002004v1" TargetMode="External"/><Relationship Id="rId45" Type="http://schemas.openxmlformats.org/officeDocument/2006/relationships/hyperlink" Target="https://hal.science/hal-04415742v1" TargetMode="External"/><Relationship Id="rId46" Type="http://schemas.openxmlformats.org/officeDocument/2006/relationships/hyperlink" Target="https://hal.science/tel-0441087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Bucchi</dc:title>
  <dc:description>CV</dc:description>
  <dc:subject/>
  <cp:keywords/>
  <cp:category/>
  <cp:lastModifiedBy/>
  <dcterms:created xsi:type="dcterms:W3CDTF">2026-05-09T11:17:00+02:00</dcterms:created>
  <dcterms:modified xsi:type="dcterms:W3CDTF">2026-05-09T11:17:00+02:00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