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PASQUES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r>
        <w:rPr/>
        <w:t xml:space="preserve">Depuis 2021 : Professeure de linguistique allemande à Sorbonne Université</w:t>
      </w:r>
    </w:p>
    <w:p>
      <w:pPr/>
      <w:r>
        <w:rPr/>
        <w:t xml:space="preserve">2008-2021 : Maîtresse de Conférences à Sorbonne Université</w:t>
      </w:r>
    </w:p>
    <w:p>
      <w:pPr/>
      <w:r>
        <w:rPr/>
        <w:t xml:space="preserve">2004-2008 : Maîtresse de Conférences à l'Université de Savoie</w:t>
      </w:r>
    </w:p>
    <w:p>
      <w:pPr/>
      <w:r>
        <w:rPr/>
        <w:t xml:space="preserve">2003-2004 : ATER à l’Université de Savoie</w:t>
      </w:r>
    </w:p>
    <w:p>
      <w:pPr/>
      <w:r>
        <w:rPr/>
        <w:t xml:space="preserve">2002-2003 : ATER à l’Université de Franche-Comté</w:t>
      </w:r>
    </w:p>
    <w:p>
      <w:pPr/>
      <w:r>
        <w:rPr/>
        <w:t xml:space="preserve">1999-2002 : AMN à l’Université de Paris-Sorbonne</w:t>
      </w:r>
    </w:p>
    <w:p>
      <w:pPr/>
      <w:r>
        <w:rPr>
          <w:b w:val="1"/>
          <w:bCs w:val="1"/>
        </w:rPr>
        <w:t xml:space="preserve">TITRES et FORMATION</w:t>
      </w:r>
    </w:p>
    <w:p>
      <w:pPr/>
      <w:r>
        <w:rPr/>
        <w:t xml:space="preserve">2015 : Soutenance de l’Habilitation à Diriger des Recherches: « Référence et énonciation en histoire de la langue allemande » (tuteur: M. Lefèvre, Montpellier III). Membres du jury : Mmes et MM. Behr (Paris III), Wich-Reif (Bonn), Glaser (Zürich), Fleischer (Marburg), Soutet ; membres invités : MM. Desportes et Valentin (Paris Sorbonne)</w:t>
      </w:r>
    </w:p>
    <w:p>
      <w:pPr/>
      <w:r>
        <w:rPr/>
        <w:t xml:space="preserve">2003 : Soutenance du Doctorat : « La composition nominale dans le </w:t>
      </w:r>
      <w:r>
        <w:rPr>
          <w:i w:val="1"/>
          <w:iCs w:val="1"/>
        </w:rPr>
        <w:t xml:space="preserve">Psautier</w:t>
      </w:r>
      <w:r>
        <w:rPr/>
        <w:t xml:space="preserve"> de Notker (XIe s.) : modèles et fonctions » (directeur : M. Desportes, Paris IV). Membres du jury : Mme et MM. Dalmas, Desportes, Valentin (Paris IV), Haudry (Lyon III), Simmler (Berlin FU), Klein (Bonn). Mention très honorable à l'unanimité avec les félicitations du jury</w:t>
      </w:r>
    </w:p>
    <w:p>
      <w:pPr/>
      <w:r>
        <w:rPr/>
        <w:t xml:space="preserve">1997-1998: Université de Salamanque : Phonétique historique des langues romanes, langue et littérature espagnoles médiévales, linguistique générale</w:t>
      </w:r>
    </w:p>
    <w:p>
      <w:pPr/>
      <w:r>
        <w:rPr/>
        <w:t xml:space="preserve">1997 : Admission à l’agrégation externe d’allemand, option linguistique</w:t>
      </w:r>
    </w:p>
    <w:p>
      <w:pPr/>
      <w:r>
        <w:rPr/>
        <w:t xml:space="preserve">1994-1996: Humboldt-Universität, Berlin : Linguistique générale, histoire de la langue allemande, littérature et langue allemandes médiévales, histoire de la langue française</w:t>
      </w:r>
    </w:p>
    <w:p>
      <w:pPr/>
      <w:r>
        <w:rPr/>
        <w:t xml:space="preserve">1996 : DEA, mention très bien : « Étude sémantique des relations entre composés, juxtaposés et contextes dans la </w:t>
      </w:r>
      <w:r>
        <w:rPr>
          <w:i w:val="1"/>
          <w:iCs w:val="1"/>
        </w:rPr>
        <w:t xml:space="preserve">Geschichtklitterung</w:t>
      </w:r>
      <w:r>
        <w:rPr/>
        <w:t xml:space="preserve"> de Johann Fischart (1575) », sous la direction de M. Desportes (Univ. Paris IV)</w:t>
      </w:r>
    </w:p>
    <w:p>
      <w:pPr/>
      <w:r>
        <w:rPr/>
        <w:t xml:space="preserve">1995 : Maîtrise, mention très bien : « Les mots composés dans la </w:t>
      </w:r>
      <w:r>
        <w:rPr>
          <w:i w:val="1"/>
          <w:iCs w:val="1"/>
        </w:rPr>
        <w:t xml:space="preserve">Geschichtklitterung</w:t>
      </w:r>
      <w:r>
        <w:rPr/>
        <w:t xml:space="preserve"> de Johann Fischart (1575) », sous la direction de M. Desportes (Univ. Paris IV)</w:t>
      </w:r>
    </w:p>
    <w:p>
      <w:pPr/>
      <w:r>
        <w:rPr/>
        <w:t xml:space="preserve">1993-1994 : Licence d’allemand (Univ. Paris IV)</w:t>
      </w:r>
    </w:p>
    <w:p>
      <w:pPr/>
      <w:r>
        <w:rPr/>
        <w:t xml:space="preserve">1993 : Admission à l’Ecole Normale Supérieure de Fontenay / Saint-Cloud</w:t>
      </w:r>
    </w:p>
    <w:p>
      <w:pPr/>
      <w:r>
        <w:rPr>
          <w:b w:val="1"/>
          <w:bCs w:val="1"/>
        </w:rPr>
        <w:t xml:space="preserve">RECHERCHE</w:t>
      </w:r>
    </w:p>
    <w:p>
      <w:pPr/>
      <w:r>
        <w:rPr>
          <w:b w:val="1"/>
          <w:bCs w:val="1"/>
        </w:rPr>
        <w:t xml:space="preserve">Rattachement à des laboratoires</w:t>
      </w:r>
    </w:p>
    <w:p>
      <w:pPr/>
      <w:r>
        <w:rPr/>
        <w:t xml:space="preserve">- à partir de 2021 : Centre de Linguistique en Sorbonne (CeLiSo,UR 7332) ; direction de l'axe 1 depuis 2022 : &amp;quot;Variation et changement linguistiques&amp;quot;</w:t>
      </w:r>
    </w:p>
    <w:p>
      <w:pPr/>
      <w:r>
        <w:rPr/>
        <w:t xml:space="preserve">- de 2008 à 2021 : Sens Texte Informatique Histoire (STIH, EA 4509) ; membre du conseil d'équipe de 2019 à 2021</w:t>
      </w:r>
    </w:p>
    <w:p>
      <w:pPr/>
      <w:r>
        <w:rPr>
          <w:b w:val="1"/>
          <w:bCs w:val="1"/>
        </w:rPr>
        <w:t xml:space="preserve">Rattachement à des sociétés scientifiques et groupes de recherche</w:t>
      </w:r>
    </w:p>
    <w:p>
      <w:pPr/>
      <w:r>
        <w:rPr/>
        <w:t xml:space="preserve">GGSG Gesellschaft für Germanistische Sprachgeschichte</w:t>
      </w:r>
    </w:p>
    <w:p>
      <w:pPr/>
      <w:r>
        <w:rPr/>
        <w:t xml:space="preserve">AGES Association des Germanistes de l’Enseignement Supérieur</w:t>
      </w:r>
    </w:p>
    <w:p>
      <w:pPr/>
      <w:r>
        <w:rPr>
          <w:b w:val="1"/>
          <w:bCs w:val="1"/>
        </w:rPr>
        <w:t xml:space="preserve">Thématique de recherche en thèse :</w:t>
      </w:r>
    </w:p>
    <w:p>
      <w:pPr/>
      <w:r>
        <w:rPr/>
        <w:t xml:space="preserve">Dénomination et création lexicale en ancien-haut-allemand</w:t>
      </w:r>
    </w:p>
    <w:p>
      <w:pPr/>
      <w:r>
        <w:rPr>
          <w:b w:val="1"/>
          <w:bCs w:val="1"/>
        </w:rPr>
        <w:t xml:space="preserve">Thématique de recherche en HDR :</w:t>
      </w:r>
    </w:p>
    <w:p>
      <w:pPr/>
      <w:r>
        <w:rPr/>
        <w:t xml:space="preserve">Morphosyntaxe et sémantique du groupe nominal en allemand ancien : la grammaticalisation de l’opposition discret~non discret</w:t>
      </w:r>
    </w:p>
    <w:p>
      <w:pPr/>
      <w:r>
        <w:rPr>
          <w:b w:val="1"/>
          <w:bCs w:val="1"/>
        </w:rPr>
        <w:t xml:space="preserve">Thématiques actuelles de recherche :</w:t>
      </w:r>
    </w:p>
    <w:p>
      <w:pPr/>
      <w:r>
        <w:rPr/>
        <w:t xml:space="preserve">-Grammaticalisation des catégories du groupe nominal</w:t>
      </w:r>
    </w:p>
    <w:p>
      <w:pPr/>
      <w:r>
        <w:rPr/>
        <w:t xml:space="preserve">-Histoire du partitif</w:t>
      </w:r>
    </w:p>
    <w:p>
      <w:pPr/>
      <w:r>
        <w:rPr/>
        <w:t xml:space="preserve">-Histoire de la textualité</w:t>
      </w:r>
    </w:p>
    <w:p>
      <w:pPr/>
      <w:r>
        <w:rPr/>
        <w:t xml:space="preserve">-Histoire de l’énonciation</w:t>
      </w:r>
    </w:p>
    <w:p>
      <w:pPr/>
      <w:r>
        <w:rPr/>
        <w:t xml:space="preserve">-Histoire de la traduction : les traductions médiévales horizontales (de vernaculaire à vernaculaire)</w:t>
      </w:r>
    </w:p>
    <w:p>
      <w:pPr/>
      <w:r>
        <w:rPr>
          <w:b w:val="1"/>
          <w:bCs w:val="1"/>
        </w:rPr>
        <w:t xml:space="preserve">Expertise scientifique:</w:t>
      </w:r>
    </w:p>
    <w:p>
      <w:pPr/>
      <w:r>
        <w:rPr>
          <w:b w:val="1"/>
          <w:bCs w:val="1"/>
        </w:rPr>
        <w:t xml:space="preserve">Participation à des comités de lecture (revues scientifiques)</w:t>
      </w:r>
    </w:p>
    <w:p>
      <w:pPr/>
      <w:r>
        <w:rPr/>
        <w:t xml:space="preserve">Revue en ligne </w:t>
      </w:r>
      <w:r>
        <w:rPr>
          <w:i w:val="1"/>
          <w:iCs w:val="1"/>
        </w:rPr>
        <w:t xml:space="preserve">Textus et Musica</w:t>
      </w:r>
    </w:p>
    <w:p>
      <w:pPr/>
      <w:r>
        <w:rPr>
          <w:b w:val="1"/>
          <w:bCs w:val="1"/>
        </w:rPr>
        <w:t xml:space="preserve">Participation à des jurys</w:t>
      </w:r>
    </w:p>
    <w:p>
      <w:pPr/>
      <w:r>
        <w:rPr/>
        <w:t xml:space="preserve">-jury d’habilitation à diriger des recherches de Thérèse Robin (07-12-2019)</w:t>
      </w:r>
    </w:p>
    <w:p>
      <w:pPr/>
      <w:r>
        <w:rPr/>
        <w:t xml:space="preserve">©2015-2019 jurys de master en histoire de la langue et en études médiévales (Sorbonne Université)</w:t>
      </w:r>
    </w:p>
    <w:p>
      <w:pPr/>
      <w:r>
        <w:rPr>
          <w:b w:val="1"/>
          <w:bCs w:val="1"/>
        </w:rPr>
        <w:t xml:space="preserve">Expertise de projets de recherche ANR / DFG</w:t>
      </w:r>
    </w:p>
    <w:p>
      <w:pPr/>
      <w:r>
        <w:rPr/>
        <w:t xml:space="preserve">depuis 2021 : participation aux travaux d'évaluation des projets scientifiques franco-allemands en linguistique (DFG-ANR-Förderprogramm für die Geistes- und Sozialwissenschaften)</w:t>
      </w:r>
    </w:p>
    <w:p>
      <w:pPr/>
      <w:r>
        <w:rPr>
          <w:b w:val="1"/>
          <w:bCs w:val="1"/>
        </w:rPr>
        <w:t xml:space="preserve">Encadrement de travaux scientifiques</w:t>
      </w:r>
    </w:p>
    <w:p>
      <w:pPr/>
      <w:r>
        <w:rPr/>
        <w:t xml:space="preserve">Encadrement d'une thèse depuis 2021(coencadrement avec Diane Watt, University of Surrey) :</w:t>
      </w:r>
    </w:p>
    <w:p>
      <w:pPr/>
      <w:r>
        <w:rPr/>
        <w:t xml:space="preserve">Hannah Johnson, &amp;quot;Approches </w:t>
      </w:r>
      <w:r>
        <w:rPr>
          <w:i w:val="1"/>
          <w:iCs w:val="1"/>
        </w:rPr>
        <w:t xml:space="preserve">queer</w:t>
      </w:r>
      <w:r>
        <w:rPr/>
        <w:t xml:space="preserve"> de la mystique rhénane&amp;quot;</w:t>
      </w:r>
    </w:p>
    <w:p>
      <w:pPr/>
      <w:r>
        <w:rPr/>
        <w:t xml:space="preserve">Encadrement de 12 master depuis 2015. Sujets récents :</w:t>
      </w:r>
    </w:p>
    <w:p>
      <w:pPr/>
      <w:r>
        <w:rPr/>
        <w:t xml:space="preserve">&amp;quot;Les formes figées dans la </w:t>
      </w:r>
      <w:r>
        <w:rPr>
          <w:i w:val="1"/>
          <w:iCs w:val="1"/>
        </w:rPr>
        <w:t xml:space="preserve">Consolation de Philosophie</w:t>
      </w:r>
      <w:r>
        <w:rPr/>
        <w:t xml:space="preserve"> de Boèce et sa traduction par Notker l'Allemand&amp;quot;</w:t>
      </w:r>
    </w:p>
    <w:p>
      <w:pPr/>
      <w:r>
        <w:rPr/>
        <w:t xml:space="preserve">« Création lexicale par emprunt : les lexèmes en -</w:t>
      </w:r>
      <w:r>
        <w:rPr>
          <w:i w:val="1"/>
          <w:iCs w:val="1"/>
        </w:rPr>
        <w:t xml:space="preserve">ier</w:t>
      </w:r>
      <w:r>
        <w:rPr/>
        <w:t xml:space="preserve"> et -</w:t>
      </w:r>
      <w:r>
        <w:rPr>
          <w:i w:val="1"/>
          <w:iCs w:val="1"/>
        </w:rPr>
        <w:t xml:space="preserve">ieren</w:t>
      </w:r>
      <w:r>
        <w:rPr/>
        <w:t xml:space="preserve"> en moyen-haut-allemand »</w:t>
      </w:r>
    </w:p>
    <w:p>
      <w:pPr/>
      <w:r>
        <w:rPr/>
        <w:t xml:space="preserve">« Etude lexicale des désignations d’émotions dans la </w:t>
      </w:r>
      <w:r>
        <w:rPr>
          <w:i w:val="1"/>
          <w:iCs w:val="1"/>
        </w:rPr>
        <w:t xml:space="preserve">Chanson des Nibelungen</w:t>
      </w:r>
      <w:r>
        <w:rPr/>
        <w:t xml:space="preserve"> »</w:t>
      </w:r>
    </w:p>
    <w:p>
      <w:pPr/>
      <w:r>
        <w:rPr/>
        <w:t xml:space="preserve">« Etude de l’argumentation dans les sermons de Johann Geiler von Kaisersberg (XVIe s.) »</w:t>
      </w:r>
    </w:p>
    <w:p>
      <w:pPr/>
      <w:r>
        <w:rPr/>
        <w:t xml:space="preserve">« Analyse syntaxique et sémantique des relatives dans le </w:t>
      </w:r>
      <w:r>
        <w:rPr>
          <w:i w:val="1"/>
          <w:iCs w:val="1"/>
        </w:rPr>
        <w:t xml:space="preserve">Psautier</w:t>
      </w:r>
      <w:r>
        <w:rPr/>
        <w:t xml:space="preserve"> de Notker »</w:t>
      </w:r>
    </w:p>
    <w:p>
      <w:pPr/>
      <w:r>
        <w:rPr/>
        <w:t xml:space="preserve">« La désignation des référents exotiques dans la version allemande des </w:t>
      </w:r>
      <w:r>
        <w:rPr>
          <w:i w:val="1"/>
          <w:iCs w:val="1"/>
        </w:rPr>
        <w:t xml:space="preserve">Voyages</w:t>
      </w:r>
      <w:r>
        <w:rPr/>
        <w:t xml:space="preserve"> de Mandeville, 1480 »</w:t>
      </w:r>
    </w:p>
    <w:p>
      <w:pPr/>
      <w:r>
        <w:rPr>
          <w:b w:val="1"/>
          <w:bCs w:val="1"/>
        </w:rPr>
        <w:t xml:space="preserve">Evaluation de travaux scientifiques</w:t>
      </w:r>
    </w:p>
    <w:p>
      <w:pPr/>
      <w:r>
        <w:rPr/>
        <w:t xml:space="preserve">-septembre 2020: rédaction du pré-rapport interne en vue de la soutenance de l’habilitation à diriger des recherches de Elsa Kammerer (« Du Rhône au Rhin. Translations, transferts et figures de passeurs au XVIe siècle. France, Italie, Empire. »; garante: Anne-Pascale Pouey-Mounou, Sorbonne Université)</w:t>
      </w:r>
    </w:p>
    <w:p>
      <w:pPr/>
      <w:r>
        <w:rPr/>
        <w:t xml:space="preserve">-septembre 2019 : rédaction du pré-rapport interne en vue de la soutenance de l’habilitation à diriger des recherches de Thérèse Robin (« Etude historique des constructions verbales de l’allemand du 9ème au 16ème siècle » ; garante : Irmtraud Behr, Sorbonne Nouvelle)</w:t>
      </w:r>
    </w:p>
    <w:p>
      <w:pPr/>
      <w:r>
        <w:rPr/>
        <w:t xml:space="preserve">-septembre 2017 : rédaction du pré-rapport interne en vue de la soutenance de l’habilitation à diriger des recherches de Marie-Sophie Winter (« (Re)naissances et translations. De l’émergence d’une littérature vernaculaire allemande à la constitution d’un patrimoine culturel (XIIe– XVIe siècles) » ; garante : Marie-Thérèse Mourey, Sorbonne Université)</w:t>
      </w:r>
    </w:p>
    <w:p>
      <w:pPr/>
      <w:r>
        <w:rPr/>
        <w:t xml:space="preserve">-2015-2021 : évaluation des mémoires en linguistique et en études médiévales des étudiants de Bonn (parcours allemand-lettres, Paris Sorbonne / Université de Bonn). Sujets récents:</w:t>
      </w:r>
    </w:p>
    <w:p>
      <w:pPr/>
      <w:r>
        <w:rPr/>
        <w:t xml:space="preserve">Jana Perner, 2021, “Geschlechtstypische Sprache in französischen Werbespots” (BA)</w:t>
      </w:r>
    </w:p>
    <w:p>
      <w:pPr/>
      <w:r>
        <w:rPr/>
        <w:t xml:space="preserve">Eva Kuschnerus, 2021, “Gesundheitskatechismen zwischen Nähe und Distanz. Eine linguistische Analyse” (M2)</w:t>
      </w:r>
    </w:p>
    <w:p>
      <w:pPr/>
      <w:r>
        <w:rPr/>
        <w:t xml:space="preserve">Felicia Malena Kolf, 2019, “Zur Darstellung der Frau in Guillaume de Lorris’ und Jean de Meungs </w:t>
      </w:r>
      <w:r>
        <w:rPr>
          <w:i w:val="1"/>
          <w:iCs w:val="1"/>
        </w:rPr>
        <w:t xml:space="preserve">Roman de la Rose</w:t>
      </w:r>
      <w:r>
        <w:rPr/>
        <w:t xml:space="preserve">“ (BA)</w:t>
      </w:r>
    </w:p>
    <w:p>
      <w:pPr/>
      <w:r>
        <w:rPr>
          <w:b w:val="1"/>
          <w:bCs w:val="1"/>
        </w:rPr>
        <w:t xml:space="preserve">Organisation de manifestations scientifiques</w:t>
      </w:r>
    </w:p>
    <w:p>
      <w:pPr/>
      <w:r>
        <w:rPr>
          <w:b w:val="1"/>
          <w:bCs w:val="1"/>
        </w:rPr>
        <w:t xml:space="preserve">Colloques</w:t>
      </w:r>
    </w:p>
    <w:p>
      <w:pPr/>
      <w:r>
        <w:rPr/>
        <w:t xml:space="preserve">- En collaboration avec Franck Neveu (Sorbonne Université) : &amp;quot;La catégorie du nombre : langues romanes, langues germaniques. Diachronie, synchronie, typologie, dialectologie, épistémologie, terminologie&amp;quot;, colloque international, Sorbonne Université, 7-10/06/2023.</w:t>
      </w:r>
    </w:p>
    <w:p>
      <w:pPr/>
      <w:r>
        <w:rPr/>
        <w:t xml:space="preserve">- En collaboration avec Michel Lefèvre (Université Montpellier 3) : &amp;quot;La période en allemand et en français (XVe s. – XXIe s.)&amp;quot;, colloque international, Université Montpellier 3, 17-19/11/2022.</w:t>
      </w:r>
    </w:p>
    <w:p>
      <w:pPr/>
      <w:r>
        <w:rPr/>
        <w:t xml:space="preserve">- En collaboration avec Claudia Wich-Reif (Bonn) : &amp;quot;Produzenten- und Rezipienten orientierte Syntax und Semantik in Texten des 8. bis zum 18. Jh.&amp;quot;, internationale Tagung, Universität Bonn, 24-26/06/2021.</w:t>
      </w:r>
    </w:p>
    <w:p>
      <w:pPr/>
      <w:r>
        <w:rPr>
          <w:b w:val="1"/>
          <w:bCs w:val="1"/>
        </w:rPr>
        <w:t xml:space="preserve">-</w:t>
      </w:r>
      <w:r>
        <w:rPr/>
        <w:t xml:space="preserve"> En collaboration avec Anne-Pascale Pouey-Mounou (Sorbonne Université) :« Rabelais / Fischart : analyses linguistiques contrastives », colloque international, Sorbonne Université, 24-26/03/2021.</w:t>
      </w:r>
    </w:p>
    <w:p>
      <w:pPr/>
      <w:r>
        <w:rPr/>
        <w:t xml:space="preserve">- En collaboration avec Patrick Del Duca (Clermont-Ferrand) et Peter Andersen (Strasbourg) : « De Troie en Thuringe : L’</w:t>
      </w:r>
      <w:r>
        <w:rPr>
          <w:i w:val="1"/>
          <w:iCs w:val="1"/>
        </w:rPr>
        <w:t xml:space="preserve">Eneas</w:t>
      </w:r>
      <w:r>
        <w:rPr/>
        <w:t xml:space="preserve"> de Heinrich von Veldeke», colloque international, Sorbonne Université, 31/01 et 01/02/2020.</w:t>
      </w:r>
    </w:p>
    <w:p>
      <w:pPr/>
      <w:r>
        <w:rPr/>
        <w:t xml:space="preserve">- « Textkohärenz und Gesamtsatzstrukturen in der Geschichte der deutschen und französischen Sprache vom 8. bis zum 18. Jahrhundert », colloque international, Sorbonne Université, 15-17/11/2018.</w:t>
      </w:r>
    </w:p>
    <w:p>
      <w:pPr/>
      <w:r>
        <w:rPr/>
        <w:t xml:space="preserve">- « Komplexität und Emergenz in der deutschen Syntax (9.-17. Jahrhundert) », colloque international, Sorbonne Université, 26-28/09/2013.</w:t>
      </w:r>
    </w:p>
    <w:p>
      <w:pPr/>
      <w:r>
        <w:rPr>
          <w:b w:val="1"/>
          <w:bCs w:val="1"/>
        </w:rPr>
        <w:t xml:space="preserve">Journées d’études</w:t>
      </w:r>
    </w:p>
    <w:p>
      <w:pPr/>
      <w:r>
        <w:rPr/>
        <w:t xml:space="preserve">- En collaboration avec Anne Larrory (Sorbonne Nouvelle) : &amp;quot;Temps et modes, regards croisés&amp;quot;, Sorbonne Nouvelle / Sorbonne Université, le 24/03/2023.</w:t>
      </w:r>
    </w:p>
    <w:p>
      <w:pPr/>
      <w:r>
        <w:rPr/>
        <w:t xml:space="preserve">- En collaboration avec Stéphanie Benoist (Université de Bourgogne) : « Les groupes nominaux sans déterminant », le 15/06/2018, Université de Bourgogne</w:t>
      </w:r>
    </w:p>
    <w:p>
      <w:pPr/>
      <w:r>
        <w:rPr/>
        <w:t xml:space="preserve">- « Luther, der Schöpfer des Hochdeutschen ? », le 01/02/2018, Sorbonne Université.</w:t>
      </w:r>
    </w:p>
    <w:p>
      <w:pPr/>
      <w:r>
        <w:rPr/>
        <w:t xml:space="preserve">- « </w:t>
      </w:r>
      <w:r>
        <w:rPr>
          <w:i w:val="1"/>
          <w:iCs w:val="1"/>
        </w:rPr>
        <w:t xml:space="preserve">Erec</w:t>
      </w:r>
      <w:r>
        <w:rPr/>
        <w:t xml:space="preserve"> de Hartmann von Aue : les orientations actuelles de la recherche en linguistique et en médiévistique », le 05/12/2009, Maison Heinrich Heine, Paris.</w:t>
      </w:r>
    </w:p>
    <w:p>
      <w:pPr/>
      <w:r>
        <w:rPr>
          <w:b w:val="1"/>
          <w:bCs w:val="1"/>
        </w:rPr>
        <w:t xml:space="preserve">Liste des travaux scientifiques</w:t>
      </w:r>
    </w:p>
    <w:p>
      <w:pPr/>
      <w:r>
        <w:rPr>
          <w:b w:val="1"/>
          <w:bCs w:val="1"/>
        </w:rPr>
        <w:t xml:space="preserve">Thèses</w:t>
      </w:r>
    </w:p>
    <w:p>
      <w:pPr/>
      <w:r>
        <w:rPr/>
        <w:t xml:space="preserve">- </w:t>
      </w:r>
      <w:r>
        <w:rPr>
          <w:i w:val="1"/>
          <w:iCs w:val="1"/>
        </w:rPr>
        <w:t xml:space="preserve">Histoire de la catégorie du NUMERUS en ancien-haut-allemand : la grammaticalisation de l’opposition discret~non discret</w:t>
      </w:r>
      <w:r>
        <w:rPr/>
        <w:t xml:space="preserve">, nouvelle recherche en vue de l’obtention de l’habilitation à diriger des recherches, soutenue en 2015 à l’Université Paul-Valéry Montpellier 3. Tuteur: M. Lefèvre (Montpellier III). Membres du jury : Mmes et MM. Behr (Paris III), Wich-Reif (Bonn), Glaser (Zürich), Fleischer (Marburg), Soutet ; membres invités : MM. Desportes et Valentin (Paris Sorbonne)</w:t>
      </w:r>
    </w:p>
    <w:p>
      <w:pPr/>
      <w:r>
        <w:rPr/>
        <w:t xml:space="preserve">- </w:t>
      </w:r>
      <w:r>
        <w:rPr>
          <w:i w:val="1"/>
          <w:iCs w:val="1"/>
        </w:rPr>
        <w:t xml:space="preserve">La</w:t>
      </w:r>
      <w:r>
        <w:rPr/>
        <w:t xml:space="preserve"> </w:t>
      </w:r>
      <w:r>
        <w:rPr>
          <w:i w:val="1"/>
          <w:iCs w:val="1"/>
        </w:rPr>
        <w:t xml:space="preserve">composition nominale dans le Psautier de Notker (1020): modèles et fonctions</w:t>
      </w:r>
      <w:r>
        <w:rPr/>
        <w:t xml:space="preserve">, thèse de doctorat soutenue en 2003 à l’Université Paris IV-Sorbonne. Mention très honorable avec les félicitations du jury. Directeur : M. Desportes (Paris IV). Membres du jury : Mme et MM. Dalmas, Desportes, Valentin (Paris IV), Haudry (Lyon III), Simmler (Berlin FU), Klein (Bonn) [en cours de publication].</w:t>
      </w:r>
    </w:p>
    <w:p>
      <w:pPr/>
      <w:r>
        <w:rPr>
          <w:b w:val="1"/>
          <w:bCs w:val="1"/>
        </w:rPr>
        <w:t xml:space="preserve">Direction et édition d’ouvrages collectifs</w:t>
      </w:r>
    </w:p>
    <w:p>
      <w:pPr/>
      <w:r>
        <w:rPr/>
        <w:t xml:space="preserve">- </w:t>
      </w:r>
      <w:r>
        <w:rPr>
          <w:i w:val="1"/>
          <w:iCs w:val="1"/>
        </w:rPr>
        <w:t xml:space="preserve">La</w:t>
      </w:r>
      <w:r>
        <w:rPr/>
        <w:t xml:space="preserve"> </w:t>
      </w:r>
      <w:r>
        <w:rPr>
          <w:i w:val="1"/>
          <w:iCs w:val="1"/>
        </w:rPr>
        <w:t xml:space="preserve">période en allemand et en français (XVe s. – XXIe s.)</w:t>
      </w:r>
      <w:r>
        <w:rPr/>
        <w:t xml:space="preserve">, à paraître en 2023, Michel Lefèvre et Delphine Pasques (eds.), </w:t>
      </w:r>
      <w:r>
        <w:rPr>
          <w:i w:val="1"/>
          <w:iCs w:val="1"/>
        </w:rPr>
        <w:t xml:space="preserve">Cahiers d'Etudes Germaniques</w:t>
      </w:r>
      <w:r>
        <w:rPr/>
        <w:t xml:space="preserve">.</w:t>
      </w:r>
    </w:p>
    <w:p>
      <w:pPr/>
      <w:r>
        <w:rPr/>
        <w:t xml:space="preserve">- </w:t>
      </w:r>
      <w:r>
        <w:rPr>
          <w:i w:val="1"/>
          <w:iCs w:val="1"/>
        </w:rPr>
        <w:t xml:space="preserve">Rabelais / Fischart : analyses linguistiques contrastives</w:t>
      </w:r>
      <w:r>
        <w:rPr/>
        <w:t xml:space="preserve">, à paraître en 2023, Delphine Pasques et Anne-Pascale Pouey-Mounou, DROZ.</w:t>
      </w:r>
    </w:p>
    <w:p>
      <w:pPr/>
      <w:r>
        <w:rPr/>
        <w:t xml:space="preserve">- </w:t>
      </w:r>
      <w:r>
        <w:rPr>
          <w:i w:val="1"/>
          <w:iCs w:val="1"/>
        </w:rPr>
        <w:t xml:space="preserve">Syntaxe et sémantique de la relation émetteur - récepteur dans les textes du VIIIe au XVIIIe s</w:t>
      </w:r>
      <w:r>
        <w:rPr/>
        <w:t xml:space="preserve">., à paraître en 2023, Delphine Pasques et Claudia Wich-Reif, Carl Winter.</w:t>
      </w:r>
    </w:p>
    <w:p>
      <w:pPr/>
      <w:r>
        <w:rPr/>
        <w:t xml:space="preserve">- </w:t>
      </w:r>
      <w:r>
        <w:rPr>
          <w:i w:val="1"/>
          <w:iCs w:val="1"/>
        </w:rPr>
        <w:t xml:space="preserve">Les</w:t>
      </w:r>
      <w:r>
        <w:rPr/>
        <w:t xml:space="preserve"> </w:t>
      </w:r>
      <w:r>
        <w:rPr>
          <w:i w:val="1"/>
          <w:iCs w:val="1"/>
        </w:rPr>
        <w:t xml:space="preserve">groupes nominaux sans déterminants</w:t>
      </w:r>
      <w:r>
        <w:rPr/>
        <w:t xml:space="preserve">, à paraître en 2023, Stéphanie Benoist et Delphine Pasques (eds.), </w:t>
      </w:r>
      <w:r>
        <w:rPr>
          <w:i w:val="1"/>
          <w:iCs w:val="1"/>
        </w:rPr>
        <w:t xml:space="preserve">Corela</w:t>
      </w:r>
      <w:r>
        <w:rPr/>
        <w:t xml:space="preserve">.</w:t>
      </w:r>
    </w:p>
    <w:p>
      <w:pPr/>
      <w:r>
        <w:rPr>
          <w:b w:val="1"/>
          <w:bCs w:val="1"/>
        </w:rPr>
        <w:t xml:space="preserve">-</w:t>
      </w:r>
      <w:r>
        <w:rPr>
          <w:i w:val="1"/>
          <w:iCs w:val="1"/>
        </w:rPr>
        <w:t xml:space="preserve">De Troie en Thuringe : l’Eneas de Heinrich von Veldeke</w:t>
      </w:r>
      <w:r>
        <w:rPr/>
        <w:t xml:space="preserve">, 2020, Peter Andersen, Patrick Del Duca, Delphine Pasques (eds.), Paris : l’Harmattan, 340 p.</w:t>
      </w:r>
    </w:p>
    <w:p>
      <w:pPr/>
      <w:r>
        <w:rPr/>
        <w:t xml:space="preserve">- </w:t>
      </w:r>
      <w:r>
        <w:rPr>
          <w:i w:val="1"/>
          <w:iCs w:val="1"/>
        </w:rPr>
        <w:t xml:space="preserve">Textkohärenz und Gesamtsatzstrukturen in der Geschichte der deutschen und französischen Sprache vom 8. bis zum 18.</w:t>
      </w:r>
      <w:r>
        <w:rPr/>
        <w:t xml:space="preserve"> </w:t>
      </w:r>
      <w:r>
        <w:rPr>
          <w:i w:val="1"/>
          <w:iCs w:val="1"/>
        </w:rPr>
        <w:t xml:space="preserve">Jahrhundert</w:t>
      </w:r>
      <w:r>
        <w:rPr/>
        <w:t xml:space="preserve">, 2020, Delphine Pasques und Claudia Wich-Reif (eds.), Berlin : Weidler, 527 S.</w:t>
      </w:r>
    </w:p>
    <w:p>
      <w:pPr/>
      <w:r>
        <w:rPr/>
        <w:t xml:space="preserve">- </w:t>
      </w:r>
      <w:r>
        <w:rPr>
          <w:i w:val="1"/>
          <w:iCs w:val="1"/>
        </w:rPr>
        <w:t xml:space="preserve">Luther et la langue allemande,</w:t>
      </w:r>
      <w:r>
        <w:rPr/>
        <w:t xml:space="preserve"> 2018, Delphine Pasques (ed.), Numéro spécial des Nouveaux Cahiers d’Allemand n°4., 120 p.</w:t>
      </w:r>
    </w:p>
    <w:p>
      <w:pPr/>
      <w:r>
        <w:rPr/>
        <w:t xml:space="preserve">- </w:t>
      </w:r>
      <w:r>
        <w:rPr>
          <w:i w:val="1"/>
          <w:iCs w:val="1"/>
        </w:rPr>
        <w:t xml:space="preserve">Komplexität und Emergenz in der deutschen Syntax</w:t>
      </w:r>
      <w:r>
        <w:rPr/>
        <w:t xml:space="preserve">, 2015, Delphine Pasques (ed.), Berlin : Weidler, 394 S.</w:t>
      </w:r>
    </w:p>
    <w:p>
      <w:pPr/>
      <w:r>
        <w:rPr>
          <w:b w:val="1"/>
          <w:bCs w:val="1"/>
        </w:rPr>
        <w:t xml:space="preserve">Articles</w:t>
      </w:r>
    </w:p>
    <w:p>
      <w:pPr/>
      <w:r>
        <w:rPr>
          <w:b w:val="1"/>
          <w:bCs w:val="1"/>
        </w:rPr>
        <w:t xml:space="preserve">Articles dans des revues nationales et internationales à comité de rédaction et/ou de lecture</w:t>
      </w:r>
    </w:p>
    <w:p>
      <w:pPr/>
      <w:r>
        <w:rPr/>
        <w:t xml:space="preserve">Delphine Pasques, à paraître en 2023, &amp;quot;Périodisation de l'allemand au tournant des XVe et XVIe s.&amp;quot;, in </w:t>
      </w:r>
      <w:r>
        <w:rPr>
          <w:i w:val="1"/>
          <w:iCs w:val="1"/>
        </w:rPr>
        <w:t xml:space="preserve">Comparaison européenne des périodisations linguistiques au tournant des XVe et XVIe s</w:t>
      </w:r>
      <w:r>
        <w:rPr/>
        <w:t xml:space="preserve">., Adeline Desbois-Ientile et Géraldine Veysseyre (eds.), Publications de l'Ecole des Chartes.</w:t>
      </w:r>
    </w:p>
    <w:p>
      <w:pPr/>
      <w:r>
        <w:rPr/>
        <w:t xml:space="preserve">Delphine Pasques et Pascale Mounier, à paraître en 2023, &amp;quot;Premières réalisations de la période dans le roman de chevalerie : </w:t>
      </w:r>
      <w:r>
        <w:rPr>
          <w:i w:val="1"/>
          <w:iCs w:val="1"/>
        </w:rPr>
        <w:t xml:space="preserve">Amadis</w:t>
      </w:r>
      <w:r>
        <w:rPr/>
        <w:t xml:space="preserve"> en français et en allemand&amp;quot;, in : </w:t>
      </w:r>
      <w:r>
        <w:rPr>
          <w:i w:val="1"/>
          <w:iCs w:val="1"/>
        </w:rPr>
        <w:t xml:space="preserve">La</w:t>
      </w:r>
      <w:r>
        <w:rPr/>
        <w:t xml:space="preserve"> </w:t>
      </w:r>
      <w:r>
        <w:rPr>
          <w:i w:val="1"/>
          <w:iCs w:val="1"/>
        </w:rPr>
        <w:t xml:space="preserve">période en allemand et en français (XVe s. – XXIe s.)</w:t>
      </w:r>
      <w:r>
        <w:rPr/>
        <w:t xml:space="preserve">, Michel Lefèvre et Delphine Pasques (eds.), </w:t>
      </w:r>
      <w:r>
        <w:rPr>
          <w:i w:val="1"/>
          <w:iCs w:val="1"/>
        </w:rPr>
        <w:t xml:space="preserve">Cahiers d'Etudes Germaniques</w:t>
      </w:r>
      <w:r>
        <w:rPr/>
        <w:t xml:space="preserve">.</w:t>
      </w:r>
    </w:p>
    <w:p>
      <w:pPr/>
      <w:r>
        <w:rPr/>
        <w:t xml:space="preserve">Delphine Pasques et Claudia Wich-Reif, à paraître en 2023, &amp;quot;Der Glossator von Notkers Psalmenkommentar als Rezipient und Produzent&amp;quot;, in : </w:t>
      </w:r>
      <w:r>
        <w:rPr>
          <w:i w:val="1"/>
          <w:iCs w:val="1"/>
        </w:rPr>
        <w:t xml:space="preserve">Syntaxe et sémantique de la relation émetteur - récepteur dans les textes du VIIIe au XVIIIe s</w:t>
      </w:r>
      <w:r>
        <w:rPr/>
        <w:t xml:space="preserve">., Delphine Pasques et Claudia Wich-Reif (eds.), Carl Winter.</w:t>
      </w:r>
    </w:p>
    <w:p>
      <w:pPr/>
      <w:r>
        <w:rPr/>
        <w:t xml:space="preserve">Delphine Pasques et Christelle Chaillou-Amadieu, 2021, « Chanter en langue allemande au XIVe s. », in : </w:t>
      </w:r>
      <w:r>
        <w:rPr>
          <w:i w:val="1"/>
          <w:iCs w:val="1"/>
        </w:rPr>
        <w:t xml:space="preserve">Textus et Musica</w:t>
      </w:r>
      <w:r>
        <w:rPr/>
        <w:t xml:space="preserve">, Université de Poitiers.</w:t>
      </w:r>
    </w:p>
    <w:p>
      <w:pPr/>
      <w:r>
        <w:rPr/>
        <w:t xml:space="preserve">Delphine Pasques et Christelle Chaillou-Amadieu, 2020, « Aux origines du </w:t>
      </w:r>
      <w:r>
        <w:rPr>
          <w:i w:val="1"/>
          <w:iCs w:val="1"/>
        </w:rPr>
        <w:t xml:space="preserve">Lied</w:t>
      </w:r>
      <w:r>
        <w:rPr/>
        <w:t xml:space="preserve"> ? Le chansonnier musical de Jena », in : </w:t>
      </w:r>
      <w:r>
        <w:rPr>
          <w:i w:val="1"/>
          <w:iCs w:val="1"/>
        </w:rPr>
        <w:t xml:space="preserve">D'un Lied à l'autre. Dynamiques génériques et interculturelles du Lied</w:t>
      </w:r>
      <w:r>
        <w:rPr/>
        <w:t xml:space="preserve">, Sylvie Le Moël et Marie-Thérèse Mourey (eds), Revue </w:t>
      </w:r>
      <w:r>
        <w:rPr>
          <w:i w:val="1"/>
          <w:iCs w:val="1"/>
        </w:rPr>
        <w:t xml:space="preserve">Musicorum.</w:t>
      </w:r>
    </w:p>
    <w:p>
      <w:pPr/>
      <w:r>
        <w:rPr/>
        <w:t xml:space="preserve">Delphine Pasques, 2018, « Luther, créateur de la langue allemande ? », in : </w:t>
      </w:r>
      <w:r>
        <w:rPr>
          <w:i w:val="1"/>
          <w:iCs w:val="1"/>
        </w:rPr>
        <w:t xml:space="preserve">Luther et la langue allemande,</w:t>
      </w:r>
      <w:r>
        <w:rPr/>
        <w:t xml:space="preserve"> Numéro spécial des </w:t>
      </w:r>
      <w:r>
        <w:rPr>
          <w:i w:val="1"/>
          <w:iCs w:val="1"/>
        </w:rPr>
        <w:t xml:space="preserve">Nouveaux Cahiers d’Allemand</w:t>
      </w:r>
      <w:r>
        <w:rPr/>
        <w:t xml:space="preserve"> coordonné par Delphine Pasques, n°4, 10p.</w:t>
      </w:r>
    </w:p>
    <w:p>
      <w:pPr/>
      <w:r>
        <w:rPr/>
        <w:t xml:space="preserve">Delphine Pasques, 2015, « Argumentation in Tristans letztem Monolog in Gottfrieds von Strassburg </w:t>
      </w:r>
      <w:r>
        <w:rPr>
          <w:i w:val="1"/>
          <w:iCs w:val="1"/>
        </w:rPr>
        <w:t xml:space="preserve">Tristan</w:t>
      </w:r>
      <w:r>
        <w:rPr/>
        <w:t xml:space="preserve"> », in : </w:t>
      </w:r>
      <w:r>
        <w:rPr>
          <w:i w:val="1"/>
          <w:iCs w:val="1"/>
        </w:rPr>
        <w:t xml:space="preserve">Le Texte et l’Idée</w:t>
      </w:r>
      <w:r>
        <w:rPr/>
        <w:t xml:space="preserve">, CEGIL, Nancy2, 18 p.</w:t>
      </w:r>
    </w:p>
    <w:p>
      <w:pPr/>
      <w:r>
        <w:rPr/>
        <w:t xml:space="preserve">Delphine Pasques, 2003, « Ausdrucks- und Auslösungsfunktionen der Nominalkomposita in Notkers Psalter », in : </w:t>
      </w:r>
      <w:r>
        <w:rPr>
          <w:i w:val="1"/>
          <w:iCs w:val="1"/>
        </w:rPr>
        <w:t xml:space="preserve">Sprachwissenschaft</w:t>
      </w:r>
      <w:r>
        <w:rPr/>
        <w:t xml:space="preserve"> Bd. 28, Heft 1, Winter, Heidelberg, 15 S.</w:t>
      </w:r>
    </w:p>
    <w:p>
      <w:pPr/>
      <w:r>
        <w:rPr>
          <w:b w:val="1"/>
          <w:bCs w:val="1"/>
        </w:rPr>
        <w:t xml:space="preserve">Contributions à des ouvrages collectifs</w:t>
      </w:r>
    </w:p>
    <w:p>
      <w:pPr/>
      <w:r>
        <w:rPr/>
        <w:t xml:space="preserve">Delphine Pasques et Adeline Ientile-Desbois, à paraître en 2023, &amp;quot;De la phrase au texte : analyses syntaxiques contrastives des chapitres 27 de </w:t>
      </w:r>
      <w:r>
        <w:rPr>
          <w:i w:val="1"/>
          <w:iCs w:val="1"/>
        </w:rPr>
        <w:t xml:space="preserve">Gargantua</w:t>
      </w:r>
      <w:r>
        <w:rPr/>
        <w:t xml:space="preserve"> et 31 de la </w:t>
      </w:r>
      <w:r>
        <w:rPr>
          <w:i w:val="1"/>
          <w:iCs w:val="1"/>
        </w:rPr>
        <w:t xml:space="preserve">Geschichtschrift</w:t>
      </w:r>
      <w:r>
        <w:rPr/>
        <w:t xml:space="preserve">&amp;quot;, in : </w:t>
      </w:r>
      <w:r>
        <w:rPr>
          <w:i w:val="1"/>
          <w:iCs w:val="1"/>
        </w:rPr>
        <w:t xml:space="preserve">Rabelais / Fischart : analyses linguistiques contrastives</w:t>
      </w:r>
      <w:r>
        <w:rPr/>
        <w:t xml:space="preserve">, Delphine Pasques et Anne-Pascale Pouey-Mounou, DROZ.</w:t>
      </w:r>
    </w:p>
    <w:p>
      <w:pPr/>
      <w:r>
        <w:rPr/>
        <w:t xml:space="preserve">Delphine Pasques, à paraître en 2023, « Les valeurs sémantiques des GN sans article en ancien-haut-allemand», in : </w:t>
      </w:r>
      <w:r>
        <w:rPr>
          <w:i w:val="1"/>
          <w:iCs w:val="1"/>
        </w:rPr>
        <w:t xml:space="preserve">Les groupes nominaux sans déterminants</w:t>
      </w:r>
      <w:r>
        <w:rPr/>
        <w:t xml:space="preserve">, Stéphanie Benoist et Delphine Pasques (eds), Revue en ligne Corela.</w:t>
      </w:r>
    </w:p>
    <w:p>
      <w:pPr/>
      <w:r>
        <w:rPr/>
        <w:t xml:space="preserve">Delphine Pasques, Judith Rohman, Jean-René Valette, 2020, « Le merveilleux et la merveille dans l’Enéide, le Roman d’Eneas et le Eneasroman », in : </w:t>
      </w:r>
      <w:r>
        <w:rPr>
          <w:i w:val="1"/>
          <w:iCs w:val="1"/>
        </w:rPr>
        <w:t xml:space="preserve">De Troie en Thuringe : l’Eneas de Heinrich von Veldeke</w:t>
      </w:r>
      <w:r>
        <w:rPr/>
        <w:t xml:space="preserve">. Peter Andersen, Patrick Del Duca et Delphine Pasques (eds.), Paris : l’Harmattan.</w:t>
      </w:r>
    </w:p>
    <w:p>
      <w:pPr/>
      <w:r>
        <w:rPr/>
        <w:t xml:space="preserve">Delphine Pasques, 2020, « Une forme brève énigmatique : le composé aha. </w:t>
      </w:r>
      <w:r>
        <w:rPr>
          <w:i w:val="1"/>
          <w:iCs w:val="1"/>
        </w:rPr>
        <w:t xml:space="preserve">liût chuô</w:t>
      </w:r>
      <w:r>
        <w:rPr/>
        <w:t xml:space="preserve"> (‘Leutkuh’) », in : </w:t>
      </w:r>
      <w:r>
        <w:rPr>
          <w:i w:val="1"/>
          <w:iCs w:val="1"/>
        </w:rPr>
        <w:t xml:space="preserve">Formes ‘brèves’ de la langue : aspects syntaxiques, sémantiques, lexicaux et textuels</w:t>
      </w:r>
      <w:r>
        <w:rPr/>
        <w:t xml:space="preserve">, Anne Larrory-Wunder et Anne-Laure Daux-Combaudon (eds.), Narr Francke Attempto (Reihe Tübinger Beiträge zur Linguistik).</w:t>
      </w:r>
    </w:p>
    <w:p>
      <w:pPr/>
      <w:r>
        <w:rPr/>
        <w:t xml:space="preserve">Delphine Pasques, 2020, « Die Wortbildungsprodukte in den ersten Psalterübersetzungen ins Altenglische und Althochdeusche: eine kontrastive, onomasiologische, kognitiv-semantische Untersuchung », in : </w:t>
      </w:r>
      <w:r>
        <w:rPr>
          <w:i w:val="1"/>
          <w:iCs w:val="1"/>
        </w:rPr>
        <w:t xml:space="preserve">Konstruktionen, Kollokationen, Muster</w:t>
      </w:r>
      <w:r>
        <w:rPr/>
        <w:t xml:space="preserve">, Michel Lefèvre und Katharina Mucha (Hrsg.), Eurogermanistik, Stauffenburg.</w:t>
      </w:r>
    </w:p>
    <w:p>
      <w:pPr/>
      <w:r>
        <w:rPr/>
        <w:t xml:space="preserve">Delphine Pasques, 2018, « Zum Gebrauch von </w:t>
      </w:r>
      <w:r>
        <w:rPr>
          <w:i w:val="1"/>
          <w:iCs w:val="1"/>
        </w:rPr>
        <w:t xml:space="preserve">ein</w:t>
      </w:r>
      <w:r>
        <w:rPr/>
        <w:t xml:space="preserve"> in den althochdeutschen Nominalgruppen : Grammatikalisierung oder Systematisierung ? », in : </w:t>
      </w:r>
      <w:r>
        <w:rPr>
          <w:i w:val="1"/>
          <w:iCs w:val="1"/>
        </w:rPr>
        <w:t xml:space="preserve">Diskursive Verfestigungen. Schnittstellen zwischen Morphosyntax, Phraseologie und Pragmatik im Deutschen und im Sprachvergleich.</w:t>
      </w:r>
      <w:r>
        <w:rPr/>
        <w:t xml:space="preserve"> Laurent Gautier, Pierre-Yves Modicom und Hélène Vinckel-Roisin (Hrsg.), Institut für Deutsche Sprach, de Gruyter, Berlin / Boston, 14 S.</w:t>
      </w:r>
    </w:p>
    <w:p>
      <w:pPr/>
      <w:r>
        <w:rPr/>
        <w:t xml:space="preserve">Delphine Pasques, 2016, « Was ergibt der Vergleich von ahd. </w:t>
      </w:r>
      <w:r>
        <w:rPr>
          <w:i w:val="1"/>
          <w:iCs w:val="1"/>
        </w:rPr>
        <w:t xml:space="preserve">ein N</w:t>
      </w:r>
      <w:r>
        <w:rPr/>
        <w:t xml:space="preserve"> (</w:t>
      </w:r>
      <w:r>
        <w:rPr>
          <w:i w:val="1"/>
          <w:iCs w:val="1"/>
        </w:rPr>
        <w:t xml:space="preserve">ein wip</w:t>
      </w:r>
      <w:r>
        <w:rPr/>
        <w:t xml:space="preserve">) mit der lateinischen Vorlage ? Zur beginnenden Grammatikalisierung von </w:t>
      </w:r>
      <w:r>
        <w:rPr>
          <w:i w:val="1"/>
          <w:iCs w:val="1"/>
        </w:rPr>
        <w:t xml:space="preserve">ein N</w:t>
      </w:r>
      <w:r>
        <w:rPr/>
        <w:t xml:space="preserve"> im Ahd. », in : </w:t>
      </w:r>
      <w:r>
        <w:rPr>
          <w:i w:val="1"/>
          <w:iCs w:val="1"/>
        </w:rPr>
        <w:t xml:space="preserve">Historische Sprachkontaktforschung</w:t>
      </w:r>
      <w:r>
        <w:rPr/>
        <w:t xml:space="preserve">. </w:t>
      </w:r>
      <w:r>
        <w:rPr>
          <w:i w:val="1"/>
          <w:iCs w:val="1"/>
        </w:rPr>
        <w:t xml:space="preserve">Jahrbuch der Gesellschaft für germanistische Sprachgeschichte</w:t>
      </w:r>
      <w:r>
        <w:rPr/>
        <w:t xml:space="preserve">, Claudia Wich-Reif (Hrsg.), de Gruyter, 15 S.</w:t>
      </w:r>
    </w:p>
    <w:p>
      <w:pPr/>
      <w:r>
        <w:rPr/>
        <w:t xml:space="preserve">Delphine Pasques, 2015, « Rhetorik der Macht und Macht der Rhetorik : das Gegnerbild und das Rednerethos im ahd. Isidor-Traktat », in : </w:t>
      </w:r>
      <w:r>
        <w:rPr>
          <w:i w:val="1"/>
          <w:iCs w:val="1"/>
        </w:rPr>
        <w:t xml:space="preserve">Rhetorik und Kulturen. Diskurse im Spannungsfeld zwischen Leitkultur und Nebenkulturen</w:t>
      </w:r>
      <w:r>
        <w:rPr/>
        <w:t xml:space="preserve">, hrsg. von Michel Lefèvre, Katharina Mucha-Tummuseit und Rainer Hünecke, Peter Lang, 21 S.</w:t>
      </w:r>
    </w:p>
    <w:p>
      <w:pPr/>
      <w:r>
        <w:rPr/>
        <w:t xml:space="preserve">Delphine Pasques, 2015, « Nominalkategorien und Komplexität im ahd. </w:t>
      </w:r>
      <w:r>
        <w:rPr>
          <w:i w:val="1"/>
          <w:iCs w:val="1"/>
        </w:rPr>
        <w:t xml:space="preserve">Isidor</w:t>
      </w:r>
      <w:r>
        <w:rPr/>
        <w:t xml:space="preserve"> », in : </w:t>
      </w:r>
      <w:r>
        <w:rPr>
          <w:i w:val="1"/>
          <w:iCs w:val="1"/>
        </w:rPr>
        <w:t xml:space="preserve">Komplexität und Emergenz in der deutschen Syntax (9. – 17. Jahrhundert)</w:t>
      </w:r>
      <w:r>
        <w:rPr/>
        <w:t xml:space="preserve">, hrsg. von Delphine Pasques, Weidler, Berlin, 15 S.</w:t>
      </w:r>
    </w:p>
    <w:p>
      <w:pPr/>
      <w:r>
        <w:rPr/>
        <w:t xml:space="preserve">Delphine Pasques, 2013, « Zur Numerusopposition </w:t>
      </w:r>
      <w:r>
        <w:rPr>
          <w:i w:val="1"/>
          <w:iCs w:val="1"/>
        </w:rPr>
        <w:t xml:space="preserve">ther liut</w:t>
      </w:r>
      <w:r>
        <w:rPr/>
        <w:t xml:space="preserve"> ~ </w:t>
      </w:r>
      <w:r>
        <w:rPr>
          <w:i w:val="1"/>
          <w:iCs w:val="1"/>
        </w:rPr>
        <w:t xml:space="preserve">thie liut</w:t>
      </w:r>
      <w:r>
        <w:rPr/>
        <w:t xml:space="preserve"> bei Otfrid », in : </w:t>
      </w:r>
      <w:r>
        <w:rPr>
          <w:i w:val="1"/>
          <w:iCs w:val="1"/>
        </w:rPr>
        <w:t xml:space="preserve">Satz und Text. Zur Relevanz syntaktischer Strukturen zur Textkonstitution</w:t>
      </w:r>
      <w:r>
        <w:rPr/>
        <w:t xml:space="preserve">, hrsg. von Wiktorowicz, Józef / Just, Anna / Gaworski, Ireneusz, Schriften zur diachronen und synchronen Linguistik Bd. 8, Frankfurt am Main, Berlin, Bern, Bruxelles, New York, Oxford, Wien, 15 S.</w:t>
      </w:r>
    </w:p>
    <w:p>
      <w:pPr/>
      <w:r>
        <w:rPr/>
        <w:t xml:space="preserve">Delphine Pasques, 2012, « Numerus in den Nominalgruppen mit Basis </w:t>
      </w:r>
      <w:r>
        <w:rPr>
          <w:i w:val="1"/>
          <w:iCs w:val="1"/>
        </w:rPr>
        <w:t xml:space="preserve">minna</w:t>
      </w:r>
      <w:r>
        <w:rPr/>
        <w:t xml:space="preserve"> bei Otfrid », in : </w:t>
      </w:r>
      <w:r>
        <w:rPr>
          <w:i w:val="1"/>
          <w:iCs w:val="1"/>
        </w:rPr>
        <w:t xml:space="preserve">Syntaktischer Wandel in Gegenwart und Geschichte</w:t>
      </w:r>
      <w:r>
        <w:rPr/>
        <w:t xml:space="preserve">, hrsg. von Michel Lefèvre, Weidler, 20 S.</w:t>
      </w:r>
    </w:p>
    <w:p>
      <w:pPr/>
      <w:r>
        <w:rPr/>
        <w:t xml:space="preserve">Delphine Pasques, 2011, « Artikellosigkeit und Aktualisierung in den Referenzketten bei Otfrid », in : </w:t>
      </w:r>
      <w:r>
        <w:rPr>
          <w:i w:val="1"/>
          <w:iCs w:val="1"/>
        </w:rPr>
        <w:t xml:space="preserve">Syntaktische Variabilität in Synchronie und Diachronie vom 9. bis 18.</w:t>
      </w:r>
      <w:r>
        <w:rPr/>
        <w:t xml:space="preserve"> </w:t>
      </w:r>
      <w:r>
        <w:rPr>
          <w:i w:val="1"/>
          <w:iCs w:val="1"/>
        </w:rPr>
        <w:t xml:space="preserve">Jahrhundert</w:t>
      </w:r>
      <w:r>
        <w:rPr/>
        <w:t xml:space="preserve">, hrsg. von Claudia Wich-Reif, Berlin, Weidler, 13 S.</w:t>
      </w:r>
    </w:p>
    <w:p>
      <w:pPr/>
      <w:r>
        <w:rPr/>
        <w:t xml:space="preserve">Delphine Pasques, 2010, « L’articulation </w:t>
      </w:r>
      <w:r>
        <w:rPr>
          <w:i w:val="1"/>
          <w:iCs w:val="1"/>
        </w:rPr>
        <w:t xml:space="preserve">vreude~gemach</w:t>
      </w:r>
      <w:r>
        <w:rPr/>
        <w:t xml:space="preserve"> dans </w:t>
      </w:r>
      <w:r>
        <w:rPr>
          <w:i w:val="1"/>
          <w:iCs w:val="1"/>
        </w:rPr>
        <w:t xml:space="preserve">Erec</w:t>
      </w:r>
      <w:r>
        <w:rPr/>
        <w:t xml:space="preserve"> de Hartmann von Aue », in : </w:t>
      </w:r>
      <w:r>
        <w:rPr>
          <w:i w:val="1"/>
          <w:iCs w:val="1"/>
        </w:rPr>
        <w:t xml:space="preserve">Un transfert culturel au XIIe siècle, Erec et Enide de Chrétien de Troyes et Erec de Hartamnn von Aue</w:t>
      </w:r>
      <w:r>
        <w:rPr/>
        <w:t xml:space="preserve">, éd. par Patrick Del Duca, Presses Universitaires Blaise-Pascal, Clermont-Ferrand, 20 p.</w:t>
      </w:r>
    </w:p>
    <w:p>
      <w:pPr/>
      <w:r>
        <w:rPr/>
        <w:t xml:space="preserve">Delphine Pasques, 2010, « Mikrostrukturen und Makrostrukturen im 5. Kapitel der </w:t>
      </w:r>
      <w:r>
        <w:rPr>
          <w:i w:val="1"/>
          <w:iCs w:val="1"/>
        </w:rPr>
        <w:t xml:space="preserve">Geschichtklitterung</w:t>
      </w:r>
      <w:r>
        <w:rPr/>
        <w:t xml:space="preserve"> Fischarts (1590) », in : </w:t>
      </w:r>
      <w:r>
        <w:rPr>
          <w:i w:val="1"/>
          <w:iCs w:val="1"/>
        </w:rPr>
        <w:t xml:space="preserve">Mikrostrukturen und Makrostrukturen im älteren Deutsch vom 9. bis zum 17. Jahrhundert: Text und Syntax</w:t>
      </w:r>
      <w:r>
        <w:rPr/>
        <w:t xml:space="preserve">, hrsg. von Yvon Desportes, Franz Simmler und Claudia Wich-Reif, Weidler, Berlin, 21 S.</w:t>
      </w:r>
    </w:p>
    <w:p>
      <w:pPr/>
      <w:r>
        <w:rPr/>
        <w:t xml:space="preserve">Delphine Pasques, 2010, « Jean-Marie Zemb et la composition nominale en allemand », in : </w:t>
      </w:r>
      <w:r>
        <w:rPr>
          <w:i w:val="1"/>
          <w:iCs w:val="1"/>
        </w:rPr>
        <w:t xml:space="preserve">Déconstruction, reconstruction : la pensée de Jean-Marie Zemb</w:t>
      </w:r>
      <w:r>
        <w:rPr/>
        <w:t xml:space="preserve">, éd. par Martine Dalmas et Thierry Gallèpe, Presses Universitaires de Tours, Tours, 12 p.</w:t>
      </w:r>
    </w:p>
    <w:p>
      <w:pPr/>
      <w:r>
        <w:rPr/>
        <w:t xml:space="preserve">Delphine Pasques, 2008, « Funktionen von </w:t>
      </w:r>
      <w:r>
        <w:rPr>
          <w:i w:val="1"/>
          <w:iCs w:val="1"/>
        </w:rPr>
        <w:t xml:space="preserve">selb-/selbig</w:t>
      </w:r>
      <w:r>
        <w:rPr/>
        <w:t xml:space="preserve">- in anaphorischen Nominalgruppen (untersucht in </w:t>
      </w:r>
      <w:r>
        <w:rPr>
          <w:i w:val="1"/>
          <w:iCs w:val="1"/>
        </w:rPr>
        <w:t xml:space="preserve">Mandevilles Reisen</w:t>
      </w:r>
      <w:r>
        <w:rPr/>
        <w:t xml:space="preserve">, 1480) », in : </w:t>
      </w:r>
      <w:r>
        <w:rPr>
          <w:i w:val="1"/>
          <w:iCs w:val="1"/>
        </w:rPr>
        <w:t xml:space="preserve">Die Formen der Wiederaufnahme im älteren Deutsch</w:t>
      </w:r>
      <w:r>
        <w:rPr/>
        <w:t xml:space="preserve">, hrsg. von Yvon Desportes, Claudia Wich-Reif, Franz Simmler, Weidler, Berlin, 2008, 17 S.</w:t>
      </w:r>
    </w:p>
    <w:p>
      <w:pPr/>
      <w:r>
        <w:rPr/>
        <w:t xml:space="preserve">Delphine Pasques, 2008, « Syntaktische, semantische und pragmatische Kennzeichen der Belege von </w:t>
      </w:r>
      <w:r>
        <w:rPr>
          <w:i w:val="1"/>
          <w:iCs w:val="1"/>
        </w:rPr>
        <w:t xml:space="preserve">denne</w:t>
      </w:r>
      <w:r>
        <w:rPr/>
        <w:t xml:space="preserve"> im </w:t>
      </w:r>
      <w:r>
        <w:rPr>
          <w:i w:val="1"/>
          <w:iCs w:val="1"/>
        </w:rPr>
        <w:t xml:space="preserve">Lucidarius</w:t>
      </w:r>
      <w:r>
        <w:rPr/>
        <w:t xml:space="preserve"> (12. Jh.) », in : </w:t>
      </w:r>
      <w:r>
        <w:rPr>
          <w:i w:val="1"/>
          <w:iCs w:val="1"/>
        </w:rPr>
        <w:t xml:space="preserve">Historische Syntax und Semantik vom Althochdeutschen bis zum Neuhochdeutschen</w:t>
      </w:r>
      <w:r>
        <w:rPr/>
        <w:t xml:space="preserve">, Festschrift für Yvon Desportes zum 60. Geburtstag, herausgegeben von Michel Lefèvre und Franz Simmler, Weidler, Berlin, 26 S.</w:t>
      </w:r>
    </w:p>
    <w:p>
      <w:pPr/>
      <w:r>
        <w:rPr/>
        <w:t xml:space="preserve">Delphine Pasques, 2007, « Néologismes composés dans le Psautier de Notker (1020): quelques particularités fonctionnelles », in : </w:t>
      </w:r>
      <w:r>
        <w:rPr>
          <w:i w:val="1"/>
          <w:iCs w:val="1"/>
        </w:rPr>
        <w:t xml:space="preserve">Actes du colloque annuel du Crelingua</w:t>
      </w:r>
      <w:r>
        <w:rPr/>
        <w:t xml:space="preserve">, éd. par Jean-Pierre Gabilan, EMA, Paris, 15 p.</w:t>
      </w:r>
    </w:p>
    <w:p>
      <w:pPr/>
      <w:r>
        <w:rPr/>
        <w:t xml:space="preserve">Delphine Pasques, 2005, « Der Psalter Notkers (Hs.R) und dessen jüngere Bearbeitung aus dem 14. Jh. (Hs. M) : Was ist aus den Nominalkomposita Notkers in M geworden ? », in : </w:t>
      </w:r>
      <w:r>
        <w:rPr>
          <w:i w:val="1"/>
          <w:iCs w:val="1"/>
        </w:rPr>
        <w:t xml:space="preserve">Syntax Althochdeutsch-Mittelhochdeutsch. Eine Gegenüberstellung von Metrik und Prosa</w:t>
      </w:r>
      <w:r>
        <w:rPr/>
        <w:t xml:space="preserve">, hrsg. von Franz Simmler, Weidler, Berlin, 10 S.</w:t>
      </w:r>
    </w:p>
    <w:p>
      <w:pPr/>
      <w:r>
        <w:rPr/>
        <w:t xml:space="preserve">Delphine Pasques, 2005, « L’activité métalinguistique suscitée par la création lexicale dans le Psautier de Notker (1020) », in : </w:t>
      </w:r>
      <w:r>
        <w:rPr>
          <w:i w:val="1"/>
          <w:iCs w:val="1"/>
        </w:rPr>
        <w:t xml:space="preserve">Reformulations</w:t>
      </w:r>
      <w:r>
        <w:rPr/>
        <w:t xml:space="preserve">, éd. par Beate Coudurier et Marie-Hélène Pérennec, Cahiers d'Etudes Germaniques n°49, 9 p.</w:t>
      </w:r>
    </w:p>
    <w:p>
      <w:pPr/>
      <w:r>
        <w:rPr>
          <w:b w:val="1"/>
          <w:bCs w:val="1"/>
        </w:rPr>
        <w:t xml:space="preserve">Compte-rendus récents</w:t>
      </w:r>
    </w:p>
    <w:p>
      <w:pPr/>
      <w:r>
        <w:rPr/>
        <w:t xml:space="preserve">-Michael Schwarzbach-Dobson, 2018, </w:t>
      </w:r>
      <w:r>
        <w:rPr>
          <w:i w:val="1"/>
          <w:iCs w:val="1"/>
        </w:rPr>
        <w:t xml:space="preserve">Exemplarisches Erzählen im Kontext</w:t>
      </w:r>
      <w:r>
        <w:rPr/>
        <w:t xml:space="preserve">. Berlin/Boston : Walter de Gruyter, 303 S. [pour la revue </w:t>
      </w:r>
      <w:r>
        <w:rPr>
          <w:i w:val="1"/>
          <w:iCs w:val="1"/>
        </w:rPr>
        <w:t xml:space="preserve">Le Moyen Âge</w:t>
      </w:r>
      <w:r>
        <w:rPr/>
        <w:t xml:space="preserve">]</w:t>
      </w:r>
    </w:p>
    <w:p>
      <w:pPr/>
      <w:r>
        <w:rPr/>
        <w:t xml:space="preserve">-Falko Klaes, 2017, </w:t>
      </w:r>
      <w:r>
        <w:rPr>
          <w:i w:val="1"/>
          <w:iCs w:val="1"/>
        </w:rPr>
        <w:t xml:space="preserve">Mittelalterliche Glossen und Texte aus Trier. Studien zur volkssprachigen Trierer Überlieferung von den Anfängen bis zum Ende des 11. Jahrhunderts im lateinischen Kontext</w:t>
      </w:r>
      <w:r>
        <w:rPr/>
        <w:t xml:space="preserve">. Heidelberg : Universitätsverlag Winter, 634 S. [pour la revue </w:t>
      </w:r>
      <w:r>
        <w:rPr>
          <w:i w:val="1"/>
          <w:iCs w:val="1"/>
        </w:rPr>
        <w:t xml:space="preserve">Le Moyen Âge</w:t>
      </w:r>
      <w:r>
        <w:rPr/>
        <w:t xml:space="preserve">]</w:t>
      </w:r>
    </w:p>
    <w:p>
      <w:pPr/>
      <w:r>
        <w:rPr>
          <w:i w:val="1"/>
          <w:iCs w:val="1"/>
        </w:rPr>
        <w:t xml:space="preserve">-Historische Mündlichkeit. Beiträge zur Geschichte der gesprochenen Sprache</w:t>
      </w:r>
      <w:r>
        <w:rPr/>
        <w:t xml:space="preserve">, 2016, hrsg. von Elmar Eggert und Jörg Kilian. Frankfurt-am-Main: Peter Lang, 289 S. [pour </w:t>
      </w:r>
      <w:r>
        <w:rPr>
          <w:i w:val="1"/>
          <w:iCs w:val="1"/>
        </w:rPr>
        <w:t xml:space="preserve">les Nouveaux Cahiers d’Allemand</w:t>
      </w:r>
      <w:r>
        <w:rPr/>
        <w:t xml:space="preserve">]</w:t>
      </w:r>
    </w:p>
    <w:p>
      <w:pPr/>
      <w:r>
        <w:rPr/>
        <w:t xml:space="preserve">-Uta Goerlitz, 2016, </w:t>
      </w:r>
      <w:r>
        <w:rPr>
          <w:i w:val="1"/>
          <w:iCs w:val="1"/>
        </w:rPr>
        <w:t xml:space="preserve">Erinnern und Erzählen im frühen Mittelalter. Überlegungen zum althochdeutsch-lateinischen Modus De Heinrico</w:t>
      </w:r>
      <w:r>
        <w:rPr/>
        <w:t xml:space="preserve">. Heidelberg : Universitätsverlag Winter, 111 S. [pour la revue </w:t>
      </w:r>
      <w:r>
        <w:rPr>
          <w:i w:val="1"/>
          <w:iCs w:val="1"/>
        </w:rPr>
        <w:t xml:space="preserve">Le Moyen Âge</w:t>
      </w:r>
      <w:r>
        <w:rPr/>
        <w:t xml:space="preserve">]</w:t>
      </w:r>
    </w:p>
    <w:p>
      <w:pPr/>
      <w:r>
        <w:rPr/>
        <w:t xml:space="preserve">-Eva Schlachter, 2012, </w:t>
      </w:r>
      <w:r>
        <w:rPr>
          <w:i w:val="1"/>
          <w:iCs w:val="1"/>
        </w:rPr>
        <w:t xml:space="preserve">Syntax und Informationsstruktur im Althochdeutschen. Untersuchungen am Beispiel der Isidor-Gruppe</w:t>
      </w:r>
      <w:r>
        <w:rPr/>
        <w:t xml:space="preserve">. Heidelberg : Universitätsverlag Winter, 230 S. [pour la revue </w:t>
      </w:r>
      <w:r>
        <w:rPr>
          <w:i w:val="1"/>
          <w:iCs w:val="1"/>
        </w:rPr>
        <w:t xml:space="preserve">Le Moyen Âge</w:t>
      </w:r>
      <w:r>
        <w:rPr/>
        <w:t xml:space="preserve">]</w:t>
      </w:r>
    </w:p>
    <w:p>
      <w:pPr/>
      <w:r>
        <w:rPr>
          <w:b w:val="1"/>
          <w:bCs w:val="1"/>
        </w:rPr>
        <w:t xml:space="preserve">Activités de vulgarisation scientifique</w:t>
      </w:r>
    </w:p>
    <w:p>
      <w:pPr/>
      <w:r>
        <w:rPr/>
        <w:t xml:space="preserve">Programme « Rossignols en terres allemandes » de l’ensemble Céladon (musique médiévale), printemps 2018 (en collaboration avec Christelle Chaillou-Amadieu, musicologue, CNRS):</w:t>
      </w:r>
    </w:p>
    <w:p>
      <w:pPr/>
      <w:r>
        <w:rPr/>
        <w:t xml:space="preserve">-transcription de manuscrits inédits,</w:t>
      </w:r>
    </w:p>
    <w:p>
      <w:pPr/>
      <w:r>
        <w:rPr/>
        <w:t xml:space="preserve">-traduction des textes en français,</w:t>
      </w:r>
    </w:p>
    <w:p>
      <w:pPr/>
      <w:r>
        <w:rPr/>
        <w:t xml:space="preserve">-aide à la prononciation et à l’accentuation</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contrastive des Serments de Strasbourg</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Études diachroniques</w:t>
            </w:r>
            <w:r>
              <w:rPr/>
              <w:t xml:space="preserve">, A paraître</w:t>
            </w:r>
          </w:p>
          <w:p>
            <w:pPr/>
            <w:r>
              <w:rPr/>
              <w:t xml:space="preserve">Article dans une revue</w:t>
            </w:r>
          </w:p>
          <w:p>
            <w:pPr/>
            <w:hyperlink r:id="rId7" w:history="1">
              <w:r>
                <w:rPr>
                  <w:color w:val="#410a8c"/>
                  <w:u w:val="single"/>
                </w:rPr>
                <w:t xml:space="preserve">hal-04799335v1</w:t>
              </w:r>
            </w:hyperlink>
          </w:p>
        </w:tc>
      </w:tr>
      <w:tr>
        <w:trPr/>
        <w:tc>
          <w:tcPr>
            <w:noWrap/>
          </w:tcPr>
          <w:p>
            <w:pPr>
              <w:spacing w:after="200"/>
            </w:pPr>
            <w:hyperlink r:id="rId10"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Cahiers d'études germaniques</w:t>
            </w:r>
            <w:r>
              <w:rPr/>
              <w:t xml:space="preserve">, 2024, 86, pp.59-94. </w:t>
            </w:r>
            <w:hyperlink r:id="rId12" w:history="1">
              <w:r>
                <w:rPr>
                  <w:color w:val="#410a8c"/>
                  <w:u w:val="single"/>
                </w:rPr>
                <w:t xml:space="preserve">⟨10.4000/12rdd⟩</w:t>
              </w:r>
            </w:hyperlink>
          </w:p>
          <w:p>
            <w:pPr/>
            <w:r>
              <w:rPr/>
              <w:t xml:space="preserve">Article dans une revue</w:t>
            </w:r>
          </w:p>
          <w:p>
            <w:pPr/>
            <w:hyperlink r:id="rId10" w:history="1">
              <w:r>
                <w:rPr>
                  <w:color w:val="#410a8c"/>
                  <w:u w:val="single"/>
                </w:rPr>
                <w:t xml:space="preserve">hal-05452449v1</w:t>
              </w:r>
            </w:hyperlink>
          </w:p>
        </w:tc>
      </w:tr>
      <w:tr>
        <w:trPr/>
        <w:tc>
          <w:tcPr>
            <w:noWrap/>
          </w:tcPr>
          <w:p>
            <w:pPr>
              <w:spacing w:after="200"/>
            </w:pPr>
            <w:hyperlink r:id="rId13" w:history="1">
              <w:r>
                <w:rPr>
                  <w:color w:val="1e198e"/>
                  <w:b w:val="1"/>
                  <w:bCs w:val="1"/>
                  <w:u w:val="single"/>
                </w:rPr>
                <w:t xml:space="preserve">Chanter en langue allemande au XIVe siècle</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Textus &amp; Musica</w:t>
            </w:r>
            <w:r>
              <w:rPr/>
              <w:t xml:space="preserve">, 2021, Langues et musiques dans les corpus chantés du Moyen Âge et de la Renaissance, 3</w:t>
            </w:r>
          </w:p>
          <w:p>
            <w:pPr/>
            <w:r>
              <w:rPr/>
              <w:t xml:space="preserve">Article dans une revue</w:t>
            </w:r>
          </w:p>
          <w:p>
            <w:pPr/>
            <w:hyperlink r:id="rId13" w:history="1">
              <w:r>
                <w:rPr>
                  <w:color w:val="#410a8c"/>
                  <w:u w:val="single"/>
                </w:rPr>
                <w:t xml:space="preserve">hal-03454999v1</w:t>
              </w:r>
            </w:hyperlink>
          </w:p>
        </w:tc>
      </w:tr>
      <w:tr>
        <w:trPr/>
        <w:tc>
          <w:tcPr>
            <w:noWrap/>
          </w:tcPr>
          <w:p>
            <w:pPr>
              <w:spacing w:after="200"/>
            </w:pPr>
            <w:hyperlink r:id="rId15" w:history="1">
              <w:r>
                <w:rPr>
                  <w:color w:val="1e198e"/>
                  <w:b w:val="1"/>
                  <w:bCs w:val="1"/>
                  <w:u w:val="single"/>
                </w:rPr>
                <w:t xml:space="preserve">Une forme brève énigmatique : le composé aha. liût chuô (‘Leutkuh’)</w:t>
              </w:r>
            </w:hyperlink>
          </w:p>
          <w:p>
            <w:pPr/>
            <w:hyperlink r:id="rId9" w:history="1">
              <w:r>
                <w:rPr>
                  <w:color w:val="#410a8c"/>
                  <w:u w:val="single"/>
                </w:rPr>
                <w:t xml:space="preserve">Delphine Pasques</w:t>
              </w:r>
            </w:hyperlink>
          </w:p>
          <w:p>
            <w:pPr/>
            <w:r>
              <w:rPr>
                <w:i w:val="1"/>
                <w:iCs w:val="1"/>
              </w:rPr>
              <w:t xml:space="preserve"> Tübinger Beiträge zur Linguistik</w:t>
            </w:r>
            <w:r>
              <w:rPr/>
              <w:t xml:space="preserve">, A paraître, A.-L. Daux-Combaudon / A. Larrory-Wunder (éds) : Kurze Formen in der Sprache: syntaktische, semantische und textuelle Aspekte. Formes brèves de la langue : aspects syntaxiques, sémantiques et textuels. (= Tübinger Beiträge zur Linguistik), Tübingen : Gunter Narr Verlag, pp.301-312</w:t>
            </w:r>
          </w:p>
          <w:p>
            <w:pPr/>
            <w:r>
              <w:rPr/>
              <w:t xml:space="preserve">Article dans une revue</w:t>
            </w:r>
          </w:p>
          <w:p>
            <w:pPr/>
            <w:hyperlink r:id="rId15" w:history="1">
              <w:r>
                <w:rPr>
                  <w:color w:val="#410a8c"/>
                  <w:u w:val="single"/>
                </w:rPr>
                <w:t xml:space="preserve">hal-02498653v1</w:t>
              </w:r>
            </w:hyperlink>
          </w:p>
        </w:tc>
      </w:tr>
      <w:tr>
        <w:trPr/>
        <w:tc>
          <w:tcPr>
            <w:noWrap/>
          </w:tcPr>
          <w:p>
            <w:pPr>
              <w:spacing w:after="200"/>
            </w:pPr>
            <w:hyperlink r:id="rId16" w:history="1">
              <w:r>
                <w:rPr>
                  <w:color w:val="1e198e"/>
                  <w:b w:val="1"/>
                  <w:bCs w:val="1"/>
                  <w:u w:val="single"/>
                </w:rPr>
                <w:t xml:space="preserve">Aux origines du Lied ? Le chansonnier musical de Jena (1330)</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Musicorum</w:t>
            </w:r>
            <w:r>
              <w:rPr/>
              <w:t xml:space="preserve">, 2020, 21</w:t>
            </w:r>
          </w:p>
          <w:p>
            <w:pPr/>
            <w:r>
              <w:rPr/>
              <w:t xml:space="preserve">Article dans une revue</w:t>
            </w:r>
          </w:p>
          <w:p>
            <w:pPr/>
            <w:hyperlink r:id="rId16" w:history="1">
              <w:r>
                <w:rPr>
                  <w:color w:val="#410a8c"/>
                  <w:u w:val="single"/>
                </w:rPr>
                <w:t xml:space="preserve">hal-03093835v1</w:t>
              </w:r>
            </w:hyperlink>
          </w:p>
        </w:tc>
      </w:tr>
      <w:tr>
        <w:trPr/>
        <w:tc>
          <w:tcPr>
            <w:noWrap/>
          </w:tcPr>
          <w:p>
            <w:pPr>
              <w:spacing w:after="200"/>
            </w:pPr>
            <w:hyperlink r:id="rId17" w:history="1">
              <w:r>
                <w:rPr>
                  <w:color w:val="1e198e"/>
                  <w:b w:val="1"/>
                  <w:bCs w:val="1"/>
                  <w:u w:val="single"/>
                </w:rPr>
                <w:t xml:space="preserve">Compte-rendu sur Michael Schwarzbach-Dobson, 2018, Exemplarisches Erzählen im Kontext, Berlin/Boston, Walter de Gruyter, 303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2020</w:t>
            </w:r>
          </w:p>
          <w:p>
            <w:pPr/>
            <w:r>
              <w:rPr/>
              <w:t xml:space="preserve">Article dans une revue</w:t>
            </w:r>
            <w:r>
              <w:rPr/>
              <w:t xml:space="preserve"> (compte-rendu de lecture)</w:t>
            </w:r>
          </w:p>
          <w:p>
            <w:pPr/>
            <w:hyperlink r:id="rId17" w:history="1">
              <w:r>
                <w:rPr>
                  <w:color w:val="#410a8c"/>
                  <w:u w:val="single"/>
                </w:rPr>
                <w:t xml:space="preserve">hal-03920965v1</w:t>
              </w:r>
            </w:hyperlink>
          </w:p>
        </w:tc>
      </w:tr>
      <w:tr>
        <w:trPr/>
        <w:tc>
          <w:tcPr>
            <w:noWrap/>
          </w:tcPr>
          <w:p>
            <w:pPr>
              <w:spacing w:after="200"/>
            </w:pPr>
            <w:hyperlink r:id="rId18" w:history="1">
              <w:r>
                <w:rPr>
                  <w:color w:val="1e198e"/>
                  <w:b w:val="1"/>
                  <w:bCs w:val="1"/>
                  <w:u w:val="single"/>
                </w:rPr>
                <w:t xml:space="preserve">Compte-rendu sur Falko Klaes, 2017, Mittelalterliche Glossen und Texte aus Trier. Studien zur volkssprachigen Trierer Überlieferung von den Anfängen bis zum Ende des 11. Jahrhunderts im lateinischen Kontext, Heidelberg, Universitätsverlag Winter, 634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8" w:history="1">
              <w:r>
                <w:rPr>
                  <w:color w:val="#410a8c"/>
                  <w:u w:val="single"/>
                </w:rPr>
                <w:t xml:space="preserve">hal-03920975v1</w:t>
              </w:r>
            </w:hyperlink>
          </w:p>
        </w:tc>
      </w:tr>
      <w:tr>
        <w:trPr/>
        <w:tc>
          <w:tcPr>
            <w:noWrap/>
          </w:tcPr>
          <w:p>
            <w:pPr>
              <w:spacing w:after="200"/>
            </w:pPr>
            <w:hyperlink r:id="rId19" w:history="1">
              <w:r>
                <w:rPr>
                  <w:color w:val="1e198e"/>
                  <w:b w:val="1"/>
                  <w:bCs w:val="1"/>
                  <w:u w:val="single"/>
                </w:rPr>
                <w:t xml:space="preserve">Compte-rendu sur Uta Goerlitz, 2016, Erinnern und Erzählen im frühen Mittelalter. Überlegungen zum althochdeutsch-lateinischen Modus De Heinrico, Universitätsverlag Winter, Heidelberg, 111 S.</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9" w:history="1">
              <w:r>
                <w:rPr>
                  <w:color w:val="#410a8c"/>
                  <w:u w:val="single"/>
                </w:rPr>
                <w:t xml:space="preserve">hal-03921435v1</w:t>
              </w:r>
            </w:hyperlink>
          </w:p>
        </w:tc>
      </w:tr>
      <w:tr>
        <w:trPr/>
        <w:tc>
          <w:tcPr>
            <w:noWrap/>
          </w:tcPr>
          <w:p>
            <w:pPr>
              <w:spacing w:after="200"/>
            </w:pPr>
            <w:hyperlink r:id="rId20" w:history="1">
              <w:r>
                <w:rPr>
                  <w:color w:val="1e198e"/>
                  <w:b w:val="1"/>
                  <w:bCs w:val="1"/>
                  <w:u w:val="single"/>
                </w:rPr>
                <w:t xml:space="preserve">Introduction : Luther, créateur de la langue allemande ?</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2018</w:t>
            </w:r>
          </w:p>
          <w:p>
            <w:pPr/>
            <w:r>
              <w:rPr/>
              <w:t xml:space="preserve">Article dans une revue</w:t>
            </w:r>
          </w:p>
          <w:p>
            <w:pPr/>
            <w:hyperlink r:id="rId20" w:history="1">
              <w:r>
                <w:rPr>
                  <w:color w:val="#410a8c"/>
                  <w:u w:val="single"/>
                </w:rPr>
                <w:t xml:space="preserve">hal-02498583v1</w:t>
              </w:r>
            </w:hyperlink>
          </w:p>
        </w:tc>
      </w:tr>
      <w:tr>
        <w:trPr/>
        <w:tc>
          <w:tcPr>
            <w:noWrap/>
          </w:tcPr>
          <w:p>
            <w:pPr>
              <w:spacing w:after="200"/>
            </w:pPr>
            <w:hyperlink r:id="rId21" w:history="1">
              <w:r>
                <w:rPr>
                  <w:color w:val="1e198e"/>
                  <w:b w:val="1"/>
                  <w:bCs w:val="1"/>
                  <w:u w:val="single"/>
                </w:rPr>
                <w:t xml:space="preserve">Compte-rendu sur Historische Mündlichkeit. Beiträge zur Geschichte der gesprochenen Sprache, 2016, Elmar Eggert und Jörg Kilian (Hrsg.), Frankfurt am Main, Peter Lang, 289 p.</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2017</w:t>
            </w:r>
          </w:p>
          <w:p>
            <w:pPr/>
            <w:r>
              <w:rPr/>
              <w:t xml:space="preserve">Article dans une revue</w:t>
            </w:r>
            <w:r>
              <w:rPr/>
              <w:t xml:space="preserve"> (compte-rendu de lecture)</w:t>
            </w:r>
          </w:p>
          <w:p>
            <w:pPr/>
            <w:hyperlink r:id="rId21" w:history="1">
              <w:r>
                <w:rPr>
                  <w:color w:val="#410a8c"/>
                  <w:u w:val="single"/>
                </w:rPr>
                <w:t xml:space="preserve">hal-03920979v1</w:t>
              </w:r>
            </w:hyperlink>
          </w:p>
        </w:tc>
      </w:tr>
      <w:tr>
        <w:trPr/>
        <w:tc>
          <w:tcPr>
            <w:noWrap/>
          </w:tcPr>
          <w:p>
            <w:pPr>
              <w:spacing w:after="200"/>
            </w:pPr>
            <w:hyperlink r:id="rId22" w:history="1">
              <w:r>
                <w:rPr>
                  <w:color w:val="1e198e"/>
                  <w:b w:val="1"/>
                  <w:bCs w:val="1"/>
                  <w:u w:val="single"/>
                </w:rPr>
                <w:t xml:space="preserve">Was ergibt der Vergleich von ahd. ein N (ein wib) mit der lateinischen Vorlage? Zur beginnenden Grammatikalisierung von ein N im Althochdeutschen</w:t>
              </w:r>
            </w:hyperlink>
          </w:p>
          <w:p>
            <w:pPr/>
            <w:hyperlink r:id="rId9" w:history="1">
              <w:r>
                <w:rPr>
                  <w:color w:val="#410a8c"/>
                  <w:u w:val="single"/>
                </w:rPr>
                <w:t xml:space="preserve">Delphine Pasques</w:t>
              </w:r>
            </w:hyperlink>
          </w:p>
          <w:p>
            <w:pPr/>
            <w:r>
              <w:rPr>
                <w:i w:val="1"/>
                <w:iCs w:val="1"/>
              </w:rPr>
              <w:t xml:space="preserve">Jahrbuch für Germanistische Sprachgeschichte</w:t>
            </w:r>
            <w:r>
              <w:rPr/>
              <w:t xml:space="preserve">, 2016, 7, </w:t>
            </w:r>
            <w:hyperlink r:id="rId23" w:history="1">
              <w:r>
                <w:rPr>
                  <w:color w:val="#410a8c"/>
                  <w:u w:val="single"/>
                </w:rPr>
                <w:t xml:space="preserve">⟨10.1515/jbgsg-2016-0005⟩</w:t>
              </w:r>
            </w:hyperlink>
          </w:p>
          <w:p>
            <w:pPr/>
            <w:r>
              <w:rPr/>
              <w:t xml:space="preserve">Article dans une revue</w:t>
            </w:r>
          </w:p>
          <w:p>
            <w:pPr/>
            <w:hyperlink r:id="rId22" w:history="1">
              <w:r>
                <w:rPr>
                  <w:color w:val="#410a8c"/>
                  <w:u w:val="single"/>
                </w:rPr>
                <w:t xml:space="preserve">hal-03114931v1</w:t>
              </w:r>
            </w:hyperlink>
          </w:p>
        </w:tc>
      </w:tr>
      <w:tr>
        <w:trPr/>
        <w:tc>
          <w:tcPr>
            <w:noWrap/>
          </w:tcPr>
          <w:p>
            <w:pPr>
              <w:spacing w:after="200"/>
            </w:pPr>
            <w:hyperlink r:id="rId24" w:history="1">
              <w:r>
                <w:rPr>
                  <w:color w:val="1e198e"/>
                  <w:b w:val="1"/>
                  <w:bCs w:val="1"/>
                  <w:u w:val="single"/>
                </w:rPr>
                <w:t xml:space="preserve">Argumentation in Tristans letztem Monolog in Gottfrieds von Strassburg Tristan</w:t>
              </w:r>
            </w:hyperlink>
          </w:p>
          <w:p>
            <w:pPr/>
            <w:hyperlink r:id="rId9" w:history="1">
              <w:r>
                <w:rPr>
                  <w:color w:val="#410a8c"/>
                  <w:u w:val="single"/>
                </w:rPr>
                <w:t xml:space="preserve">Delphine Pasques</w:t>
              </w:r>
            </w:hyperlink>
          </w:p>
          <w:p>
            <w:pPr/>
            <w:r>
              <w:rPr>
                <w:i w:val="1"/>
                <w:iCs w:val="1"/>
              </w:rPr>
              <w:t xml:space="preserve">Le texte et l'idée</w:t>
            </w:r>
            <w:r>
              <w:rPr/>
              <w:t xml:space="preserve">, 2015</w:t>
            </w:r>
          </w:p>
          <w:p>
            <w:pPr/>
            <w:r>
              <w:rPr/>
              <w:t xml:space="preserve">Article dans une revue</w:t>
            </w:r>
          </w:p>
          <w:p>
            <w:pPr/>
            <w:hyperlink r:id="rId24" w:history="1">
              <w:r>
                <w:rPr>
                  <w:color w:val="#410a8c"/>
                  <w:u w:val="single"/>
                </w:rPr>
                <w:t xml:space="preserve">hal-02501113v1</w:t>
              </w:r>
            </w:hyperlink>
          </w:p>
        </w:tc>
      </w:tr>
      <w:tr>
        <w:trPr/>
        <w:tc>
          <w:tcPr>
            <w:noWrap/>
          </w:tcPr>
          <w:p>
            <w:pPr>
              <w:spacing w:after="200"/>
            </w:pPr>
            <w:hyperlink r:id="rId25" w:history="1">
              <w:r>
                <w:rPr>
                  <w:color w:val="1e198e"/>
                  <w:b w:val="1"/>
                  <w:bCs w:val="1"/>
                  <w:u w:val="single"/>
                </w:rPr>
                <w:t xml:space="preserve">« Aux origines du Lied ? Le chansonnier musical de Jena (1330) »</w:t>
              </w:r>
            </w:hyperlink>
          </w:p>
          <w:p>
            <w:pPr/>
            <w:hyperlink r:id="rId9" w:history="1">
              <w:r>
                <w:rPr>
                  <w:color w:val="#410a8c"/>
                  <w:u w:val="single"/>
                </w:rPr>
                <w:t xml:space="preserve">Delphine Pasques</w:t>
              </w:r>
            </w:hyperlink>
            <w:r>
              <w:rPr/>
              <w:t xml:space="preserve">,</w:t>
            </w:r>
            <w:hyperlink r:id="rId14" w:history="1">
              <w:r>
                <w:rPr>
                  <w:color w:val="#410a8c"/>
                  <w:u w:val="single"/>
                </w:rPr>
                <w:t xml:space="preserve">Christelle Chaillou-Amadieu</w:t>
              </w:r>
            </w:hyperlink>
          </w:p>
          <w:p>
            <w:pPr/>
            <w:r>
              <w:rPr>
                <w:i w:val="1"/>
                <w:iCs w:val="1"/>
              </w:rPr>
              <w:t xml:space="preserve">Musicorum</w:t>
            </w:r>
            <w:r>
              <w:rPr/>
              <w:t xml:space="preserve">, 2010</w:t>
            </w:r>
          </w:p>
          <w:p>
            <w:pPr/>
            <w:r>
              <w:rPr/>
              <w:t xml:space="preserve">Article dans une revue</w:t>
            </w:r>
          </w:p>
          <w:p>
            <w:pPr/>
            <w:hyperlink r:id="rId25" w:history="1">
              <w:r>
                <w:rPr>
                  <w:color w:val="#410a8c"/>
                  <w:u w:val="single"/>
                </w:rPr>
                <w:t xml:space="preserve">hal-03113360v1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Adeline Ientile-Desbois, Delphine Pasques, « De la phrase au texte : analyses syntaxiques contrastives des chapitres 27 de Gargantua et 31 de la Geschichtschrift »</w:t>
              </w:r>
            </w:hyperlink>
          </w:p>
          <w:p>
            <w:pPr/>
            <w:hyperlink r:id="rId9" w:history="1">
              <w:r>
                <w:rPr>
                  <w:color w:val="#410a8c"/>
                  <w:u w:val="single"/>
                </w:rPr>
                <w:t xml:space="preserve">Delphine Pasques</w:t>
              </w:r>
            </w:hyperlink>
            <w:r>
              <w:rPr/>
              <w:t xml:space="preserve">,</w:t>
            </w:r>
            <w:hyperlink r:id="rId27" w:history="1">
              <w:r>
                <w:rPr>
                  <w:color w:val="#410a8c"/>
                  <w:u w:val="single"/>
                </w:rPr>
                <w:t xml:space="preserve">Adeline Desbois-Ientile</w:t>
              </w:r>
            </w:hyperlink>
          </w:p>
          <w:p>
            <w:pPr/>
            <w:r>
              <w:rPr>
                <w:i w:val="1"/>
                <w:iCs w:val="1"/>
              </w:rPr>
              <w:t xml:space="preserve">Rabelais/Fischart : analyses linguistiques contrastives, organisé par Delphine Pasques et Anne-Pascale Pouey-Mounou (Sorbonne Université)</w:t>
            </w:r>
            <w:r>
              <w:rPr/>
              <w:t xml:space="preserve">, Mar 2023, Paris, France</w:t>
            </w:r>
          </w:p>
          <w:p>
            <w:pPr/>
            <w:r>
              <w:rPr/>
              <w:t xml:space="preserve">Communication dans un congrès</w:t>
            </w:r>
          </w:p>
          <w:p>
            <w:pPr/>
            <w:hyperlink r:id="rId26" w:history="1">
              <w:r>
                <w:rPr>
                  <w:color w:val="#410a8c"/>
                  <w:u w:val="single"/>
                </w:rPr>
                <w:t xml:space="preserve">hal-03920828v1</w:t>
              </w:r>
            </w:hyperlink>
          </w:p>
        </w:tc>
      </w:tr>
      <w:tr>
        <w:trPr/>
        <w:tc>
          <w:tcPr>
            <w:noWrap/>
          </w:tcPr>
          <w:p>
            <w:pPr>
              <w:spacing w:after="200"/>
            </w:pPr>
            <w:hyperlink r:id="rId28" w:history="1">
              <w:r>
                <w:rPr>
                  <w:color w:val="1e198e"/>
                  <w:b w:val="1"/>
                  <w:bCs w:val="1"/>
                  <w:u w:val="single"/>
                </w:rPr>
                <w:t xml:space="preserve">Contacts et convergences linguistiques entre Romania et Germania du Vᵉ au VIIIᵉ siècle</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54ᵉ congrès de l’AGES ‘Altérités dans l’espace germanophone’</w:t>
            </w:r>
            <w:r>
              <w:rPr/>
              <w:t xml:space="preserve">, Florence Baillet; Delphine Choffat; Elisabeth Rothmund; Sibylle Sauerwein; Eva Schaeffer-Lacroix; Laurent Dedryvère; Patrick Farges; Lucrèce Friess; Elisa Goudin-Steinmann; Jean-François Laplénie; Anne Larrory-Wunder; Sylvie Le Moël; Delphine Pasques, Nov 2023, Paris, France</w:t>
            </w:r>
          </w:p>
          <w:p>
            <w:pPr/>
            <w:r>
              <w:rPr/>
              <w:t xml:space="preserve">Communication dans un congrès</w:t>
            </w:r>
          </w:p>
          <w:p>
            <w:pPr/>
            <w:hyperlink r:id="rId28" w:history="1">
              <w:r>
                <w:rPr>
                  <w:color w:val="#410a8c"/>
                  <w:u w:val="single"/>
                </w:rPr>
                <w:t xml:space="preserve">hal-04799348v1</w:t>
              </w:r>
            </w:hyperlink>
          </w:p>
        </w:tc>
      </w:tr>
      <w:tr>
        <w:trPr/>
        <w:tc>
          <w:tcPr>
            <w:noWrap/>
          </w:tcPr>
          <w:p>
            <w:pPr>
              <w:spacing w:after="200"/>
            </w:pPr>
            <w:hyperlink r:id="rId29"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La période en allemand et en français (XVe s. – XXIe s.)</w:t>
            </w:r>
            <w:r>
              <w:rPr/>
              <w:t xml:space="preserve">, Michel Lefèvre (Université Montpellier 3) et Delphine Pasques (Sorbonne Université), Nov 2022, Montpellier, France</w:t>
            </w:r>
          </w:p>
          <w:p>
            <w:pPr/>
            <w:r>
              <w:rPr/>
              <w:t xml:space="preserve">Communication dans un congrès</w:t>
            </w:r>
          </w:p>
          <w:p>
            <w:pPr/>
            <w:hyperlink r:id="rId29" w:history="1">
              <w:r>
                <w:rPr>
                  <w:color w:val="#410a8c"/>
                  <w:u w:val="single"/>
                </w:rPr>
                <w:t xml:space="preserve">hal-03940406v1</w:t>
              </w:r>
            </w:hyperlink>
          </w:p>
        </w:tc>
      </w:tr>
      <w:tr>
        <w:trPr/>
        <w:tc>
          <w:tcPr>
            <w:noWrap/>
          </w:tcPr>
          <w:p>
            <w:pPr>
              <w:spacing w:after="200"/>
            </w:pPr>
            <w:hyperlink r:id="rId30" w:history="1">
              <w:r>
                <w:rPr>
                  <w:color w:val="1e198e"/>
                  <w:b w:val="1"/>
                  <w:bCs w:val="1"/>
                  <w:u w:val="single"/>
                </w:rPr>
                <w:t xml:space="preserve">Delphine Pasques, Claudia Wich-Reif, &amp;quot;Der Glossator von Notkers Psalmenkommentar als Rezipient und Produzent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i w:val="1"/>
                <w:iCs w:val="1"/>
              </w:rPr>
              <w:t xml:space="preserve">Produzenten- und Rezipientenorientierte Syntax und Semantik in Texten des 8. bis zum 18. Jh., internationale Tagung, organisiert von Delphine Pasques (Sorbonne Université) und Claudia Wich-Reif (Universität Bonn)</w:t>
            </w:r>
            <w:r>
              <w:rPr/>
              <w:t xml:space="preserve">, Jun 2021, Bonn, Germany</w:t>
            </w:r>
          </w:p>
          <w:p>
            <w:pPr/>
            <w:r>
              <w:rPr/>
              <w:t xml:space="preserve">Communication dans un congrès</w:t>
            </w:r>
          </w:p>
          <w:p>
            <w:pPr/>
            <w:hyperlink r:id="rId30" w:history="1">
              <w:r>
                <w:rPr>
                  <w:color w:val="#410a8c"/>
                  <w:u w:val="single"/>
                </w:rPr>
                <w:t xml:space="preserve">hal-03920877v1</w:t>
              </w:r>
            </w:hyperlink>
          </w:p>
        </w:tc>
      </w:tr>
      <w:tr>
        <w:trPr/>
        <w:tc>
          <w:tcPr>
            <w:noWrap/>
          </w:tcPr>
          <w:p>
            <w:pPr>
              <w:spacing w:after="200"/>
            </w:pPr>
            <w:hyperlink r:id="rId32" w:history="1">
              <w:r>
                <w:rPr>
                  <w:color w:val="1e198e"/>
                  <w:b w:val="1"/>
                  <w:bCs w:val="1"/>
                  <w:u w:val="single"/>
                </w:rPr>
                <w:t xml:space="preserve">« Périodisation de l'allemand au tournant des XVe et XVIe s. »</w:t>
              </w:r>
            </w:hyperlink>
          </w:p>
          <w:p>
            <w:pPr/>
            <w:hyperlink r:id="rId9" w:history="1">
              <w:r>
                <w:rPr>
                  <w:color w:val="#410a8c"/>
                  <w:u w:val="single"/>
                </w:rPr>
                <w:t xml:space="preserve">Delphine Pasques</w:t>
              </w:r>
            </w:hyperlink>
          </w:p>
          <w:p>
            <w:pPr/>
            <w:r>
              <w:rPr>
                <w:i w:val="1"/>
                <w:iCs w:val="1"/>
              </w:rPr>
              <w:t xml:space="preserve">Comparaison européenne des périodisations linguistiques au tournant des XVe et XVIe s., colloque organisé par Adeline Desbois-Ientile et Géraldine Veysseyre (Sorbonne Université)</w:t>
            </w:r>
            <w:r>
              <w:rPr/>
              <w:t xml:space="preserve">, Dec 2021, Paris, France</w:t>
            </w:r>
          </w:p>
          <w:p>
            <w:pPr/>
            <w:r>
              <w:rPr/>
              <w:t xml:space="preserve">Communication dans un congrès</w:t>
            </w:r>
          </w:p>
          <w:p>
            <w:pPr/>
            <w:hyperlink r:id="rId32" w:history="1">
              <w:r>
                <w:rPr>
                  <w:color w:val="#410a8c"/>
                  <w:u w:val="single"/>
                </w:rPr>
                <w:t xml:space="preserve">hal-03920858v1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Hartmann von Aue, Iwein</w:t>
              </w:r>
            </w:hyperlink>
          </w:p>
          <w:p>
            <w:pPr/>
            <w:hyperlink r:id="rId34" w:history="1">
              <w:r>
                <w:rPr>
                  <w:color w:val="#410a8c"/>
                  <w:u w:val="single"/>
                </w:rPr>
                <w:t xml:space="preserve">Marie-Sophie Masse</w:t>
              </w:r>
            </w:hyperlink>
            <w:r>
              <w:rPr/>
              <w:t xml:space="preserve">,</w:t>
            </w:r>
            <w:hyperlink r:id="rId35" w:history="1">
              <w:r>
                <w:rPr>
                  <w:color w:val="#410a8c"/>
                  <w:u w:val="single"/>
                </w:rPr>
                <w:t xml:space="preserve">Patrick del Duca</w:t>
              </w:r>
            </w:hyperlink>
            <w:r>
              <w:rPr/>
              <w:t xml:space="preserve">,</w:t>
            </w:r>
            <w:hyperlink r:id="rId9" w:history="1">
              <w:r>
                <w:rPr>
                  <w:color w:val="#410a8c"/>
                  <w:u w:val="single"/>
                </w:rPr>
                <w:t xml:space="preserve">Delphine Pasques</w:t>
              </w:r>
            </w:hyperlink>
          </w:p>
          <w:p>
            <w:pPr/>
            <w:r>
              <w:rPr/>
              <w:t xml:space="preserve">Atlande, 2026, 9782384280766</w:t>
            </w:r>
          </w:p>
          <w:p>
            <w:pPr/>
            <w:r>
              <w:rPr/>
              <w:t xml:space="preserve">Ouvrages</w:t>
            </w:r>
          </w:p>
          <w:p>
            <w:pPr/>
            <w:hyperlink r:id="rId33" w:history="1">
              <w:r>
                <w:rPr>
                  <w:color w:val="#410a8c"/>
                  <w:u w:val="single"/>
                </w:rPr>
                <w:t xml:space="preserve">hal-05487616v1</w:t>
              </w:r>
            </w:hyperlink>
          </w:p>
        </w:tc>
      </w:tr>
      <w:tr>
        <w:trPr/>
        <w:tc>
          <w:tcPr>
            <w:noWrap/>
          </w:tcPr>
          <w:p>
            <w:pPr>
              <w:spacing w:after="200"/>
            </w:pPr>
            <w:hyperlink r:id="rId36" w:history="1">
              <w:r>
                <w:rPr>
                  <w:color w:val="1e198e"/>
                  <w:b w:val="1"/>
                  <w:bCs w:val="1"/>
                  <w:u w:val="single"/>
                </w:rPr>
                <w:t xml:space="preserve">La période en allemand et en français (XVe-XXIe s.)</w:t>
              </w:r>
            </w:hyperlink>
          </w:p>
          <w:p>
            <w:pPr/>
            <w:hyperlink r:id="rId9" w:history="1">
              <w:r>
                <w:rPr>
                  <w:color w:val="#410a8c"/>
                  <w:u w:val="single"/>
                </w:rPr>
                <w:t xml:space="preserve">Delphine Pasques</w:t>
              </w:r>
            </w:hyperlink>
            <w:r>
              <w:rPr/>
              <w:t xml:space="preserve">,</w:t>
            </w:r>
            <w:hyperlink r:id="rId37" w:history="1">
              <w:r>
                <w:rPr>
                  <w:color w:val="#410a8c"/>
                  <w:u w:val="single"/>
                </w:rPr>
                <w:t xml:space="preserve">Michel Lefevre</w:t>
              </w:r>
            </w:hyperlink>
          </w:p>
          <w:p>
            <w:pPr/>
            <w:hyperlink r:id="rId38" w:history="1">
              <w:r>
                <w:rPr>
                  <w:color w:val="#410a8c"/>
                  <w:u w:val="single"/>
                </w:rPr>
                <w:t xml:space="preserve">Cahiers d’Etudes Germaniques</w:t>
              </w:r>
            </w:hyperlink>
            <w:r>
              <w:rPr/>
              <w:t xml:space="preserve">, 86, 2024, Cahiers d’Etudes Germaniques, </w:t>
            </w:r>
            <w:hyperlink r:id="rId39" w:history="1">
              <w:r>
                <w:rPr>
                  <w:color w:val="#410a8c"/>
                  <w:u w:val="single"/>
                </w:rPr>
                <w:t xml:space="preserve">⟨10.4000/12rdi⟩</w:t>
              </w:r>
            </w:hyperlink>
          </w:p>
          <w:p>
            <w:pPr/>
            <w:r>
              <w:rPr/>
              <w:t xml:space="preserve">Ouvrages</w:t>
            </w:r>
          </w:p>
          <w:p>
            <w:pPr/>
            <w:hyperlink r:id="rId36" w:history="1">
              <w:r>
                <w:rPr>
                  <w:color w:val="#410a8c"/>
                  <w:u w:val="single"/>
                </w:rPr>
                <w:t xml:space="preserve">hal-03920894v1</w:t>
              </w:r>
            </w:hyperlink>
          </w:p>
        </w:tc>
      </w:tr>
      <w:tr>
        <w:trPr/>
        <w:tc>
          <w:tcPr>
            <w:noWrap/>
          </w:tcPr>
          <w:p>
            <w:pPr>
              <w:spacing w:after="200"/>
            </w:pPr>
            <w:hyperlink r:id="rId40" w:history="1">
              <w:r>
                <w:rPr>
                  <w:color w:val="1e198e"/>
                  <w:b w:val="1"/>
                  <w:bCs w:val="1"/>
                  <w:u w:val="single"/>
                </w:rPr>
                <w:t xml:space="preserve">Les groupes nominaux sans déterminant</w:t>
              </w:r>
            </w:hyperlink>
          </w:p>
          <w:p>
            <w:pPr/>
            <w:hyperlink r:id="rId41" w:history="1">
              <w:r>
                <w:rPr>
                  <w:color w:val="#410a8c"/>
                  <w:u w:val="single"/>
                </w:rPr>
                <w:t xml:space="preserve">Stéphanie Benoist</w:t>
              </w:r>
            </w:hyperlink>
            <w:r>
              <w:rPr/>
              <w:t xml:space="preserve">,</w:t>
            </w:r>
            <w:hyperlink r:id="rId9" w:history="1">
              <w:r>
                <w:rPr>
                  <w:color w:val="#410a8c"/>
                  <w:u w:val="single"/>
                </w:rPr>
                <w:t xml:space="preserve">Delphine Pasques</w:t>
              </w:r>
            </w:hyperlink>
          </w:p>
          <w:p>
            <w:pPr/>
            <w:r>
              <w:rPr/>
              <w:t xml:space="preserve">Corela, HS-38, 2023</w:t>
            </w:r>
          </w:p>
          <w:p>
            <w:pPr/>
            <w:r>
              <w:rPr/>
              <w:t xml:space="preserve">Ouvrages</w:t>
            </w:r>
          </w:p>
          <w:p>
            <w:pPr/>
            <w:hyperlink r:id="rId40" w:history="1">
              <w:r>
                <w:rPr>
                  <w:color w:val="#410a8c"/>
                  <w:u w:val="single"/>
                </w:rPr>
                <w:t xml:space="preserve">hal-03184686v1</w:t>
              </w:r>
            </w:hyperlink>
          </w:p>
        </w:tc>
      </w:tr>
      <w:tr>
        <w:trPr/>
        <w:tc>
          <w:tcPr>
            <w:noWrap/>
          </w:tcPr>
          <w:p>
            <w:pPr>
              <w:spacing w:after="200"/>
            </w:pPr>
            <w:hyperlink r:id="rId42" w:history="1">
              <w:r>
                <w:rPr>
                  <w:color w:val="1e198e"/>
                  <w:b w:val="1"/>
                  <w:bCs w:val="1"/>
                  <w:u w:val="single"/>
                </w:rPr>
                <w:t xml:space="preserve">Delphine Pasques, Claudia Wich-Reif (Hrsg.), Produzenten- und Rezipientenorientierte Syntax und Semantik in Texten des 8. bis 18. Jahrhunderts, Weidler</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In press</w:t>
            </w:r>
          </w:p>
          <w:p>
            <w:pPr/>
            <w:r>
              <w:rPr/>
              <w:t xml:space="preserve">Ouvrages</w:t>
            </w:r>
          </w:p>
          <w:p>
            <w:pPr/>
            <w:hyperlink r:id="rId42" w:history="1">
              <w:r>
                <w:rPr>
                  <w:color w:val="#410a8c"/>
                  <w:u w:val="single"/>
                </w:rPr>
                <w:t xml:space="preserve">hal-03920908v1</w:t>
              </w:r>
            </w:hyperlink>
          </w:p>
        </w:tc>
      </w:tr>
      <w:tr>
        <w:trPr/>
        <w:tc>
          <w:tcPr>
            <w:noWrap/>
          </w:tcPr>
          <w:p>
            <w:pPr>
              <w:spacing w:after="200"/>
            </w:pPr>
            <w:hyperlink r:id="rId43" w:history="1">
              <w:r>
                <w:rPr>
                  <w:color w:val="1e198e"/>
                  <w:b w:val="1"/>
                  <w:bCs w:val="1"/>
                  <w:u w:val="single"/>
                </w:rPr>
                <w:t xml:space="preserve">Anne-Pascale Pouey-Mounou, Delphine Pasques (eds.), Rabelais / Fischart : analyses linguistiques contrastives, DROZ</w:t>
              </w:r>
            </w:hyperlink>
          </w:p>
          <w:p>
            <w:pPr/>
            <w:hyperlink r:id="rId9" w:history="1">
              <w:r>
                <w:rPr>
                  <w:color w:val="#410a8c"/>
                  <w:u w:val="single"/>
                </w:rPr>
                <w:t xml:space="preserve">Delphine Pasques</w:t>
              </w:r>
            </w:hyperlink>
            <w:r>
              <w:rPr/>
              <w:t xml:space="preserve">,</w:t>
            </w:r>
            <w:hyperlink r:id="rId44" w:history="1">
              <w:r>
                <w:rPr>
                  <w:color w:val="#410a8c"/>
                  <w:u w:val="single"/>
                </w:rPr>
                <w:t xml:space="preserve">Anne-Pascale Pouey-Mounou</w:t>
              </w:r>
            </w:hyperlink>
          </w:p>
          <w:p>
            <w:pPr/>
            <w:r>
              <w:rPr/>
              <w:t xml:space="preserve">A paraître</w:t>
            </w:r>
          </w:p>
          <w:p>
            <w:pPr/>
            <w:r>
              <w:rPr/>
              <w:t xml:space="preserve">Ouvrages</w:t>
            </w:r>
          </w:p>
          <w:p>
            <w:pPr/>
            <w:hyperlink r:id="rId43" w:history="1">
              <w:r>
                <w:rPr>
                  <w:color w:val="#410a8c"/>
                  <w:u w:val="single"/>
                </w:rPr>
                <w:t xml:space="preserve">hal-03920902v1</w:t>
              </w:r>
            </w:hyperlink>
          </w:p>
        </w:tc>
      </w:tr>
      <w:tr>
        <w:trPr/>
        <w:tc>
          <w:tcPr>
            <w:noWrap/>
          </w:tcPr>
          <w:p>
            <w:pPr>
              <w:spacing w:after="200"/>
            </w:pPr>
            <w:hyperlink r:id="rId45" w:history="1">
              <w:r>
                <w:rPr>
                  <w:color w:val="1e198e"/>
                  <w:b w:val="1"/>
                  <w:bCs w:val="1"/>
                  <w:u w:val="single"/>
                </w:rPr>
                <w:t xml:space="preserve">De Troie en Thuringe : l’Eneas de Heinrich von Veldeke. L'Harmattan</w:t>
              </w:r>
            </w:hyperlink>
          </w:p>
          <w:p>
            <w:pPr/>
            <w:hyperlink r:id="rId9" w:history="1">
              <w:r>
                <w:rPr>
                  <w:color w:val="#410a8c"/>
                  <w:u w:val="single"/>
                </w:rPr>
                <w:t xml:space="preserve">Delphine Pasques</w:t>
              </w:r>
            </w:hyperlink>
            <w:r>
              <w:rPr/>
              <w:t xml:space="preserve">,</w:t>
            </w:r>
            <w:hyperlink r:id="rId35" w:history="1">
              <w:r>
                <w:rPr>
                  <w:color w:val="#410a8c"/>
                  <w:u w:val="single"/>
                </w:rPr>
                <w:t xml:space="preserve">Patrick del Duca</w:t>
              </w:r>
            </w:hyperlink>
            <w:r>
              <w:rPr/>
              <w:t xml:space="preserve">,</w:t>
            </w:r>
            <w:hyperlink r:id="rId46" w:history="1">
              <w:r>
                <w:rPr>
                  <w:color w:val="#410a8c"/>
                  <w:u w:val="single"/>
                </w:rPr>
                <w:t xml:space="preserve">Peter Andersen</w:t>
              </w:r>
            </w:hyperlink>
          </w:p>
          <w:p>
            <w:pPr/>
            <w:r>
              <w:rPr/>
              <w:t xml:space="preserve">2020</w:t>
            </w:r>
          </w:p>
          <w:p>
            <w:pPr/>
            <w:r>
              <w:rPr/>
              <w:t xml:space="preserve">Ouvrages</w:t>
            </w:r>
          </w:p>
          <w:p>
            <w:pPr/>
            <w:hyperlink r:id="rId45" w:history="1">
              <w:r>
                <w:rPr>
                  <w:color w:val="#410a8c"/>
                  <w:u w:val="single"/>
                </w:rPr>
                <w:t xml:space="preserve">hal-03113607v1</w:t>
              </w:r>
            </w:hyperlink>
          </w:p>
        </w:tc>
      </w:tr>
      <w:tr>
        <w:trPr/>
        <w:tc>
          <w:tcPr>
            <w:noWrap/>
          </w:tcPr>
          <w:p>
            <w:pPr>
              <w:spacing w:after="200"/>
            </w:pPr>
            <w:hyperlink r:id="rId47" w:history="1">
              <w:r>
                <w:rPr>
                  <w:color w:val="1e198e"/>
                  <w:b w:val="1"/>
                  <w:bCs w:val="1"/>
                  <w:u w:val="single"/>
                </w:rPr>
                <w:t xml:space="preserve">Textkohärenz und Gesamtsatzstrukturen in der Geschichte der deutschen und französischen Sprache vom 8. bis zum 18. Jahrhundert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2020</w:t>
            </w:r>
          </w:p>
          <w:p>
            <w:pPr/>
            <w:r>
              <w:rPr/>
              <w:t xml:space="preserve">Ouvrages</w:t>
            </w:r>
          </w:p>
          <w:p>
            <w:pPr/>
            <w:hyperlink r:id="rId47" w:history="1">
              <w:r>
                <w:rPr>
                  <w:color w:val="#410a8c"/>
                  <w:u w:val="single"/>
                </w:rPr>
                <w:t xml:space="preserve">hal-03113373v1</w:t>
              </w:r>
            </w:hyperlink>
          </w:p>
        </w:tc>
      </w:tr>
      <w:tr>
        <w:trPr/>
        <w:tc>
          <w:tcPr>
            <w:noWrap/>
          </w:tcPr>
          <w:p>
            <w:pPr>
              <w:spacing w:after="200"/>
            </w:pPr>
            <w:hyperlink r:id="rId48" w:history="1">
              <w:r>
                <w:rPr>
                  <w:color w:val="1e198e"/>
                  <w:b w:val="1"/>
                  <w:bCs w:val="1"/>
                  <w:u w:val="single"/>
                </w:rPr>
                <w:t xml:space="preserve">Luther et la langue allemande, numéro spécial des Nouveaux Cahiers d'Allemand n°4</w:t>
              </w:r>
            </w:hyperlink>
          </w:p>
          <w:p>
            <w:pPr/>
            <w:hyperlink r:id="rId9" w:history="1">
              <w:r>
                <w:rPr>
                  <w:color w:val="#410a8c"/>
                  <w:u w:val="single"/>
                </w:rPr>
                <w:t xml:space="preserve">Delphine Pasques</w:t>
              </w:r>
            </w:hyperlink>
          </w:p>
          <w:p>
            <w:pPr/>
            <w:r>
              <w:rPr/>
              <w:t xml:space="preserve">2018</w:t>
            </w:r>
          </w:p>
          <w:p>
            <w:pPr/>
            <w:r>
              <w:rPr/>
              <w:t xml:space="preserve">Ouvrages</w:t>
            </w:r>
          </w:p>
          <w:p>
            <w:pPr/>
            <w:hyperlink r:id="rId48" w:history="1">
              <w:r>
                <w:rPr>
                  <w:color w:val="#410a8c"/>
                  <w:u w:val="single"/>
                </w:rPr>
                <w:t xml:space="preserve">hal-03113384v1</w:t>
              </w:r>
            </w:hyperlink>
          </w:p>
        </w:tc>
      </w:tr>
      <w:tr>
        <w:trPr/>
        <w:tc>
          <w:tcPr>
            <w:noWrap/>
          </w:tcPr>
          <w:p>
            <w:pPr>
              <w:spacing w:after="200"/>
            </w:pPr>
            <w:hyperlink r:id="rId49" w:history="1">
              <w:r>
                <w:rPr>
                  <w:color w:val="1e198e"/>
                  <w:b w:val="1"/>
                  <w:bCs w:val="1"/>
                  <w:u w:val="single"/>
                </w:rPr>
                <w:t xml:space="preserve">Komplexität und Emergenz in der deutschen Syntax (9. – 17. Jahrhundert)</w:t>
              </w:r>
            </w:hyperlink>
          </w:p>
          <w:p>
            <w:pPr/>
            <w:hyperlink r:id="rId9" w:history="1">
              <w:r>
                <w:rPr>
                  <w:color w:val="#410a8c"/>
                  <w:u w:val="single"/>
                </w:rPr>
                <w:t xml:space="preserve">Delphine Pasques</w:t>
              </w:r>
            </w:hyperlink>
          </w:p>
          <w:p>
            <w:pPr/>
            <w:r>
              <w:rPr/>
              <w:t xml:space="preserve">2015</w:t>
            </w:r>
          </w:p>
          <w:p>
            <w:pPr/>
            <w:r>
              <w:rPr/>
              <w:t xml:space="preserve">Ouvrages</w:t>
            </w:r>
          </w:p>
          <w:p>
            <w:pPr/>
            <w:hyperlink r:id="rId49" w:history="1">
              <w:r>
                <w:rPr>
                  <w:color w:val="#410a8c"/>
                  <w:u w:val="single"/>
                </w:rPr>
                <w:t xml:space="preserve">hal-03113380v1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Les valeurs sémantiques des GN sans article en ancien-haut-allemand»</w:t>
              </w:r>
            </w:hyperlink>
          </w:p>
          <w:p>
            <w:pPr/>
            <w:hyperlink r:id="rId9" w:history="1">
              <w:r>
                <w:rPr>
                  <w:color w:val="#410a8c"/>
                  <w:u w:val="single"/>
                </w:rPr>
                <w:t xml:space="preserve">Delphine Pasques</w:t>
              </w:r>
            </w:hyperlink>
          </w:p>
          <w:p>
            <w:pPr/>
            <w:r>
              <w:rPr>
                <w:i w:val="1"/>
                <w:iCs w:val="1"/>
              </w:rPr>
              <w:t xml:space="preserve">Les groupes nominaux sans déterminants, Stéphanie Benoist et Delphine Pasques (eds), Corela</w:t>
            </w:r>
            <w:r>
              <w:rPr/>
              <w:t xml:space="preserve">, A paraître</w:t>
            </w:r>
          </w:p>
          <w:p>
            <w:pPr/>
            <w:r>
              <w:rPr/>
              <w:t xml:space="preserve">Chapitre d'ouvrage</w:t>
            </w:r>
          </w:p>
          <w:p>
            <w:pPr/>
            <w:hyperlink r:id="rId50" w:history="1">
              <w:r>
                <w:rPr>
                  <w:color w:val="#410a8c"/>
                  <w:u w:val="single"/>
                </w:rPr>
                <w:t xml:space="preserve">hal-03920933v1</w:t>
              </w:r>
            </w:hyperlink>
          </w:p>
        </w:tc>
      </w:tr>
      <w:tr>
        <w:trPr/>
        <w:tc>
          <w:tcPr>
            <w:noWrap/>
          </w:tcPr>
          <w:p>
            <w:pPr>
              <w:spacing w:after="200"/>
            </w:pPr>
            <w:hyperlink r:id="rId51" w:history="1">
              <w:r>
                <w:rPr>
                  <w:color w:val="1e198e"/>
                  <w:b w:val="1"/>
                  <w:bCs w:val="1"/>
                  <w:u w:val="single"/>
                </w:rPr>
                <w:t xml:space="preserve">« Le merveilleux et la merveille dans l’Enéide, le Roman d’Eneas et le Eneasroman »</w:t>
              </w:r>
            </w:hyperlink>
          </w:p>
          <w:p>
            <w:pPr/>
            <w:hyperlink r:id="rId9" w:history="1">
              <w:r>
                <w:rPr>
                  <w:color w:val="#410a8c"/>
                  <w:u w:val="single"/>
                </w:rPr>
                <w:t xml:space="preserve">Delphine Pasques</w:t>
              </w:r>
            </w:hyperlink>
            <w:r>
              <w:rPr/>
              <w:t xml:space="preserve">,</w:t>
            </w:r>
            <w:hyperlink r:id="rId52" w:history="1">
              <w:r>
                <w:rPr>
                  <w:color w:val="#410a8c"/>
                  <w:u w:val="single"/>
                </w:rPr>
                <w:t xml:space="preserve">Judith Rohman</w:t>
              </w:r>
            </w:hyperlink>
            <w:r>
              <w:rPr/>
              <w:t xml:space="preserve">,</w:t>
            </w:r>
            <w:hyperlink r:id="rId53" w:history="1">
              <w:r>
                <w:rPr>
                  <w:color w:val="#410a8c"/>
                  <w:u w:val="single"/>
                </w:rPr>
                <w:t xml:space="preserve">Jean-René Valette</w:t>
              </w:r>
            </w:hyperlink>
          </w:p>
          <w:p>
            <w:pPr/>
            <w:r>
              <w:rPr>
                <w:i w:val="1"/>
                <w:iCs w:val="1"/>
              </w:rPr>
              <w:t xml:space="preserve">De Troie en Thuringe : l’Eneas de Heinrich von Veldeke,</w:t>
            </w:r>
            <w:r>
              <w:rPr/>
              <w:t xml:space="preserve">, l’Harmattan, 2020</w:t>
            </w:r>
          </w:p>
          <w:p>
            <w:pPr/>
            <w:r>
              <w:rPr/>
              <w:t xml:space="preserve">Chapitre d'ouvrage</w:t>
            </w:r>
          </w:p>
          <w:p>
            <w:pPr/>
            <w:hyperlink r:id="rId51" w:history="1">
              <w:r>
                <w:rPr>
                  <w:color w:val="#410a8c"/>
                  <w:u w:val="single"/>
                </w:rPr>
                <w:t xml:space="preserve">hal-03113633v1</w:t>
              </w:r>
            </w:hyperlink>
          </w:p>
        </w:tc>
      </w:tr>
      <w:tr>
        <w:trPr/>
        <w:tc>
          <w:tcPr>
            <w:noWrap/>
          </w:tcPr>
          <w:p>
            <w:pPr>
              <w:spacing w:after="200"/>
            </w:pPr>
            <w:hyperlink r:id="rId54" w:history="1">
              <w:r>
                <w:rPr>
                  <w:color w:val="1e198e"/>
                  <w:b w:val="1"/>
                  <w:bCs w:val="1"/>
                  <w:u w:val="single"/>
                </w:rPr>
                <w:t xml:space="preserve">Entsteht die sogenannte Modalpartikel auch bei Luther?</w:t>
              </w:r>
            </w:hyperlink>
          </w:p>
          <w:p>
            <w:pPr/>
            <w:hyperlink r:id="rId55" w:history="1">
              <w:r>
                <w:rPr>
                  <w:color w:val="#410a8c"/>
                  <w:u w:val="single"/>
                </w:rPr>
                <w:t xml:space="preserve">Olivier Duplâtre</w:t>
              </w:r>
            </w:hyperlink>
            <w:r>
              <w:rPr/>
              <w:t xml:space="preserve">,</w:t>
            </w:r>
            <w:hyperlink r:id="rId31" w:history="1">
              <w:r>
                <w:rPr>
                  <w:color w:val="#410a8c"/>
                  <w:u w:val="single"/>
                </w:rPr>
                <w:t xml:space="preserve">Claudia Wich-Reif</w:t>
              </w:r>
            </w:hyperlink>
            <w:r>
              <w:rPr/>
              <w:t xml:space="preserve">,</w:t>
            </w:r>
            <w:hyperlink r:id="rId9" w:history="1">
              <w:r>
                <w:rPr>
                  <w:color w:val="#410a8c"/>
                  <w:u w:val="single"/>
                </w:rPr>
                <w:t xml:space="preserve">Delphine Pasques</w:t>
              </w:r>
            </w:hyperlink>
          </w:p>
          <w:p>
            <w:pPr/>
            <w:r>
              <w:rPr>
                <w:i w:val="1"/>
                <w:iCs w:val="1"/>
              </w:rPr>
              <w:t xml:space="preserve">Textkohärenz und Gesamtsatzstrukturen in der Geschichte der deutschen und französischen Sprache vom 8</w:t>
            </w:r>
            <w:r>
              <w:rPr/>
              <w:t xml:space="preserve">, 18 (18), Weidler Buchverlag, pp.379-395, 2020</w:t>
            </w:r>
          </w:p>
          <w:p>
            <w:pPr/>
            <w:r>
              <w:rPr/>
              <w:t xml:space="preserve">Chapitre d'ouvrage</w:t>
            </w:r>
          </w:p>
          <w:p>
            <w:pPr/>
            <w:hyperlink r:id="rId54" w:history="1">
              <w:r>
                <w:rPr>
                  <w:color w:val="#410a8c"/>
                  <w:u w:val="single"/>
                </w:rPr>
                <w:t xml:space="preserve">hal-03970842v1</w:t>
              </w:r>
            </w:hyperlink>
          </w:p>
        </w:tc>
      </w:tr>
      <w:tr>
        <w:trPr/>
        <w:tc>
          <w:tcPr>
            <w:noWrap/>
          </w:tcPr>
          <w:p>
            <w:pPr>
              <w:spacing w:after="200"/>
            </w:pPr>
            <w:hyperlink r:id="rId56" w:history="1">
              <w:r>
                <w:rPr>
                  <w:color w:val="1e198e"/>
                  <w:b w:val="1"/>
                  <w:bCs w:val="1"/>
                  <w:u w:val="single"/>
                </w:rPr>
                <w:t xml:space="preserve">Rhetorik der Macht und Macht der Rhetorik: das Gegnerbild und das Rednerethos im ahd. Isidor-Traktat (790)</w:t>
              </w:r>
            </w:hyperlink>
          </w:p>
          <w:p>
            <w:pPr/>
            <w:hyperlink r:id="rId9" w:history="1">
              <w:r>
                <w:rPr>
                  <w:color w:val="#410a8c"/>
                  <w:u w:val="single"/>
                </w:rPr>
                <w:t xml:space="preserve">Delphine Pasques</w:t>
              </w:r>
            </w:hyperlink>
          </w:p>
          <w:p>
            <w:pPr/>
            <w:r>
              <w:rPr/>
              <w:t xml:space="preserve">Michel Lefèvre, Katharina Mucha-Tummuseit und Rainer Hünecke. </w:t>
            </w:r>
            <w:r>
              <w:rPr>
                <w:i w:val="1"/>
                <w:iCs w:val="1"/>
              </w:rPr>
              <w:t xml:space="preserve">Rhetorik und Kulturen. Diskurse im Spannungsfeld zwischen Leitkultur und Nebenkulturen</w:t>
            </w:r>
            <w:r>
              <w:rPr/>
              <w:t xml:space="preserve">, Peter Lang, 2015</w:t>
            </w:r>
          </w:p>
          <w:p>
            <w:pPr/>
            <w:r>
              <w:rPr/>
              <w:t xml:space="preserve">Chapitre d'ouvrage</w:t>
            </w:r>
          </w:p>
          <w:p>
            <w:pPr/>
            <w:hyperlink r:id="rId56" w:history="1">
              <w:r>
                <w:rPr>
                  <w:color w:val="#410a8c"/>
                  <w:u w:val="single"/>
                </w:rPr>
                <w:t xml:space="preserve">hal-03113673v1</w:t>
              </w:r>
            </w:hyperlink>
          </w:p>
        </w:tc>
      </w:tr>
      <w:tr>
        <w:trPr/>
        <w:tc>
          <w:tcPr>
            <w:noWrap/>
          </w:tcPr>
          <w:p>
            <w:pPr>
              <w:spacing w:after="200"/>
            </w:pPr>
            <w:hyperlink r:id="rId57" w:history="1">
              <w:r>
                <w:rPr>
                  <w:color w:val="1e198e"/>
                  <w:b w:val="1"/>
                  <w:bCs w:val="1"/>
                  <w:u w:val="single"/>
                </w:rPr>
                <w:t xml:space="preserve">Artikellosigkeit und Aktualisierung in den Referenzketten bei Otfrid</w:t>
              </w:r>
            </w:hyperlink>
          </w:p>
          <w:p>
            <w:pPr/>
            <w:hyperlink r:id="rId9" w:history="1">
              <w:r>
                <w:rPr>
                  <w:color w:val="#410a8c"/>
                  <w:u w:val="single"/>
                </w:rPr>
                <w:t xml:space="preserve">Delphine Pasques</w:t>
              </w:r>
            </w:hyperlink>
          </w:p>
          <w:p>
            <w:pPr/>
            <w:r>
              <w:rPr>
                <w:i w:val="1"/>
                <w:iCs w:val="1"/>
              </w:rPr>
              <w:t xml:space="preserve">Syntaktische Variabilität in Synchronie und Diachronie vom 9. bis 18. Jahrhundert, hrsg. von Claudia Wich-Reif, Berlin, Weidler</w:t>
            </w:r>
            <w:r>
              <w:rPr/>
              <w:t xml:space="preserve">, 2011</w:t>
            </w:r>
          </w:p>
          <w:p>
            <w:pPr/>
            <w:r>
              <w:rPr/>
              <w:t xml:space="preserve">Chapitre d'ouvrage</w:t>
            </w:r>
          </w:p>
          <w:p>
            <w:pPr/>
            <w:hyperlink r:id="rId57" w:history="1">
              <w:r>
                <w:rPr>
                  <w:color w:val="#410a8c"/>
                  <w:u w:val="single"/>
                </w:rPr>
                <w:t xml:space="preserve">hal-03113558v1</w:t>
              </w:r>
            </w:hyperlink>
          </w:p>
        </w:tc>
      </w:tr>
      <w:tr>
        <w:trPr/>
        <w:tc>
          <w:tcPr>
            <w:noWrap/>
          </w:tcPr>
          <w:p>
            <w:pPr>
              <w:spacing w:after="200"/>
            </w:pPr>
            <w:hyperlink r:id="rId58" w:history="1">
              <w:r>
                <w:rPr>
                  <w:color w:val="1e198e"/>
                  <w:b w:val="1"/>
                  <w:bCs w:val="1"/>
                  <w:u w:val="single"/>
                </w:rPr>
                <w:t xml:space="preserve">Mikrostrukturen und Makrostrukturen im 5. Kapitel der Geschichtklitterung Fischarts (1590) »</w:t>
              </w:r>
            </w:hyperlink>
          </w:p>
          <w:p>
            <w:pPr/>
            <w:hyperlink r:id="rId9" w:history="1">
              <w:r>
                <w:rPr>
                  <w:color w:val="#410a8c"/>
                  <w:u w:val="single"/>
                </w:rPr>
                <w:t xml:space="preserve">Delphine Pasques</w:t>
              </w:r>
            </w:hyperlink>
          </w:p>
          <w:p>
            <w:pPr/>
            <w:r>
              <w:rPr/>
              <w:t xml:space="preserve">Yvon Desportes, Franz Simmler und Claudia Wich-Reif,. </w:t>
            </w:r>
            <w:r>
              <w:rPr>
                <w:i w:val="1"/>
                <w:iCs w:val="1"/>
              </w:rPr>
              <w:t xml:space="preserve">Mikrostrukturen und Makrostrukturen im älteren Deutsch vom 9. bis zum 17. Jahrhundert: Text und Syntax</w:t>
            </w:r>
            <w:r>
              <w:rPr/>
              <w:t xml:space="preserve">, Weidler,, pp.121-142, 2010</w:t>
            </w:r>
          </w:p>
          <w:p>
            <w:pPr/>
            <w:r>
              <w:rPr/>
              <w:t xml:space="preserve">Chapitre d'ouvrage</w:t>
            </w:r>
          </w:p>
          <w:p>
            <w:pPr/>
            <w:hyperlink r:id="rId58" w:history="1">
              <w:r>
                <w:rPr>
                  <w:color w:val="#410a8c"/>
                  <w:u w:val="single"/>
                </w:rPr>
                <w:t xml:space="preserve">hal-03113548v1</w:t>
              </w:r>
            </w:hyperlink>
          </w:p>
        </w:tc>
      </w:tr>
      <w:tr>
        <w:trPr/>
        <w:tc>
          <w:tcPr>
            <w:noWrap/>
          </w:tcPr>
          <w:p>
            <w:pPr>
              <w:spacing w:after="200"/>
            </w:pPr>
            <w:hyperlink r:id="rId59" w:history="1">
              <w:r>
                <w:rPr>
                  <w:color w:val="1e198e"/>
                  <w:b w:val="1"/>
                  <w:bCs w:val="1"/>
                  <w:u w:val="single"/>
                </w:rPr>
                <w:t xml:space="preserve">Jean-Marie Zemb et la composition nominale en allemand</w:t>
              </w:r>
            </w:hyperlink>
          </w:p>
          <w:p>
            <w:pPr/>
            <w:hyperlink r:id="rId9" w:history="1">
              <w:r>
                <w:rPr>
                  <w:color w:val="#410a8c"/>
                  <w:u w:val="single"/>
                </w:rPr>
                <w:t xml:space="preserve">Delphine Pasques</w:t>
              </w:r>
            </w:hyperlink>
          </w:p>
          <w:p>
            <w:pPr/>
            <w:r>
              <w:rPr/>
              <w:t xml:space="preserve">Martine Dalmas et Thierry Gallèpe. </w:t>
            </w:r>
            <w:r>
              <w:rPr>
                <w:i w:val="1"/>
                <w:iCs w:val="1"/>
              </w:rPr>
              <w:t xml:space="preserve">Déconstruction, reconstruction : la pensée de Jean-Marie Zemb</w:t>
            </w:r>
            <w:r>
              <w:rPr/>
              <w:t xml:space="preserve">, Presses Universitaires de Tours, 2010</w:t>
            </w:r>
          </w:p>
          <w:p>
            <w:pPr/>
            <w:r>
              <w:rPr/>
              <w:t xml:space="preserve">Chapitre d'ouvrage</w:t>
            </w:r>
          </w:p>
          <w:p>
            <w:pPr/>
            <w:hyperlink r:id="rId59" w:history="1">
              <w:r>
                <w:rPr>
                  <w:color w:val="#410a8c"/>
                  <w:u w:val="single"/>
                </w:rPr>
                <w:t xml:space="preserve">hal-02498593v1</w:t>
              </w:r>
            </w:hyperlink>
          </w:p>
        </w:tc>
      </w:tr>
      <w:tr>
        <w:trPr/>
        <w:tc>
          <w:tcPr>
            <w:noWrap/>
          </w:tcPr>
          <w:p>
            <w:pPr>
              <w:spacing w:after="200"/>
            </w:pPr>
            <w:hyperlink r:id="rId60" w:history="1">
              <w:r>
                <w:rPr>
                  <w:color w:val="1e198e"/>
                  <w:b w:val="1"/>
                  <w:bCs w:val="1"/>
                  <w:u w:val="single"/>
                </w:rPr>
                <w:t xml:space="preserve">L’articulation vreude~gemach dans Erec de Hartmann von Aue</w:t>
              </w:r>
            </w:hyperlink>
          </w:p>
          <w:p>
            <w:pPr/>
            <w:hyperlink r:id="rId9" w:history="1">
              <w:r>
                <w:rPr>
                  <w:color w:val="#410a8c"/>
                  <w:u w:val="single"/>
                </w:rPr>
                <w:t xml:space="preserve">Delphine Pasques</w:t>
              </w:r>
            </w:hyperlink>
          </w:p>
          <w:p>
            <w:pPr/>
            <w:r>
              <w:rPr/>
              <w:t xml:space="preserve">Patrick Del Duca. </w:t>
            </w:r>
            <w:r>
              <w:rPr>
                <w:i w:val="1"/>
                <w:iCs w:val="1"/>
              </w:rPr>
              <w:t xml:space="preserve">Un transfert culturel au XIIe siècle, Erec et Enide de Chrétien de Troyes et Erec de Hartamnn von Aue,</w:t>
            </w:r>
            <w:r>
              <w:rPr/>
              <w:t xml:space="preserve">, Presses Universitaires Blaise-Pascal, 2010</w:t>
            </w:r>
          </w:p>
          <w:p>
            <w:pPr/>
            <w:r>
              <w:rPr/>
              <w:t xml:space="preserve">Chapitre d'ouvrage</w:t>
            </w:r>
          </w:p>
          <w:p>
            <w:pPr/>
            <w:hyperlink r:id="rId60" w:history="1">
              <w:r>
                <w:rPr>
                  <w:color w:val="#410a8c"/>
                  <w:u w:val="single"/>
                </w:rPr>
                <w:t xml:space="preserve">hal-03113421v1</w:t>
              </w:r>
            </w:hyperlink>
          </w:p>
        </w:tc>
      </w:tr>
      <w:tr>
        <w:trPr/>
        <w:tc>
          <w:tcPr>
            <w:noWrap/>
          </w:tcPr>
          <w:p>
            <w:pPr>
              <w:spacing w:after="200"/>
            </w:pPr>
            <w:hyperlink r:id="rId61" w:history="1">
              <w:r>
                <w:rPr>
                  <w:color w:val="1e198e"/>
                  <w:b w:val="1"/>
                  <w:bCs w:val="1"/>
                  <w:u w:val="single"/>
                </w:rPr>
                <w:t xml:space="preserve">Bilanz zu thanne, denne, dann und denn</w:t>
              </w:r>
            </w:hyperlink>
          </w:p>
          <w:p>
            <w:pPr/>
            <w:hyperlink r:id="rId37" w:history="1">
              <w:r>
                <w:rPr>
                  <w:color w:val="#410a8c"/>
                  <w:u w:val="single"/>
                </w:rPr>
                <w:t xml:space="preserve">Michel Lefevre</w:t>
              </w:r>
            </w:hyperlink>
            <w:r>
              <w:rPr/>
              <w:t xml:space="preserve">,</w:t>
            </w:r>
            <w:hyperlink r:id="rId62" w:history="1">
              <w:r>
                <w:rPr>
                  <w:color w:val="#410a8c"/>
                  <w:u w:val="single"/>
                </w:rPr>
                <w:t xml:space="preserve">Olivier Duplätre</w:t>
              </w:r>
            </w:hyperlink>
            <w:r>
              <w:rPr/>
              <w:t xml:space="preserve">,</w:t>
            </w:r>
            <w:hyperlink r:id="rId9" w:history="1">
              <w:r>
                <w:rPr>
                  <w:color w:val="#410a8c"/>
                  <w:u w:val="single"/>
                </w:rPr>
                <w:t xml:space="preserve">Delphine Pasques</w:t>
              </w:r>
            </w:hyperlink>
            <w:r>
              <w:rPr/>
              <w:t xml:space="preserve">,</w:t>
            </w:r>
            <w:hyperlink r:id="rId63"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61" w:history="1">
              <w:r>
                <w:rPr>
                  <w:color w:val="#410a8c"/>
                  <w:u w:val="single"/>
                </w:rPr>
                <w:t xml:space="preserve">hal-03056898v1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Die Wortbildungsprodukte in den ersten Psalterübersetzungen ins Altenglische und Althochdeusche: eine kontrastive, onomasiologische, semantische Untersuchung »</w:t>
              </w:r>
            </w:hyperlink>
          </w:p>
          <w:p>
            <w:pPr/>
            <w:hyperlink r:id="rId9" w:history="1">
              <w:r>
                <w:rPr>
                  <w:color w:val="#410a8c"/>
                  <w:u w:val="single"/>
                </w:rPr>
                <w:t xml:space="preserve">Delphine Pasques</w:t>
              </w:r>
            </w:hyperlink>
          </w:p>
          <w:p>
            <w:pPr/>
            <w:r>
              <w:rPr>
                <w:i w:val="1"/>
                <w:iCs w:val="1"/>
              </w:rPr>
              <w:t xml:space="preserve">Konstruktionen, Kollokationen, Muster, éd. par Michel Lefèvre et Katharina Mucha, Stauffenburg Verlag</w:t>
            </w:r>
            <w:r>
              <w:rPr/>
              <w:t xml:space="preserve">, 2020</w:t>
            </w:r>
          </w:p>
          <w:p>
            <w:pPr/>
            <w:r>
              <w:rPr/>
              <w:t xml:space="preserve">Autre publication scientifique</w:t>
            </w:r>
          </w:p>
          <w:p>
            <w:pPr/>
            <w:hyperlink r:id="rId64" w:history="1">
              <w:r>
                <w:rPr>
                  <w:color w:val="#410a8c"/>
                  <w:u w:val="single"/>
                </w:rPr>
                <w:t xml:space="preserve">hal-03113399v1</w:t>
              </w:r>
            </w:hyperlink>
          </w:p>
        </w:tc>
      </w:tr>
      <w:tr>
        <w:trPr/>
        <w:tc>
          <w:tcPr>
            <w:noWrap/>
          </w:tcPr>
          <w:p>
            <w:pPr>
              <w:spacing w:after="200"/>
            </w:pPr>
            <w:hyperlink r:id="rId65" w:history="1">
              <w:r>
                <w:rPr>
                  <w:color w:val="1e198e"/>
                  <w:b w:val="1"/>
                  <w:bCs w:val="1"/>
                  <w:u w:val="single"/>
                </w:rPr>
                <w:t xml:space="preserve">Zum Gebrauch von ein in den althochdeutschen Nominalgruppen: Grammatikalisierung oder Systematisierung ?</w:t>
              </w:r>
            </w:hyperlink>
          </w:p>
          <w:p>
            <w:pPr/>
            <w:hyperlink r:id="rId9" w:history="1">
              <w:r>
                <w:rPr>
                  <w:color w:val="#410a8c"/>
                  <w:u w:val="single"/>
                </w:rPr>
                <w:t xml:space="preserve">Delphine Pasques</w:t>
              </w:r>
            </w:hyperlink>
          </w:p>
          <w:p>
            <w:pPr/>
            <w:r>
              <w:rPr>
                <w:i w:val="1"/>
                <w:iCs w:val="1"/>
              </w:rPr>
              <w:t xml:space="preserve">Diskursive Verfestigungen. Schnittstellen zwischen Morphosyntax, Phraseologie und Pragmatik im Deutschen und im Sprachvergleich. Hrsg. von Laurent Gautier, Pierre-Yves Modicom und Hélène Vinckel-Roisin, Institut für Deutsche Sprache, de Gruyter, Berlin / Boston</w:t>
            </w:r>
            <w:r>
              <w:rPr/>
              <w:t xml:space="preserve">, 2018</w:t>
            </w:r>
          </w:p>
          <w:p>
            <w:pPr/>
            <w:r>
              <w:rPr/>
              <w:t xml:space="preserve">Autre publication scientifique</w:t>
            </w:r>
          </w:p>
          <w:p>
            <w:pPr/>
            <w:hyperlink r:id="rId65" w:history="1">
              <w:r>
                <w:rPr>
                  <w:color w:val="#410a8c"/>
                  <w:u w:val="single"/>
                </w:rPr>
                <w:t xml:space="preserve">hal-02498609v1</w:t>
              </w:r>
            </w:hyperlink>
          </w:p>
        </w:tc>
      </w:tr>
      <w:tr>
        <w:trPr/>
        <w:tc>
          <w:tcPr>
            <w:noWrap/>
          </w:tcPr>
          <w:p>
            <w:pPr>
              <w:spacing w:after="200"/>
            </w:pPr>
            <w:hyperlink r:id="rId66" w:history="1">
              <w:r>
                <w:rPr>
                  <w:color w:val="1e198e"/>
                  <w:b w:val="1"/>
                  <w:bCs w:val="1"/>
                  <w:u w:val="single"/>
                </w:rPr>
                <w:t xml:space="preserve">« Zur Numerusopposition ther liut ~ thie liut bei Otfrid (860) »</w:t>
              </w:r>
            </w:hyperlink>
          </w:p>
          <w:p>
            <w:pPr/>
            <w:hyperlink r:id="rId9" w:history="1">
              <w:r>
                <w:rPr>
                  <w:color w:val="#410a8c"/>
                  <w:u w:val="single"/>
                </w:rPr>
                <w:t xml:space="preserve">Delphine Pasques</w:t>
              </w:r>
            </w:hyperlink>
          </w:p>
          <w:p>
            <w:pPr/>
            <w:r>
              <w:rPr>
                <w:i w:val="1"/>
                <w:iCs w:val="1"/>
              </w:rPr>
              <w:t xml:space="preserve">Satz und Text. Zur Relevanz syntaktischer Strukturen zur Textkonstitution, hrsg. von Wiktorowicz, Józef / Just, Anna / Gaworski, Ireneusz, Schriften zur diachronen und synchronen Linguistik Bd. 8, Frankfurt am Main, Berlin, Bern, Bruxelles, New York, Oxford, Wien</w:t>
            </w:r>
            <w:r>
              <w:rPr/>
              <w:t xml:space="preserve">, 2013</w:t>
            </w:r>
          </w:p>
          <w:p>
            <w:pPr/>
            <w:r>
              <w:rPr/>
              <w:t xml:space="preserve">Autre publication scientifique</w:t>
            </w:r>
          </w:p>
          <w:p>
            <w:pPr/>
            <w:hyperlink r:id="rId66" w:history="1">
              <w:r>
                <w:rPr>
                  <w:color w:val="#410a8c"/>
                  <w:u w:val="single"/>
                </w:rPr>
                <w:t xml:space="preserve">hal-02501023v1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9335v1" TargetMode="External"/><Relationship Id="rId8" Type="http://schemas.openxmlformats.org/officeDocument/2006/relationships/hyperlink" Target="https://hal.science/search/index/?q=*&amp;authFullName_s=Hugo Carbonnelle" TargetMode="External"/><Relationship Id="rId9" Type="http://schemas.openxmlformats.org/officeDocument/2006/relationships/hyperlink" Target="https://hal.science/search/index/?q=*&amp;authFullName_s=Delphine Pasques" TargetMode="External"/><Relationship Id="rId10" Type="http://schemas.openxmlformats.org/officeDocument/2006/relationships/hyperlink" Target="https://hal.science/hal-05452449v1" TargetMode="External"/><Relationship Id="rId11" Type="http://schemas.openxmlformats.org/officeDocument/2006/relationships/hyperlink" Target="https://hal.science/search/index/?q=*&amp;authFullName_s=Pascale Mounier" TargetMode="External"/><Relationship Id="rId12" Type="http://schemas.openxmlformats.org/officeDocument/2006/relationships/hyperlink" Target="https://dx.doi.org/10.4000/12rdd" TargetMode="External"/><Relationship Id="rId13" Type="http://schemas.openxmlformats.org/officeDocument/2006/relationships/hyperlink" Target="https://hal.science/hal-03454999v1" TargetMode="External"/><Relationship Id="rId14" Type="http://schemas.openxmlformats.org/officeDocument/2006/relationships/hyperlink" Target="https://hal.science/search/index/?q=*&amp;authFullName_s=Christelle Chaillou-Amadieu" TargetMode="External"/><Relationship Id="rId15" Type="http://schemas.openxmlformats.org/officeDocument/2006/relationships/hyperlink" Target="https://hal.sorbonne-universite.fr/hal-02498653v1" TargetMode="External"/><Relationship Id="rId16" Type="http://schemas.openxmlformats.org/officeDocument/2006/relationships/hyperlink" Target="https://hal.science/hal-03093835v1" TargetMode="External"/><Relationship Id="rId17" Type="http://schemas.openxmlformats.org/officeDocument/2006/relationships/hyperlink" Target="https://hal.science/hal-03920965v1" TargetMode="External"/><Relationship Id="rId18" Type="http://schemas.openxmlformats.org/officeDocument/2006/relationships/hyperlink" Target="https://hal.science/hal-03920975v1" TargetMode="External"/><Relationship Id="rId19" Type="http://schemas.openxmlformats.org/officeDocument/2006/relationships/hyperlink" Target="https://hal.science/hal-03921435v1" TargetMode="External"/><Relationship Id="rId20" Type="http://schemas.openxmlformats.org/officeDocument/2006/relationships/hyperlink" Target="https://hal.sorbonne-universite.fr/hal-02498583v1" TargetMode="External"/><Relationship Id="rId21" Type="http://schemas.openxmlformats.org/officeDocument/2006/relationships/hyperlink" Target="https://hal.science/hal-03920979v1" TargetMode="External"/><Relationship Id="rId22" Type="http://schemas.openxmlformats.org/officeDocument/2006/relationships/hyperlink" Target="https://hal.science/hal-03114931v1" TargetMode="External"/><Relationship Id="rId23" Type="http://schemas.openxmlformats.org/officeDocument/2006/relationships/hyperlink" Target="https://dx.doi.org/10.1515/jbgsg-2016-0005" TargetMode="External"/><Relationship Id="rId24" Type="http://schemas.openxmlformats.org/officeDocument/2006/relationships/hyperlink" Target="https://hal.sorbonne-universite.fr/hal-02501113v1" TargetMode="External"/><Relationship Id="rId25" Type="http://schemas.openxmlformats.org/officeDocument/2006/relationships/hyperlink" Target="https://hal.science/hal-03113360v1" TargetMode="External"/><Relationship Id="rId26" Type="http://schemas.openxmlformats.org/officeDocument/2006/relationships/hyperlink" Target="https://hal.science/hal-03920828v1" TargetMode="External"/><Relationship Id="rId27" Type="http://schemas.openxmlformats.org/officeDocument/2006/relationships/hyperlink" Target="https://hal.science/search/index/?q=*&amp;authFullName_s=Adeline Desbois-Ientile" TargetMode="External"/><Relationship Id="rId28" Type="http://schemas.openxmlformats.org/officeDocument/2006/relationships/hyperlink" Target="https://hal.science/hal-04799348v1" TargetMode="External"/><Relationship Id="rId29" Type="http://schemas.openxmlformats.org/officeDocument/2006/relationships/hyperlink" Target="https://hal.science/hal-03940406v1" TargetMode="External"/><Relationship Id="rId30" Type="http://schemas.openxmlformats.org/officeDocument/2006/relationships/hyperlink" Target="https://hal.science/hal-03920877v1" TargetMode="External"/><Relationship Id="rId31" Type="http://schemas.openxmlformats.org/officeDocument/2006/relationships/hyperlink" Target="https://hal.science/search/index/?q=*&amp;authFullName_s=Claudia Wich-Reif" TargetMode="External"/><Relationship Id="rId32" Type="http://schemas.openxmlformats.org/officeDocument/2006/relationships/hyperlink" Target="https://hal.science/hal-03920858v1" TargetMode="External"/><Relationship Id="rId33" Type="http://schemas.openxmlformats.org/officeDocument/2006/relationships/hyperlink" Target="https://hal.science/hal-05487616v1" TargetMode="External"/><Relationship Id="rId34" Type="http://schemas.openxmlformats.org/officeDocument/2006/relationships/hyperlink" Target="https://hal.science/search/index/?q=*&amp;authFullName_s=Marie-Sophie Masse" TargetMode="External"/><Relationship Id="rId35" Type="http://schemas.openxmlformats.org/officeDocument/2006/relationships/hyperlink" Target="https://hal.science/search/index/?q=*&amp;authFullName_s=Patrick del Duca" TargetMode="External"/><Relationship Id="rId36" Type="http://schemas.openxmlformats.org/officeDocument/2006/relationships/hyperlink" Target="https://hal.science/hal-03920894v1" TargetMode="External"/><Relationship Id="rId37" Type="http://schemas.openxmlformats.org/officeDocument/2006/relationships/hyperlink" Target="https://hal.science/search/index/?q=*&amp;authFullName_s=Michel Lefevre" TargetMode="External"/><Relationship Id="rId38" Type="http://schemas.openxmlformats.org/officeDocument/2006/relationships/hyperlink" Target="https://journals.openedition.org/ceg/" TargetMode="External"/><Relationship Id="rId39" Type="http://schemas.openxmlformats.org/officeDocument/2006/relationships/hyperlink" Target="https://dx.doi.org/10.4000/12rdi" TargetMode="External"/><Relationship Id="rId40" Type="http://schemas.openxmlformats.org/officeDocument/2006/relationships/hyperlink" Target="https://ube.hal.science/hal-03184686v1" TargetMode="External"/><Relationship Id="rId41" Type="http://schemas.openxmlformats.org/officeDocument/2006/relationships/hyperlink" Target="https://hal.science/search/index/?q=*&amp;authFullName_s=St&#233;phanie Benoist" TargetMode="External"/><Relationship Id="rId42" Type="http://schemas.openxmlformats.org/officeDocument/2006/relationships/hyperlink" Target="https://hal.science/hal-03920908v1" TargetMode="External"/><Relationship Id="rId43" Type="http://schemas.openxmlformats.org/officeDocument/2006/relationships/hyperlink" Target="https://hal.science/hal-03920902v1" TargetMode="External"/><Relationship Id="rId44" Type="http://schemas.openxmlformats.org/officeDocument/2006/relationships/hyperlink" Target="https://hal.science/search/index/?q=*&amp;authFullName_s=Anne-Pascale Pouey-Mounou" TargetMode="External"/><Relationship Id="rId45" Type="http://schemas.openxmlformats.org/officeDocument/2006/relationships/hyperlink" Target="https://hal.science/hal-03113607v1" TargetMode="External"/><Relationship Id="rId46" Type="http://schemas.openxmlformats.org/officeDocument/2006/relationships/hyperlink" Target="https://hal.science/search/index/?q=*&amp;authFullName_s=Peter Andersen" TargetMode="External"/><Relationship Id="rId47" Type="http://schemas.openxmlformats.org/officeDocument/2006/relationships/hyperlink" Target="https://hal.science/hal-03113373v1" TargetMode="External"/><Relationship Id="rId48" Type="http://schemas.openxmlformats.org/officeDocument/2006/relationships/hyperlink" Target="https://hal.science/hal-03113384v1" TargetMode="External"/><Relationship Id="rId49" Type="http://schemas.openxmlformats.org/officeDocument/2006/relationships/hyperlink" Target="https://hal.science/hal-03113380v1" TargetMode="External"/><Relationship Id="rId50" Type="http://schemas.openxmlformats.org/officeDocument/2006/relationships/hyperlink" Target="https://hal.science/hal-03920933v1" TargetMode="External"/><Relationship Id="rId51" Type="http://schemas.openxmlformats.org/officeDocument/2006/relationships/hyperlink" Target="https://hal.science/hal-03113633v1" TargetMode="External"/><Relationship Id="rId52" Type="http://schemas.openxmlformats.org/officeDocument/2006/relationships/hyperlink" Target="https://hal.science/search/index/?q=*&amp;authFullName_s=Judith Rohman" TargetMode="External"/><Relationship Id="rId53" Type="http://schemas.openxmlformats.org/officeDocument/2006/relationships/hyperlink" Target="https://hal.science/search/index/?q=*&amp;authFullName_s=Jean-Ren&#233; Valette" TargetMode="External"/><Relationship Id="rId54" Type="http://schemas.openxmlformats.org/officeDocument/2006/relationships/hyperlink" Target="https://hal.science/hal-03970842v1" TargetMode="External"/><Relationship Id="rId55" Type="http://schemas.openxmlformats.org/officeDocument/2006/relationships/hyperlink" Target="https://hal.science/search/index/?q=*&amp;authFullName_s=Olivier Dupl&#226;tre" TargetMode="External"/><Relationship Id="rId56" Type="http://schemas.openxmlformats.org/officeDocument/2006/relationships/hyperlink" Target="https://hal.science/hal-03113673v1" TargetMode="External"/><Relationship Id="rId57" Type="http://schemas.openxmlformats.org/officeDocument/2006/relationships/hyperlink" Target="https://hal.science/hal-03113558v1" TargetMode="External"/><Relationship Id="rId58" Type="http://schemas.openxmlformats.org/officeDocument/2006/relationships/hyperlink" Target="https://hal.science/hal-03113548v1" TargetMode="External"/><Relationship Id="rId59" Type="http://schemas.openxmlformats.org/officeDocument/2006/relationships/hyperlink" Target="https://hal.sorbonne-universite.fr/hal-02498593v1" TargetMode="External"/><Relationship Id="rId60" Type="http://schemas.openxmlformats.org/officeDocument/2006/relationships/hyperlink" Target="https://hal.science/hal-03113421v1" TargetMode="External"/><Relationship Id="rId61" Type="http://schemas.openxmlformats.org/officeDocument/2006/relationships/hyperlink" Target="https://hal.science/hal-03056898v1" TargetMode="External"/><Relationship Id="rId62" Type="http://schemas.openxmlformats.org/officeDocument/2006/relationships/hyperlink" Target="https://hal.science/search/index/?q=*&amp;authFullName_s=Olivier Dupl&#228;tre" TargetMode="External"/><Relationship Id="rId63" Type="http://schemas.openxmlformats.org/officeDocument/2006/relationships/hyperlink" Target="https://hal.science/search/index/?q=*&amp;authFullName_s=Th&#233;r&#232;se Robin" TargetMode="External"/><Relationship Id="rId64" Type="http://schemas.openxmlformats.org/officeDocument/2006/relationships/hyperlink" Target="https://hal.science/hal-03113399v1" TargetMode="External"/><Relationship Id="rId65" Type="http://schemas.openxmlformats.org/officeDocument/2006/relationships/hyperlink" Target="https://hal.sorbonne-universite.fr/hal-02498609v1" TargetMode="External"/><Relationship Id="rId66" Type="http://schemas.openxmlformats.org/officeDocument/2006/relationships/hyperlink" Target="https://hal.sorbonne-universite.fr/hal-02501023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PASQUES</dc:title>
  <dc:description>CV</dc:description>
  <dc:subject/>
  <cp:keywords/>
  <cp:category/>
  <cp:lastModifiedBy/>
  <dcterms:created xsi:type="dcterms:W3CDTF">2026-03-03T18:49:30+01:00</dcterms:created>
  <dcterms:modified xsi:type="dcterms:W3CDTF">2026-03-03T18:49:30+01:00</dcterms:modified>
</cp:coreProperties>
</file>

<file path=docProps/custom.xml><?xml version="1.0" encoding="utf-8"?>
<Properties xmlns="http://schemas.openxmlformats.org/officeDocument/2006/custom-properties" xmlns:vt="http://schemas.openxmlformats.org/officeDocument/2006/docPropsVTypes"/>
</file>