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Denis Laforgue </w:t>
      </w:r>
      <w:r>
        <w:rPr>
          <w:color w:val="641e6e"/>
        </w:rPr>
        <w:t xml:space="preserve">Maitre de conférences en sociologie à l'Université Savoie Mont-Blanc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denis-laforgue</w:t>
        </w:r>
      </w:hyperlink>
    </w:p>
    <w:p>
      <w:pPr>
        <w:numPr>
          <w:ilvl w:val="0"/>
          <w:numId w:val="1"/>
        </w:numPr>
      </w:pPr>
      <w:r>
        <w:rPr/>
        <w:t xml:space="preserve"> ORCID : </w:t>
      </w:r>
      <w:hyperlink r:id="rId8" w:history="1">
        <w:r>
          <w:rPr>
            <w:color w:val="#410a8c"/>
            <w:u w:val="single"/>
          </w:rPr>
          <w:t xml:space="preserve">0009-0009-8361-9821</w:t>
        </w:r>
      </w:hyperlink>
    </w:p>
    <w:p>
      <w:pPr>
        <w:spacing w:before="600"/>
      </w:pPr>
    </w:p>
    <w:p>
      <w:pPr>
        <w:pStyle w:val="Heading2"/>
      </w:pPr>
      <w:r>
        <w:rPr>
          <w:color w:val="1e198e"/>
          <w:b w:val="1"/>
          <w:bCs w:val="1"/>
        </w:rPr>
        <w:t xml:space="preserve">Présentation</w:t>
      </w:r>
    </w:p>
    <w:p>
      <w:pPr>
        <w:spacing w:after="100"/>
      </w:pPr>
    </w:p>
    <w:p>
      <w:pPr/>
      <w:r>
        <w:rPr/>
        <w:t xml:space="preserve">D'un point de vue théorique, mes recherches portent sur les processus d'institution sociale des individus, en prenant ce terme au sens étymologique de &amp;quot;faire exister&amp;quot;, &amp;quot;établir&amp;quot;, &amp;quot;faire tenir debout&amp;quot;.</w:t>
      </w:r>
    </w:p>
    <w:p>
      <w:pPr/>
      <w:r>
        <w:rPr/>
        <w:t xml:space="preserve">D'un point de vue empirique, j'ai réalisé des enquêtes sur des institutions publiques (scolaires, socio-éducatives, de l'intervention sociale) qui, à travers leur mandat et le travail de leurs professionnels au quotidien, tendent à doter des individus (leur public-cible) de subjectivités, de pratiques, d'expériences, d'émotions, de relations spécifiques. Je me suis aussi intéressé au fait que ces individus sont encastrés dans d'autres institutions (que les institutions publiques ci-dessus), sont affectés par d'autres évènements instituants (non réductibles voire en tension avec ceux venant des institutions publiques). Ce qui m'a conduit à étudier ces individus comme des agencements dynamiques d'institutions plurielles.</w:t>
      </w:r>
    </w:p>
    <w:p>
      <w:pPr/>
      <w:r>
        <w:rPr/>
        <w:t xml:space="preserve">D'un point de vue réflexif, je m'intéresse aux façons dont la sociologie, en tant qu'institution, peut contribuer à faire exister les individus, aussi bien le sociologue lui-même, que les professionnels des institutions publiques ou les acteurs ordinaires qui sont (sans s'y réduire) le public des institutions publiques . J'expérimente donc comment des exercices sociologiques, pratiqués dans le cadre de ce que je nomme des conversations sociologiques (à distinguer des enquêtes), peuvent avoir en particulier une portée morale et éthique pour chacun de ces trois types d'acteurs.</w:t>
      </w:r>
    </w:p>
    <w:p>
      <w:pPr/>
      <w:r>
        <w:rPr/>
        <w:t xml:space="preserve">Enfin, d'un point de vue épistémologique, je tente, en m'appuyant tant sur la philosophie (Merleau-Ponty, Castoriadis, Descombes) que sur les mathématiques (Lawvere, Grothendieck, Connes), d'instituer (de formaliser) des opérations de pensée sociologiques qui pourraient me permettre d'appréhender la dimension magmatique du social (c'est à dire le fait qu'une partie des processus d'institution sociale n'est pas modélisable à partir d'une logique ensembliste). Ce travail conceptuel n'est pas sans portée (potentielle) pratique voire politique. En effet, il s'agit de se doter d'opérateurs permettant de penser, mais aussi d'agir collectivement dans le social (de l'instituer) en échappant au principe logique d'identité.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Tensions aux frontières des institutions</w:t>
              </w:r>
            </w:hyperlink>
          </w:p>
          <w:p>
            <w:pPr/>
            <w:hyperlink r:id="rId10" w:history="1">
              <w:r>
                <w:rPr>
                  <w:color w:val="#410a8c"/>
                  <w:u w:val="single"/>
                </w:rPr>
                <w:t xml:space="preserve">Denis Laforgue</w:t>
              </w:r>
            </w:hyperlink>
            <w:r>
              <w:rPr/>
              <w:t xml:space="preserve">,</w:t>
            </w:r>
            <w:hyperlink r:id="rId11" w:history="1">
              <w:r>
                <w:rPr>
                  <w:color w:val="#410a8c"/>
                  <w:u w:val="single"/>
                </w:rPr>
                <w:t xml:space="preserve">Anne Wuilleumier</w:t>
              </w:r>
            </w:hyperlink>
            <w:r>
              <w:rPr/>
              <w:t xml:space="preserve">,</w:t>
            </w:r>
            <w:hyperlink r:id="rId12" w:history="1">
              <w:r>
                <w:rPr>
                  <w:color w:val="#410a8c"/>
                  <w:u w:val="single"/>
                </w:rPr>
                <w:t xml:space="preserve">Lise Demailly</w:t>
              </w:r>
            </w:hyperlink>
          </w:p>
          <w:p>
            <w:pPr/>
            <w:r>
              <w:rPr/>
              <w:t xml:space="preserve">L'Harmattan, 2025</w:t>
            </w:r>
          </w:p>
          <w:p>
            <w:pPr/>
            <w:r>
              <w:rPr/>
              <w:t xml:space="preserve">Ouvrages</w:t>
            </w:r>
          </w:p>
          <w:p>
            <w:pPr/>
            <w:hyperlink r:id="rId9" w:history="1">
              <w:r>
                <w:rPr>
                  <w:color w:val="#410a8c"/>
                  <w:u w:val="single"/>
                </w:rPr>
                <w:t xml:space="preserve">halshs-04883897v1</w:t>
              </w:r>
            </w:hyperlink>
          </w:p>
        </w:tc>
      </w:tr>
      <w:tr>
        <w:trPr/>
        <w:tc>
          <w:tcPr>
            <w:noWrap/>
          </w:tcPr>
          <w:p>
            <w:pPr>
              <w:spacing w:after="200"/>
            </w:pPr>
            <w:hyperlink r:id="rId13" w:history="1">
              <w:r>
                <w:rPr>
                  <w:color w:val="1e198e"/>
                  <w:b w:val="1"/>
                  <w:bCs w:val="1"/>
                  <w:u w:val="single"/>
                </w:rPr>
                <w:t xml:space="preserve">L'avenir des institutions publiques</w:t>
              </w:r>
            </w:hyperlink>
          </w:p>
          <w:p>
            <w:pPr/>
            <w:hyperlink r:id="rId10" w:history="1">
              <w:r>
                <w:rPr>
                  <w:color w:val="#410a8c"/>
                  <w:u w:val="single"/>
                </w:rPr>
                <w:t xml:space="preserve">Denis Laforgue</w:t>
              </w:r>
            </w:hyperlink>
          </w:p>
          <w:p>
            <w:pPr/>
            <w:r>
              <w:rPr/>
              <w:t xml:space="preserve">L'Harmattan, 2022, 978-2-14-020730-3</w:t>
            </w:r>
          </w:p>
          <w:p>
            <w:pPr/>
            <w:r>
              <w:rPr/>
              <w:t xml:space="preserve">Ouvrages</w:t>
            </w:r>
          </w:p>
          <w:p>
            <w:pPr/>
            <w:hyperlink r:id="rId13" w:history="1">
              <w:r>
                <w:rPr>
                  <w:color w:val="#410a8c"/>
                  <w:u w:val="single"/>
                </w:rPr>
                <w:t xml:space="preserve">halshs-04883884v1</w:t>
              </w:r>
            </w:hyperlink>
          </w:p>
        </w:tc>
      </w:tr>
      <w:tr>
        <w:trPr/>
        <w:tc>
          <w:tcPr>
            <w:noWrap/>
          </w:tcPr>
          <w:p>
            <w:pPr>
              <w:spacing w:after="200"/>
            </w:pPr>
            <w:hyperlink r:id="rId14" w:history="1">
              <w:r>
                <w:rPr>
                  <w:color w:val="1e198e"/>
                  <w:b w:val="1"/>
                  <w:bCs w:val="1"/>
                  <w:u w:val="single"/>
                </w:rPr>
                <w:t xml:space="preserve">Le faire sociologique</w:t>
              </w:r>
            </w:hyperlink>
          </w:p>
          <w:p>
            <w:pPr/>
            <w:hyperlink r:id="rId10" w:history="1">
              <w:r>
                <w:rPr>
                  <w:color w:val="#410a8c"/>
                  <w:u w:val="single"/>
                </w:rPr>
                <w:t xml:space="preserve">Denis Laforgue</w:t>
              </w:r>
            </w:hyperlink>
          </w:p>
          <w:p>
            <w:pPr/>
            <w:r>
              <w:rPr/>
              <w:t xml:space="preserve">Presses de l'USMB, 2018, 2919732838</w:t>
            </w:r>
          </w:p>
          <w:p>
            <w:pPr/>
            <w:r>
              <w:rPr/>
              <w:t xml:space="preserve">Ouvrages</w:t>
            </w:r>
          </w:p>
          <w:p>
            <w:pPr/>
            <w:hyperlink r:id="rId14" w:history="1">
              <w:r>
                <w:rPr>
                  <w:color w:val="#410a8c"/>
                  <w:u w:val="single"/>
                </w:rPr>
                <w:t xml:space="preserve">halshs-04884076v1</w:t>
              </w:r>
            </w:hyperlink>
          </w:p>
        </w:tc>
      </w:tr>
      <w:tr>
        <w:trPr/>
        <w:tc>
          <w:tcPr>
            <w:noWrap/>
          </w:tcPr>
          <w:p>
            <w:pPr>
              <w:spacing w:after="200"/>
            </w:pPr>
            <w:hyperlink r:id="rId15" w:history="1">
              <w:r>
                <w:rPr>
                  <w:color w:val="1e198e"/>
                  <w:b w:val="1"/>
                  <w:bCs w:val="1"/>
                  <w:u w:val="single"/>
                </w:rPr>
                <w:t xml:space="preserve">Le faire sociologique. Epreuves et horizons d'une recherche impliquée.</w:t>
              </w:r>
            </w:hyperlink>
          </w:p>
          <w:p>
            <w:pPr/>
            <w:hyperlink r:id="rId10" w:history="1">
              <w:r>
                <w:rPr>
                  <w:color w:val="#410a8c"/>
                  <w:u w:val="single"/>
                </w:rPr>
                <w:t xml:space="preserve">Denis Laforgue</w:t>
              </w:r>
            </w:hyperlink>
          </w:p>
          <w:p>
            <w:pPr/>
            <w:r>
              <w:rPr/>
              <w:t xml:space="preserve">Université Savoie Mont Blanc, 42, pp.211, 2018, Sociétés Religions Politiques, 978-2-919732-83-8</w:t>
            </w:r>
          </w:p>
          <w:p>
            <w:pPr/>
            <w:r>
              <w:rPr/>
              <w:t xml:space="preserve">Ouvrages</w:t>
            </w:r>
          </w:p>
          <w:p>
            <w:pPr/>
            <w:hyperlink r:id="rId15" w:history="1">
              <w:r>
                <w:rPr>
                  <w:color w:val="#410a8c"/>
                  <w:u w:val="single"/>
                </w:rPr>
                <w:t xml:space="preserve">hal-01897558v1</w:t>
              </w:r>
            </w:hyperlink>
          </w:p>
        </w:tc>
      </w:tr>
      <w:tr>
        <w:trPr/>
        <w:tc>
          <w:tcPr>
            <w:noWrap/>
          </w:tcPr>
          <w:p>
            <w:pPr>
              <w:spacing w:after="200"/>
            </w:pPr>
            <w:hyperlink r:id="rId16" w:history="1">
              <w:r>
                <w:rPr>
                  <w:color w:val="1e198e"/>
                  <w:b w:val="1"/>
                  <w:bCs w:val="1"/>
                  <w:u w:val="single"/>
                </w:rPr>
                <w:t xml:space="preserve">Essais de sociologie institutionnaliste</w:t>
              </w:r>
            </w:hyperlink>
          </w:p>
          <w:p>
            <w:pPr/>
            <w:hyperlink r:id="rId10" w:history="1">
              <w:r>
                <w:rPr>
                  <w:color w:val="#410a8c"/>
                  <w:u w:val="single"/>
                </w:rPr>
                <w:t xml:space="preserve">Denis Laforgue</w:t>
              </w:r>
            </w:hyperlink>
          </w:p>
          <w:p>
            <w:pPr/>
            <w:r>
              <w:rPr/>
              <w:t xml:space="preserve">L'Harmattan, 2015, 978-2-343-06532-8</w:t>
            </w:r>
          </w:p>
          <w:p>
            <w:pPr/>
            <w:r>
              <w:rPr/>
              <w:t xml:space="preserve">Ouvrages</w:t>
            </w:r>
          </w:p>
          <w:p>
            <w:pPr/>
            <w:hyperlink r:id="rId16" w:history="1">
              <w:r>
                <w:rPr>
                  <w:color w:val="#410a8c"/>
                  <w:u w:val="single"/>
                </w:rPr>
                <w:t xml:space="preserve">halshs-04884040v1</w:t>
              </w:r>
            </w:hyperlink>
          </w:p>
        </w:tc>
      </w:tr>
      <w:tr>
        <w:trPr/>
        <w:tc>
          <w:tcPr>
            <w:noWrap/>
          </w:tcPr>
          <w:p>
            <w:pPr>
              <w:spacing w:after="200"/>
            </w:pPr>
            <w:hyperlink r:id="rId17" w:history="1">
              <w:r>
                <w:rPr>
                  <w:color w:val="1e198e"/>
                  <w:b w:val="1"/>
                  <w:bCs w:val="1"/>
                  <w:u w:val="single"/>
                </w:rPr>
                <w:t xml:space="preserve">La ségrégation scolaire</w:t>
              </w:r>
            </w:hyperlink>
          </w:p>
          <w:p>
            <w:pPr/>
            <w:hyperlink r:id="rId10" w:history="1">
              <w:r>
                <w:rPr>
                  <w:color w:val="#410a8c"/>
                  <w:u w:val="single"/>
                </w:rPr>
                <w:t xml:space="preserve">Denis Laforgue</w:t>
              </w:r>
            </w:hyperlink>
          </w:p>
          <w:p>
            <w:pPr/>
            <w:r>
              <w:rPr/>
              <w:t xml:space="preserve">L'Harmattan, 2015, 2-7475-9618-4</w:t>
            </w:r>
          </w:p>
          <w:p>
            <w:pPr/>
            <w:r>
              <w:rPr/>
              <w:t xml:space="preserve">Ouvrages</w:t>
            </w:r>
          </w:p>
          <w:p>
            <w:pPr/>
            <w:hyperlink r:id="rId17" w:history="1">
              <w:r>
                <w:rPr>
                  <w:color w:val="#410a8c"/>
                  <w:u w:val="single"/>
                </w:rPr>
                <w:t xml:space="preserve">halshs-04884099v1</w:t>
              </w:r>
            </w:hyperlink>
          </w:p>
        </w:tc>
      </w:tr>
      <w:tr>
        <w:trPr/>
        <w:tc>
          <w:tcPr>
            <w:noWrap/>
          </w:tcPr>
          <w:p>
            <w:pPr>
              <w:spacing w:after="200"/>
            </w:pPr>
            <w:hyperlink r:id="rId18" w:history="1">
              <w:r>
                <w:rPr>
                  <w:color w:val="1e198e"/>
                  <w:b w:val="1"/>
                  <w:bCs w:val="1"/>
                  <w:u w:val="single"/>
                </w:rPr>
                <w:t xml:space="preserve">Violences et institutions</w:t>
              </w:r>
            </w:hyperlink>
          </w:p>
          <w:p>
            <w:pPr/>
            <w:hyperlink r:id="rId10" w:history="1">
              <w:r>
                <w:rPr>
                  <w:color w:val="#410a8c"/>
                  <w:u w:val="single"/>
                </w:rPr>
                <w:t xml:space="preserve">Denis Laforgue</w:t>
              </w:r>
            </w:hyperlink>
            <w:r>
              <w:rPr/>
              <w:t xml:space="preserve">,</w:t>
            </w:r>
            <w:hyperlink r:id="rId19" w:history="1">
              <w:r>
                <w:rPr>
                  <w:color w:val="#410a8c"/>
                  <w:u w:val="single"/>
                </w:rPr>
                <w:t xml:space="preserve">Corinne Rostaing</w:t>
              </w:r>
            </w:hyperlink>
          </w:p>
          <w:p>
            <w:pPr/>
            <w:r>
              <w:rPr/>
              <w:t xml:space="preserve">editions du cnrs, 2011, 9782271072221</w:t>
            </w:r>
          </w:p>
          <w:p>
            <w:pPr/>
            <w:r>
              <w:rPr/>
              <w:t xml:space="preserve">Ouvrages</w:t>
            </w:r>
          </w:p>
          <w:p>
            <w:pPr/>
            <w:hyperlink r:id="rId18" w:history="1">
              <w:r>
                <w:rPr>
                  <w:color w:val="#410a8c"/>
                  <w:u w:val="single"/>
                </w:rPr>
                <w:t xml:space="preserve">halshs-04884085v1</w:t>
              </w:r>
            </w:hyperlink>
          </w:p>
        </w:tc>
      </w:tr>
      <w:tr>
        <w:trPr/>
        <w:tc>
          <w:tcPr>
            <w:noWrap/>
          </w:tcPr>
          <w:p>
            <w:pPr>
              <w:spacing w:after="200"/>
            </w:pPr>
            <w:hyperlink r:id="rId20" w:history="1">
              <w:r>
                <w:rPr>
                  <w:color w:val="1e198e"/>
                  <w:b w:val="1"/>
                  <w:bCs w:val="1"/>
                  <w:u w:val="single"/>
                </w:rPr>
                <w:t xml:space="preserve">Violences et institutions. Réguler, innover et résister ?</w:t>
              </w:r>
            </w:hyperlink>
          </w:p>
          <w:p>
            <w:pPr/>
            <w:hyperlink r:id="rId19" w:history="1">
              <w:r>
                <w:rPr>
                  <w:color w:val="#410a8c"/>
                  <w:u w:val="single"/>
                </w:rPr>
                <w:t xml:space="preserve">Corinne Rostaing</w:t>
              </w:r>
            </w:hyperlink>
            <w:r>
              <w:rPr/>
              <w:t xml:space="preserve">,</w:t>
            </w:r>
            <w:hyperlink r:id="rId10" w:history="1">
              <w:r>
                <w:rPr>
                  <w:color w:val="#410a8c"/>
                  <w:u w:val="single"/>
                </w:rPr>
                <w:t xml:space="preserve">Denis Laforgue</w:t>
              </w:r>
            </w:hyperlink>
          </w:p>
          <w:p>
            <w:pPr/>
            <w:r>
              <w:rPr/>
              <w:t xml:space="preserve">Editions du CNRS, pp.231, 2011, 978-2-271-07222-1</w:t>
            </w:r>
          </w:p>
          <w:p>
            <w:pPr/>
            <w:r>
              <w:rPr/>
              <w:t xml:space="preserve">Ouvrages</w:t>
            </w:r>
          </w:p>
          <w:p>
            <w:pPr/>
            <w:hyperlink r:id="rId20" w:history="1">
              <w:r>
                <w:rPr>
                  <w:color w:val="#410a8c"/>
                  <w:u w:val="single"/>
                </w:rPr>
                <w:t xml:space="preserve">halshs-00975837v1</w:t>
              </w:r>
            </w:hyperlink>
          </w:p>
        </w:tc>
      </w:tr>
      <w:tr>
        <w:trPr/>
        <w:tc>
          <w:tcPr>
            <w:noWrap/>
          </w:tcPr>
          <w:p>
            <w:pPr>
              <w:spacing w:after="200"/>
            </w:pPr>
            <w:hyperlink r:id="rId21" w:history="1">
              <w:r>
                <w:rPr>
                  <w:color w:val="1e198e"/>
                  <w:b w:val="1"/>
                  <w:bCs w:val="1"/>
                  <w:u w:val="single"/>
                </w:rPr>
                <w:t xml:space="preserve">La voix des acteurs faibles</w:t>
              </w:r>
            </w:hyperlink>
          </w:p>
          <w:p>
            <w:pPr/>
            <w:hyperlink r:id="rId22" w:history="1">
              <w:r>
                <w:rPr>
                  <w:color w:val="#410a8c"/>
                  <w:u w:val="single"/>
                </w:rPr>
                <w:t xml:space="preserve">Frédérique Giuliani</w:t>
              </w:r>
            </w:hyperlink>
            <w:r>
              <w:rPr/>
              <w:t xml:space="preserve">,</w:t>
            </w:r>
            <w:hyperlink r:id="rId10" w:history="1">
              <w:r>
                <w:rPr>
                  <w:color w:val="#410a8c"/>
                  <w:u w:val="single"/>
                </w:rPr>
                <w:t xml:space="preserve">Denis Laforgue</w:t>
              </w:r>
            </w:hyperlink>
            <w:r>
              <w:rPr/>
              <w:t xml:space="preserve">,</w:t>
            </w:r>
            <w:hyperlink r:id="rId23" w:history="1">
              <w:r>
                <w:rPr>
                  <w:color w:val="#410a8c"/>
                  <w:u w:val="single"/>
                </w:rPr>
                <w:t xml:space="preserve">Jean-Paul Payet</w:t>
              </w:r>
            </w:hyperlink>
          </w:p>
          <w:p>
            <w:pPr/>
            <w:r>
              <w:rPr/>
              <w:t xml:space="preserve">Presses universitaires de Rennes, 2008, </w:t>
            </w:r>
            <w:hyperlink r:id="rId24" w:history="1">
              <w:r>
                <w:rPr>
                  <w:color w:val="#410a8c"/>
                  <w:u w:val="single"/>
                </w:rPr>
                <w:t xml:space="preserve">⟨10.4000/books.pur.13048⟩</w:t>
              </w:r>
            </w:hyperlink>
          </w:p>
          <w:p>
            <w:pPr/>
            <w:r>
              <w:rPr/>
              <w:t xml:space="preserve">Ouvrages</w:t>
            </w:r>
          </w:p>
          <w:p>
            <w:pPr/>
            <w:hyperlink r:id="rId21" w:history="1">
              <w:r>
                <w:rPr>
                  <w:color w:val="#410a8c"/>
                  <w:u w:val="single"/>
                </w:rPr>
                <w:t xml:space="preserve">halshs-04883986v1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Nos vies aux frontières des institutions. Le cas d’une femme atteinte d’un cancer du sein</w:t>
              </w:r>
            </w:hyperlink>
          </w:p>
          <w:p>
            <w:pPr/>
            <w:hyperlink r:id="rId10" w:history="1">
              <w:r>
                <w:rPr>
                  <w:color w:val="#410a8c"/>
                  <w:u w:val="single"/>
                </w:rPr>
                <w:t xml:space="preserve">Denis Laforgue</w:t>
              </w:r>
            </w:hyperlink>
          </w:p>
          <w:p>
            <w:pPr/>
            <w:r>
              <w:rPr>
                <w:i w:val="1"/>
                <w:iCs w:val="1"/>
              </w:rPr>
              <w:t xml:space="preserve">Tensions aux frontières des institutions</w:t>
            </w:r>
            <w:r>
              <w:rPr/>
              <w:t xml:space="preserve">, L'Harmattan, A paraître</w:t>
            </w:r>
          </w:p>
          <w:p>
            <w:pPr/>
            <w:r>
              <w:rPr/>
              <w:t xml:space="preserve">Chapitre d'ouvrage</w:t>
            </w:r>
          </w:p>
          <w:p>
            <w:pPr/>
            <w:hyperlink r:id="rId25" w:history="1">
              <w:r>
                <w:rPr>
                  <w:color w:val="#410a8c"/>
                  <w:u w:val="single"/>
                </w:rPr>
                <w:t xml:space="preserve">halshs-04883970v1</w:t>
              </w:r>
            </w:hyperlink>
          </w:p>
        </w:tc>
      </w:tr>
      <w:tr>
        <w:trPr/>
        <w:tc>
          <w:tcPr>
            <w:noWrap/>
          </w:tcPr>
          <w:p>
            <w:pPr>
              <w:spacing w:after="200"/>
            </w:pPr>
            <w:hyperlink r:id="rId26" w:history="1">
              <w:r>
                <w:rPr>
                  <w:color w:val="1e198e"/>
                  <w:b w:val="1"/>
                  <w:bCs w:val="1"/>
                  <w:u w:val="single"/>
                </w:rPr>
                <w:t xml:space="preserve">La sociologie comme manière de vivre</w:t>
              </w:r>
            </w:hyperlink>
          </w:p>
          <w:p>
            <w:pPr/>
            <w:hyperlink r:id="rId10" w:history="1">
              <w:r>
                <w:rPr>
                  <w:color w:val="#410a8c"/>
                  <w:u w:val="single"/>
                </w:rPr>
                <w:t xml:space="preserve">Denis Laforgue</w:t>
              </w:r>
            </w:hyperlink>
          </w:p>
          <w:p>
            <w:pPr/>
            <w:r>
              <w:rPr>
                <w:i w:val="1"/>
                <w:iCs w:val="1"/>
              </w:rPr>
              <w:t xml:space="preserve">Institutions et questions morales contemporaines</w:t>
            </w:r>
            <w:r>
              <w:rPr/>
              <w:t xml:space="preserve">, Presses de l'Université Laval; Presses universitaires de laval, pp.55-74, 2023, 9782766301874. </w:t>
            </w:r>
            <w:hyperlink r:id="rId27" w:history="1">
              <w:r>
                <w:rPr>
                  <w:color w:val="#410a8c"/>
                  <w:u w:val="single"/>
                </w:rPr>
                <w:t xml:space="preserve">⟨10.2307/jj.8085245.5⟩</w:t>
              </w:r>
            </w:hyperlink>
          </w:p>
          <w:p>
            <w:pPr/>
            <w:r>
              <w:rPr/>
              <w:t xml:space="preserve">Chapitre d'ouvrage</w:t>
            </w:r>
          </w:p>
          <w:p>
            <w:pPr/>
            <w:hyperlink r:id="rId26" w:history="1">
              <w:r>
                <w:rPr>
                  <w:color w:val="#410a8c"/>
                  <w:u w:val="single"/>
                </w:rPr>
                <w:t xml:space="preserve">halshs-04883928v1</w:t>
              </w:r>
            </w:hyperlink>
          </w:p>
        </w:tc>
      </w:tr>
      <w:tr>
        <w:trPr/>
        <w:tc>
          <w:tcPr>
            <w:noWrap/>
          </w:tcPr>
          <w:p>
            <w:pPr>
              <w:spacing w:after="200"/>
            </w:pPr>
            <w:hyperlink r:id="rId28" w:history="1">
              <w:r>
                <w:rPr>
                  <w:color w:val="1e198e"/>
                  <w:b w:val="1"/>
                  <w:bCs w:val="1"/>
                  <w:u w:val="single"/>
                </w:rPr>
                <w:t xml:space="preserve">Processus systémiques de vulnérabilisation en territoire de montagne et dynamiques institutionnelles. Le cas de la Haute-Romanche</w:t>
              </w:r>
            </w:hyperlink>
          </w:p>
          <w:p>
            <w:pPr/>
            <w:hyperlink r:id="rId10" w:history="1">
              <w:r>
                <w:rPr>
                  <w:color w:val="#410a8c"/>
                  <w:u w:val="single"/>
                </w:rPr>
                <w:t xml:space="preserve">Denis Laforgue</w:t>
              </w:r>
            </w:hyperlink>
            <w:r>
              <w:rPr/>
              <w:t xml:space="preserve">,</w:t>
            </w:r>
            <w:hyperlink r:id="rId29" w:history="1">
              <w:r>
                <w:rPr>
                  <w:color w:val="#410a8c"/>
                  <w:u w:val="single"/>
                </w:rPr>
                <w:t xml:space="preserve">Marine Gabillet</w:t>
              </w:r>
            </w:hyperlink>
            <w:r>
              <w:rPr/>
              <w:t xml:space="preserve">,</w:t>
            </w:r>
            <w:hyperlink r:id="rId30" w:history="1">
              <w:r>
                <w:rPr>
                  <w:color w:val="#410a8c"/>
                  <w:u w:val="single"/>
                </w:rPr>
                <w:t xml:space="preserve">Frédéric Bally</w:t>
              </w:r>
            </w:hyperlink>
            <w:r>
              <w:rPr/>
              <w:t xml:space="preserve">,</w:t>
            </w:r>
            <w:hyperlink r:id="rId31" w:history="1">
              <w:r>
                <w:rPr>
                  <w:color w:val="#410a8c"/>
                  <w:u w:val="single"/>
                </w:rPr>
                <w:t xml:space="preserve">Sandra Lavorel</w:t>
              </w:r>
            </w:hyperlink>
            <w:r>
              <w:rPr/>
              <w:t xml:space="preserve">,</w:t>
            </w:r>
            <w:hyperlink r:id="rId32" w:history="1">
              <w:r>
                <w:rPr>
                  <w:color w:val="#410a8c"/>
                  <w:u w:val="single"/>
                </w:rPr>
                <w:t xml:space="preserve">Véronique Peyrache-Gadeau</w:t>
              </w:r>
            </w:hyperlink>
          </w:p>
          <w:p>
            <w:pPr/>
            <w:r>
              <w:rPr>
                <w:i w:val="1"/>
                <w:iCs w:val="1"/>
              </w:rPr>
              <w:t xml:space="preserve">Vulnérabilités et territoires</w:t>
            </w:r>
            <w:r>
              <w:rPr/>
              <w:t xml:space="preserve">, Kairos, 2018, 9791092726404</w:t>
            </w:r>
          </w:p>
          <w:p>
            <w:pPr/>
            <w:r>
              <w:rPr/>
              <w:t xml:space="preserve">Chapitre d'ouvrage</w:t>
            </w:r>
          </w:p>
          <w:p>
            <w:pPr/>
            <w:hyperlink r:id="rId28" w:history="1">
              <w:r>
                <w:rPr>
                  <w:color w:val="#410a8c"/>
                  <w:u w:val="single"/>
                </w:rPr>
                <w:t xml:space="preserve">halshs-04883957v1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portée morale et éthique de la sociologie</w:t>
              </w:r>
            </w:hyperlink>
          </w:p>
          <w:p>
            <w:pPr/>
            <w:hyperlink r:id="rId10" w:history="1">
              <w:r>
                <w:rPr>
                  <w:color w:val="#410a8c"/>
                  <w:u w:val="single"/>
                </w:rPr>
                <w:t xml:space="preserve">Denis Laforgue</w:t>
              </w:r>
            </w:hyperlink>
          </w:p>
          <w:p>
            <w:pPr/>
            <w:r>
              <w:rPr/>
              <w:t xml:space="preserve">2022</w:t>
            </w:r>
          </w:p>
          <w:p>
            <w:pPr/>
            <w:r>
              <w:rPr/>
              <w:t xml:space="preserve">Pré-publication, Document de travail</w:t>
            </w:r>
          </w:p>
          <w:p>
            <w:pPr/>
            <w:hyperlink r:id="rId33" w:history="1">
              <w:r>
                <w:rPr>
                  <w:color w:val="#410a8c"/>
                  <w:u w:val="single"/>
                </w:rPr>
                <w:t xml:space="preserve">halshs-04080725v1</w:t>
              </w:r>
            </w:hyperlink>
          </w:p>
        </w:tc>
      </w:tr>
      <w:tr>
        <w:trPr/>
        <w:tc>
          <w:tcPr>
            <w:noWrap/>
          </w:tcPr>
          <w:p>
            <w:pPr>
              <w:spacing w:after="200"/>
            </w:pPr>
            <w:hyperlink r:id="rId34" w:history="1">
              <w:r>
                <w:rPr>
                  <w:color w:val="1e198e"/>
                  <w:b w:val="1"/>
                  <w:bCs w:val="1"/>
                  <w:u w:val="single"/>
                </w:rPr>
                <w:t xml:space="preserve">Quel(s) avenir(s) pour la « reconnaissance du projet de vie des personnes » dans les institutions éducatives et médico-sociales ?</w:t>
              </w:r>
            </w:hyperlink>
          </w:p>
          <w:p>
            <w:pPr/>
            <w:hyperlink r:id="rId10" w:history="1">
              <w:r>
                <w:rPr>
                  <w:color w:val="#410a8c"/>
                  <w:u w:val="single"/>
                </w:rPr>
                <w:t xml:space="preserve">Denis Laforgue</w:t>
              </w:r>
            </w:hyperlink>
          </w:p>
          <w:p>
            <w:pPr/>
            <w:r>
              <w:rPr/>
              <w:t xml:space="preserve">2019</w:t>
            </w:r>
          </w:p>
          <w:p>
            <w:pPr/>
            <w:r>
              <w:rPr/>
              <w:t xml:space="preserve">Pré-publication, Document de travail</w:t>
            </w:r>
          </w:p>
          <w:p>
            <w:pPr/>
            <w:hyperlink r:id="rId34" w:history="1">
              <w:r>
                <w:rPr>
                  <w:color w:val="#410a8c"/>
                  <w:u w:val="single"/>
                </w:rPr>
                <w:t xml:space="preserve">halshs-02167843v1</w:t>
              </w:r>
            </w:hyperlink>
          </w:p>
        </w:tc>
      </w:tr>
      <w:tr>
        <w:trPr/>
        <w:tc>
          <w:tcPr>
            <w:noWrap/>
          </w:tcPr>
          <w:p>
            <w:pPr>
              <w:spacing w:after="200"/>
            </w:pPr>
            <w:hyperlink r:id="rId35" w:history="1">
              <w:r>
                <w:rPr>
                  <w:color w:val="1e198e"/>
                  <w:b w:val="1"/>
                  <w:bCs w:val="1"/>
                  <w:u w:val="single"/>
                </w:rPr>
                <w:t xml:space="preserve">La conversation sociologique : vers une alternative à l’enquête ? Le faire sociologique entre Pays Imaginaire et Pays des Merveilles</w:t>
              </w:r>
            </w:hyperlink>
          </w:p>
          <w:p>
            <w:pPr/>
            <w:hyperlink r:id="rId10" w:history="1">
              <w:r>
                <w:rPr>
                  <w:color w:val="#410a8c"/>
                  <w:u w:val="single"/>
                </w:rPr>
                <w:t xml:space="preserve">Denis Laforgue</w:t>
              </w:r>
            </w:hyperlink>
          </w:p>
          <w:p>
            <w:pPr/>
            <w:r>
              <w:rPr/>
              <w:t xml:space="preserve">2018</w:t>
            </w:r>
          </w:p>
          <w:p>
            <w:pPr/>
            <w:r>
              <w:rPr/>
              <w:t xml:space="preserve">Pré-publication, Document de travail</w:t>
            </w:r>
          </w:p>
          <w:p>
            <w:pPr/>
            <w:hyperlink r:id="rId35" w:history="1">
              <w:r>
                <w:rPr>
                  <w:color w:val="#410a8c"/>
                  <w:u w:val="single"/>
                </w:rPr>
                <w:t xml:space="preserve">halshs-01896042v1</w:t>
              </w:r>
            </w:hyperlink>
          </w:p>
        </w:tc>
      </w:tr>
      <w:tr>
        <w:trPr/>
        <w:tc>
          <w:tcPr>
            <w:noWrap/>
          </w:tcPr>
          <w:p>
            <w:pPr>
              <w:spacing w:after="200"/>
            </w:pPr>
            <w:hyperlink r:id="rId36" w:history="1">
              <w:r>
                <w:rPr>
                  <w:color w:val="1e198e"/>
                  <w:b w:val="1"/>
                  <w:bCs w:val="1"/>
                  <w:u w:val="single"/>
                </w:rPr>
                <w:t xml:space="preserve">Quels mandats éducatifs pour des institutions publiques &amp;quot;non-scolaires&amp;quot;?</w:t>
              </w:r>
            </w:hyperlink>
          </w:p>
          <w:p>
            <w:pPr/>
            <w:hyperlink r:id="rId10" w:history="1">
              <w:r>
                <w:rPr>
                  <w:color w:val="#410a8c"/>
                  <w:u w:val="single"/>
                </w:rPr>
                <w:t xml:space="preserve">Denis Laforgue</w:t>
              </w:r>
            </w:hyperlink>
          </w:p>
          <w:p>
            <w:pPr/>
            <w:r>
              <w:rPr/>
              <w:t xml:space="preserve">2017</w:t>
            </w:r>
          </w:p>
          <w:p>
            <w:pPr/>
            <w:r>
              <w:rPr/>
              <w:t xml:space="preserve">Pré-publication, Document de travail</w:t>
            </w:r>
          </w:p>
          <w:p>
            <w:pPr/>
            <w:hyperlink r:id="rId36" w:history="1">
              <w:r>
                <w:rPr>
                  <w:color w:val="#410a8c"/>
                  <w:u w:val="single"/>
                </w:rPr>
                <w:t xml:space="preserve">halshs-01531148v1</w:t>
              </w:r>
            </w:hyperlink>
          </w:p>
        </w:tc>
      </w:tr>
      <w:tr>
        <w:trPr/>
        <w:tc>
          <w:tcPr>
            <w:noWrap/>
          </w:tcPr>
          <w:p>
            <w:pPr>
              <w:spacing w:after="200"/>
            </w:pPr>
            <w:hyperlink r:id="rId37" w:history="1">
              <w:r>
                <w:rPr>
                  <w:color w:val="1e198e"/>
                  <w:b w:val="1"/>
                  <w:bCs w:val="1"/>
                  <w:u w:val="single"/>
                </w:rPr>
                <w:t xml:space="preserve">Émotions et théorisation sociologique</w:t>
              </w:r>
            </w:hyperlink>
          </w:p>
          <w:p>
            <w:pPr/>
            <w:hyperlink r:id="rId10" w:history="1">
              <w:r>
                <w:rPr>
                  <w:color w:val="#410a8c"/>
                  <w:u w:val="single"/>
                </w:rPr>
                <w:t xml:space="preserve">Denis Laforgue</w:t>
              </w:r>
            </w:hyperlink>
          </w:p>
          <w:p>
            <w:pPr/>
            <w:r>
              <w:rPr/>
              <w:t xml:space="preserve">2015</w:t>
            </w:r>
          </w:p>
          <w:p>
            <w:pPr/>
            <w:r>
              <w:rPr/>
              <w:t xml:space="preserve">Pré-publication, Document de travail</w:t>
            </w:r>
          </w:p>
          <w:p>
            <w:pPr/>
            <w:hyperlink r:id="rId37" w:history="1">
              <w:r>
                <w:rPr>
                  <w:color w:val="#410a8c"/>
                  <w:u w:val="single"/>
                </w:rPr>
                <w:t xml:space="preserve">hal-01140989v1</w:t>
              </w:r>
            </w:hyperlink>
          </w:p>
        </w:tc>
      </w:tr>
      <w:tr>
        <w:trPr/>
        <w:tc>
          <w:tcPr>
            <w:noWrap/>
          </w:tcPr>
          <w:p>
            <w:pPr>
              <w:spacing w:after="200"/>
            </w:pPr>
            <w:hyperlink r:id="rId38" w:history="1">
              <w:r>
                <w:rPr>
                  <w:color w:val="1e198e"/>
                  <w:b w:val="1"/>
                  <w:bCs w:val="1"/>
                  <w:u w:val="single"/>
                </w:rPr>
                <w:t xml:space="preserve">Etre ou ne pas être éco-citoyen : une question d'institutions?</w:t>
              </w:r>
            </w:hyperlink>
          </w:p>
          <w:p>
            <w:pPr/>
            <w:hyperlink r:id="rId10" w:history="1">
              <w:r>
                <w:rPr>
                  <w:color w:val="#410a8c"/>
                  <w:u w:val="single"/>
                </w:rPr>
                <w:t xml:space="preserve">Denis Laforgue</w:t>
              </w:r>
            </w:hyperlink>
          </w:p>
          <w:p>
            <w:pPr/>
            <w:r>
              <w:rPr/>
              <w:t xml:space="preserve">2012</w:t>
            </w:r>
          </w:p>
          <w:p>
            <w:pPr/>
            <w:r>
              <w:rPr/>
              <w:t xml:space="preserve">Pré-publication, Document de travail</w:t>
            </w:r>
          </w:p>
          <w:p>
            <w:pPr/>
            <w:hyperlink r:id="rId38" w:history="1">
              <w:r>
                <w:rPr>
                  <w:color w:val="#410a8c"/>
                  <w:u w:val="single"/>
                </w:rPr>
                <w:t xml:space="preserve">hal-00710116v1</w:t>
              </w:r>
            </w:hyperlink>
          </w:p>
        </w:tc>
      </w:tr>
      <w:tr>
        <w:trPr/>
        <w:tc>
          <w:tcPr>
            <w:noWrap/>
          </w:tcPr>
          <w:p>
            <w:pPr>
              <w:spacing w:after="200"/>
            </w:pPr>
            <w:hyperlink r:id="rId39" w:history="1">
              <w:r>
                <w:rPr>
                  <w:color w:val="1e198e"/>
                  <w:b w:val="1"/>
                  <w:bCs w:val="1"/>
                  <w:u w:val="single"/>
                </w:rPr>
                <w:t xml:space="preserve">La vie des institutions publiques</w:t>
              </w:r>
            </w:hyperlink>
          </w:p>
          <w:p>
            <w:pPr/>
            <w:hyperlink r:id="rId10" w:history="1">
              <w:r>
                <w:rPr>
                  <w:color w:val="#410a8c"/>
                  <w:u w:val="single"/>
                </w:rPr>
                <w:t xml:space="preserve">Denis Laforgue</w:t>
              </w:r>
            </w:hyperlink>
          </w:p>
          <w:p>
            <w:pPr/>
            <w:r>
              <w:rPr/>
              <w:t xml:space="preserve">2011</w:t>
            </w:r>
          </w:p>
          <w:p>
            <w:pPr/>
            <w:r>
              <w:rPr/>
              <w:t xml:space="preserve">Pré-publication, Document de travail</w:t>
            </w:r>
          </w:p>
          <w:p>
            <w:pPr/>
            <w:hyperlink r:id="rId39" w:history="1">
              <w:r>
                <w:rPr>
                  <w:color w:val="#410a8c"/>
                  <w:u w:val="single"/>
                </w:rPr>
                <w:t xml:space="preserve">hal-00618695v1</w:t>
              </w:r>
            </w:hyperlink>
          </w:p>
        </w:tc>
      </w:tr>
      <w:tr>
        <w:trPr/>
        <w:tc>
          <w:tcPr>
            <w:noWrap/>
          </w:tcPr>
          <w:p>
            <w:pPr>
              <w:spacing w:after="200"/>
            </w:pPr>
            <w:hyperlink r:id="rId40" w:history="1">
              <w:r>
                <w:rPr>
                  <w:color w:val="1e198e"/>
                  <w:b w:val="1"/>
                  <w:bCs w:val="1"/>
                  <w:u w:val="single"/>
                </w:rPr>
                <w:t xml:space="preserve">Comment survivent les institutions?</w:t>
              </w:r>
            </w:hyperlink>
          </w:p>
          <w:p>
            <w:pPr/>
            <w:hyperlink r:id="rId10" w:history="1">
              <w:r>
                <w:rPr>
                  <w:color w:val="#410a8c"/>
                  <w:u w:val="single"/>
                </w:rPr>
                <w:t xml:space="preserve">Denis Laforgue</w:t>
              </w:r>
            </w:hyperlink>
          </w:p>
          <w:p>
            <w:pPr/>
            <w:r>
              <w:rPr/>
              <w:t xml:space="preserve">2004</w:t>
            </w:r>
          </w:p>
          <w:p>
            <w:pPr/>
            <w:r>
              <w:rPr/>
              <w:t xml:space="preserve">Pré-publication, Document de travail</w:t>
            </w:r>
          </w:p>
          <w:p>
            <w:pPr/>
            <w:hyperlink r:id="rId40" w:history="1">
              <w:r>
                <w:rPr>
                  <w:color w:val="#410a8c"/>
                  <w:u w:val="single"/>
                </w:rPr>
                <w:t xml:space="preserve">hal-00839255v1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L'institution. Usages et portée d'un concept polymorphe dans un parcours sociologique</w:t>
              </w:r>
            </w:hyperlink>
          </w:p>
          <w:p>
            <w:pPr/>
            <w:hyperlink r:id="rId10" w:history="1">
              <w:r>
                <w:rPr>
                  <w:color w:val="#410a8c"/>
                  <w:u w:val="single"/>
                </w:rPr>
                <w:t xml:space="preserve">Denis Laforgue</w:t>
              </w:r>
            </w:hyperlink>
          </w:p>
          <w:p>
            <w:pPr/>
            <w:r>
              <w:rPr/>
              <w:t xml:space="preserve">Sociologie. Université Savoie Mont-Blanc, 2021</w:t>
            </w:r>
          </w:p>
          <w:p>
            <w:pPr/>
            <w:r>
              <w:rPr/>
              <w:t xml:space="preserve">HDR</w:t>
            </w:r>
          </w:p>
          <w:p>
            <w:pPr/>
            <w:hyperlink r:id="rId41" w:history="1">
              <w:r>
                <w:rPr>
                  <w:color w:val="#410a8c"/>
                  <w:u w:val="single"/>
                </w:rPr>
                <w:t xml:space="preserve">tel-03710416v1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 « crise du Chambon », de nouveaux liens entre territoire, institutions, populations et sciences</w:t>
              </w:r>
            </w:hyperlink>
          </w:p>
          <w:p>
            <w:pPr/>
            <w:hyperlink r:id="rId30" w:history="1">
              <w:r>
                <w:rPr>
                  <w:color w:val="#410a8c"/>
                  <w:u w:val="single"/>
                </w:rPr>
                <w:t xml:space="preserve">Frédéric Bally</w:t>
              </w:r>
            </w:hyperlink>
            <w:r>
              <w:rPr/>
              <w:t xml:space="preserve">,</w:t>
            </w:r>
            <w:hyperlink r:id="rId29" w:history="1">
              <w:r>
                <w:rPr>
                  <w:color w:val="#410a8c"/>
                  <w:u w:val="single"/>
                </w:rPr>
                <w:t xml:space="preserve">Marine Gabillet</w:t>
              </w:r>
            </w:hyperlink>
            <w:r>
              <w:rPr/>
              <w:t xml:space="preserve">,</w:t>
            </w:r>
            <w:hyperlink r:id="rId10" w:history="1">
              <w:r>
                <w:rPr>
                  <w:color w:val="#410a8c"/>
                  <w:u w:val="single"/>
                </w:rPr>
                <w:t xml:space="preserve">Denis Laforgue</w:t>
              </w:r>
            </w:hyperlink>
            <w:r>
              <w:rPr/>
              <w:t xml:space="preserve">,</w:t>
            </w:r>
            <w:hyperlink r:id="rId31" w:history="1">
              <w:r>
                <w:rPr>
                  <w:color w:val="#410a8c"/>
                  <w:u w:val="single"/>
                </w:rPr>
                <w:t xml:space="preserve">Sandra Lavorel</w:t>
              </w:r>
            </w:hyperlink>
            <w:r>
              <w:rPr/>
              <w:t xml:space="preserve">,</w:t>
            </w:r>
            <w:hyperlink r:id="rId32" w:history="1">
              <w:r>
                <w:rPr>
                  <w:color w:val="#410a8c"/>
                  <w:u w:val="single"/>
                </w:rPr>
                <w:t xml:space="preserve">Véronique Peyrache-Gadeau</w:t>
              </w:r>
            </w:hyperlink>
          </w:p>
          <w:p>
            <w:pPr/>
            <w:r>
              <w:rPr>
                <w:i w:val="1"/>
                <w:iCs w:val="1"/>
              </w:rPr>
              <w:t xml:space="preserve">Natures Sciences Sociétés</w:t>
            </w:r>
            <w:r>
              <w:rPr/>
              <w:t xml:space="preserve">, 2020, 28 (1), pp.24-34. </w:t>
            </w:r>
            <w:hyperlink r:id="rId43" w:history="1">
              <w:r>
                <w:rPr>
                  <w:color w:val="#410a8c"/>
                  <w:u w:val="single"/>
                </w:rPr>
                <w:t xml:space="preserve">⟨10.1051/nss/2020019⟩</w:t>
              </w:r>
            </w:hyperlink>
          </w:p>
          <w:p>
            <w:pPr/>
            <w:r>
              <w:rPr/>
              <w:t xml:space="preserve">Article dans une revue</w:t>
            </w:r>
          </w:p>
          <w:p>
            <w:pPr/>
            <w:hyperlink r:id="rId42" w:history="1">
              <w:r>
                <w:rPr>
                  <w:color w:val="#410a8c"/>
                  <w:u w:val="single"/>
                </w:rPr>
                <w:t xml:space="preserve">halshs-03141410v1</w:t>
              </w:r>
            </w:hyperlink>
          </w:p>
        </w:tc>
      </w:tr>
      <w:tr>
        <w:trPr/>
        <w:tc>
          <w:tcPr>
            <w:noWrap/>
          </w:tcPr>
          <w:p>
            <w:pPr>
              <w:spacing w:after="200"/>
            </w:pPr>
            <w:hyperlink r:id="rId44" w:history="1">
              <w:r>
                <w:rPr>
                  <w:color w:val="1e198e"/>
                  <w:b w:val="1"/>
                  <w:bCs w:val="1"/>
                  <w:u w:val="single"/>
                </w:rPr>
                <w:t xml:space="preserve">La « crise du Chambon », de nouveaux liens entre territoire, institutions, populations et sciences</w:t>
              </w:r>
            </w:hyperlink>
          </w:p>
          <w:p>
            <w:pPr/>
            <w:hyperlink r:id="rId30" w:history="1">
              <w:r>
                <w:rPr>
                  <w:color w:val="#410a8c"/>
                  <w:u w:val="single"/>
                </w:rPr>
                <w:t xml:space="preserve">Frédéric Bally</w:t>
              </w:r>
            </w:hyperlink>
            <w:r>
              <w:rPr/>
              <w:t xml:space="preserve">,</w:t>
            </w:r>
            <w:hyperlink r:id="rId29" w:history="1">
              <w:r>
                <w:rPr>
                  <w:color w:val="#410a8c"/>
                  <w:u w:val="single"/>
                </w:rPr>
                <w:t xml:space="preserve">Marine Gabillet</w:t>
              </w:r>
            </w:hyperlink>
            <w:r>
              <w:rPr/>
              <w:t xml:space="preserve">,</w:t>
            </w:r>
            <w:hyperlink r:id="rId10" w:history="1">
              <w:r>
                <w:rPr>
                  <w:color w:val="#410a8c"/>
                  <w:u w:val="single"/>
                </w:rPr>
                <w:t xml:space="preserve">Denis Laforgue</w:t>
              </w:r>
            </w:hyperlink>
            <w:r>
              <w:rPr/>
              <w:t xml:space="preserve">,</w:t>
            </w:r>
            <w:hyperlink r:id="rId31" w:history="1">
              <w:r>
                <w:rPr>
                  <w:color w:val="#410a8c"/>
                  <w:u w:val="single"/>
                </w:rPr>
                <w:t xml:space="preserve">Sandra Lavorel</w:t>
              </w:r>
            </w:hyperlink>
            <w:r>
              <w:rPr/>
              <w:t xml:space="preserve">,</w:t>
            </w:r>
            <w:hyperlink r:id="rId32" w:history="1">
              <w:r>
                <w:rPr>
                  <w:color w:val="#410a8c"/>
                  <w:u w:val="single"/>
                </w:rPr>
                <w:t xml:space="preserve">Véronique Peyrache-Gadeau</w:t>
              </w:r>
            </w:hyperlink>
          </w:p>
          <w:p>
            <w:pPr/>
            <w:r>
              <w:rPr>
                <w:i w:val="1"/>
                <w:iCs w:val="1"/>
              </w:rPr>
              <w:t xml:space="preserve">Natures Sciences Sociétés</w:t>
            </w:r>
            <w:r>
              <w:rPr/>
              <w:t xml:space="preserve">, 2020, 28 (1), pp.24-34. </w:t>
            </w:r>
            <w:hyperlink r:id="rId43" w:history="1">
              <w:r>
                <w:rPr>
                  <w:color w:val="#410a8c"/>
                  <w:u w:val="single"/>
                </w:rPr>
                <w:t xml:space="preserve">⟨10.1051/nss/2020019⟩</w:t>
              </w:r>
            </w:hyperlink>
          </w:p>
          <w:p>
            <w:pPr/>
            <w:r>
              <w:rPr/>
              <w:t xml:space="preserve">Article dans une revue</w:t>
            </w:r>
          </w:p>
          <w:p>
            <w:pPr/>
            <w:hyperlink r:id="rId44" w:history="1">
              <w:r>
                <w:rPr>
                  <w:color w:val="#410a8c"/>
                  <w:u w:val="single"/>
                </w:rPr>
                <w:t xml:space="preserve">halshs-04883814v1</w:t>
              </w:r>
            </w:hyperlink>
          </w:p>
        </w:tc>
      </w:tr>
      <w:tr>
        <w:trPr/>
        <w:tc>
          <w:tcPr>
            <w:noWrap/>
          </w:tcPr>
          <w:p>
            <w:pPr>
              <w:spacing w:after="200"/>
            </w:pPr>
            <w:hyperlink r:id="rId45" w:history="1">
              <w:r>
                <w:rPr>
                  <w:color w:val="1e198e"/>
                  <w:b w:val="1"/>
                  <w:bCs w:val="1"/>
                  <w:u w:val="single"/>
                </w:rPr>
                <w:t xml:space="preserve">Le mandat éducatif des institutions publiques contemporaines. Quelles transformations ?</w:t>
              </w:r>
            </w:hyperlink>
          </w:p>
          <w:p>
            <w:pPr/>
            <w:hyperlink r:id="rId10" w:history="1">
              <w:r>
                <w:rPr>
                  <w:color w:val="#410a8c"/>
                  <w:u w:val="single"/>
                </w:rPr>
                <w:t xml:space="preserve">Denis Laforgue</w:t>
              </w:r>
            </w:hyperlink>
          </w:p>
          <w:p>
            <w:pPr/>
            <w:r>
              <w:rPr>
                <w:i w:val="1"/>
                <w:iCs w:val="1"/>
              </w:rPr>
              <w:t xml:space="preserve">SociologieS</w:t>
            </w:r>
            <w:r>
              <w:rPr/>
              <w:t xml:space="preserve">, 2019, </w:t>
            </w:r>
            <w:hyperlink r:id="rId46" w:history="1">
              <w:r>
                <w:rPr>
                  <w:color w:val="#410a8c"/>
                  <w:u w:val="single"/>
                </w:rPr>
                <w:t xml:space="preserve">⟨10.4000/sociologies.10059⟩</w:t>
              </w:r>
            </w:hyperlink>
          </w:p>
          <w:p>
            <w:pPr/>
            <w:r>
              <w:rPr/>
              <w:t xml:space="preserve">Article dans une revue</w:t>
            </w:r>
          </w:p>
          <w:p>
            <w:pPr/>
            <w:hyperlink r:id="rId45" w:history="1">
              <w:r>
                <w:rPr>
                  <w:color w:val="#410a8c"/>
                  <w:u w:val="single"/>
                </w:rPr>
                <w:t xml:space="preserve">halshs-04883786v1</w:t>
              </w:r>
            </w:hyperlink>
          </w:p>
        </w:tc>
      </w:tr>
      <w:tr>
        <w:trPr/>
        <w:tc>
          <w:tcPr>
            <w:noWrap/>
          </w:tcPr>
          <w:p>
            <w:pPr>
              <w:spacing w:after="200"/>
            </w:pPr>
            <w:hyperlink r:id="rId47" w:history="1">
              <w:r>
                <w:rPr>
                  <w:color w:val="1e198e"/>
                  <w:b w:val="1"/>
                  <w:bCs w:val="1"/>
                  <w:u w:val="single"/>
                </w:rPr>
                <w:t xml:space="preserve">La perception de la qualité au prisme des temporalités: les temps de l’aide à domicile</w:t>
              </w:r>
            </w:hyperlink>
          </w:p>
          <w:p>
            <w:pPr/>
            <w:hyperlink r:id="rId48" w:history="1">
              <w:r>
                <w:rPr>
                  <w:color w:val="#410a8c"/>
                  <w:u w:val="single"/>
                </w:rPr>
                <w:t xml:space="preserve">Catherine Gucher</w:t>
              </w:r>
            </w:hyperlink>
            <w:r>
              <w:rPr/>
              <w:t xml:space="preserve">,</w:t>
            </w:r>
            <w:hyperlink r:id="rId10" w:history="1">
              <w:r>
                <w:rPr>
                  <w:color w:val="#410a8c"/>
                  <w:u w:val="single"/>
                </w:rPr>
                <w:t xml:space="preserve">Denis Laforgue</w:t>
              </w:r>
            </w:hyperlink>
            <w:r>
              <w:rPr/>
              <w:t xml:space="preserve">,</w:t>
            </w:r>
            <w:hyperlink r:id="rId49" w:history="1">
              <w:r>
                <w:rPr>
                  <w:color w:val="#410a8c"/>
                  <w:u w:val="single"/>
                </w:rPr>
                <w:t xml:space="preserve">Stéphane Alvarez</w:t>
              </w:r>
            </w:hyperlink>
          </w:p>
          <w:p>
            <w:pPr/>
            <w:r>
              <w:rPr>
                <w:i w:val="1"/>
                <w:iCs w:val="1"/>
              </w:rPr>
              <w:t xml:space="preserve">Gérontologie et Société</w:t>
            </w:r>
            <w:r>
              <w:rPr/>
              <w:t xml:space="preserve">, 2019, 41 (160), pp.47-59. </w:t>
            </w:r>
            <w:hyperlink r:id="rId50" w:history="1">
              <w:r>
                <w:rPr>
                  <w:color w:val="#410a8c"/>
                  <w:u w:val="single"/>
                </w:rPr>
                <w:t xml:space="preserve">⟨10.3917/gs1.160.0047⟩</w:t>
              </w:r>
            </w:hyperlink>
          </w:p>
          <w:p>
            <w:pPr/>
            <w:r>
              <w:rPr/>
              <w:t xml:space="preserve">Article dans une revue</w:t>
            </w:r>
          </w:p>
          <w:p>
            <w:pPr/>
            <w:hyperlink r:id="rId47" w:history="1">
              <w:r>
                <w:rPr>
                  <w:color w:val="#410a8c"/>
                  <w:u w:val="single"/>
                </w:rPr>
                <w:t xml:space="preserve">halshs-02415895v1</w:t>
              </w:r>
            </w:hyperlink>
          </w:p>
        </w:tc>
      </w:tr>
      <w:tr>
        <w:trPr/>
        <w:tc>
          <w:tcPr>
            <w:noWrap/>
          </w:tcPr>
          <w:p>
            <w:pPr>
              <w:spacing w:after="200"/>
            </w:pPr>
            <w:hyperlink r:id="rId51" w:history="1">
              <w:r>
                <w:rPr>
                  <w:color w:val="1e198e"/>
                  <w:b w:val="1"/>
                  <w:bCs w:val="1"/>
                  <w:u w:val="single"/>
                </w:rPr>
                <w:t xml:space="preserve">Mustering the power of ecosystems for adaptation to climate change</w:t>
              </w:r>
            </w:hyperlink>
          </w:p>
          <w:p>
            <w:pPr/>
            <w:hyperlink r:id="rId31" w:history="1">
              <w:r>
                <w:rPr>
                  <w:color w:val="#410a8c"/>
                  <w:u w:val="single"/>
                </w:rPr>
                <w:t xml:space="preserve">Sandra Lavorel</w:t>
              </w:r>
            </w:hyperlink>
            <w:r>
              <w:rPr/>
              <w:t xml:space="preserve">,</w:t>
            </w:r>
            <w:hyperlink r:id="rId52" w:history="1">
              <w:r>
                <w:rPr>
                  <w:color w:val="#410a8c"/>
                  <w:u w:val="single"/>
                </w:rPr>
                <w:t xml:space="preserve">Matthew Colloff</w:t>
              </w:r>
            </w:hyperlink>
            <w:r>
              <w:rPr/>
              <w:t xml:space="preserve">,</w:t>
            </w:r>
            <w:hyperlink r:id="rId53" w:history="1">
              <w:r>
                <w:rPr>
                  <w:color w:val="#410a8c"/>
                  <w:u w:val="single"/>
                </w:rPr>
                <w:t xml:space="preserve">Bruno Locatelli</w:t>
              </w:r>
            </w:hyperlink>
            <w:r>
              <w:rPr/>
              <w:t xml:space="preserve">,</w:t>
            </w:r>
            <w:hyperlink r:id="rId54" w:history="1">
              <w:r>
                <w:rPr>
                  <w:color w:val="#410a8c"/>
                  <w:u w:val="single"/>
                </w:rPr>
                <w:t xml:space="preserve">Russell Gorddard</w:t>
              </w:r>
            </w:hyperlink>
            <w:r>
              <w:rPr/>
              <w:t xml:space="preserve">,</w:t>
            </w:r>
            <w:hyperlink r:id="rId55" w:history="1">
              <w:r>
                <w:rPr>
                  <w:color w:val="#410a8c"/>
                  <w:u w:val="single"/>
                </w:rPr>
                <w:t xml:space="preserve">Suzanne Prober</w:t>
              </w:r>
            </w:hyperlink>
            <w:r>
              <w:rPr/>
              <w:t xml:space="preserve">et al.</w:t>
            </w:r>
          </w:p>
          <w:p>
            <w:pPr/>
            <w:r>
              <w:rPr>
                <w:i w:val="1"/>
                <w:iCs w:val="1"/>
              </w:rPr>
              <w:t xml:space="preserve">Environmental Science &amp; Policy</w:t>
            </w:r>
            <w:r>
              <w:rPr/>
              <w:t xml:space="preserve">, 2019, 92, pp.87-97. </w:t>
            </w:r>
            <w:hyperlink r:id="rId56" w:history="1">
              <w:r>
                <w:rPr>
                  <w:color w:val="#410a8c"/>
                  <w:u w:val="single"/>
                </w:rPr>
                <w:t xml:space="preserve">⟨10.1016/j.envsci.2018.11.010⟩</w:t>
              </w:r>
            </w:hyperlink>
          </w:p>
          <w:p>
            <w:pPr/>
            <w:r>
              <w:rPr/>
              <w:t xml:space="preserve">Article dans une revue</w:t>
            </w:r>
          </w:p>
          <w:p>
            <w:pPr/>
            <w:hyperlink r:id="rId57" w:history="1">
              <w:r>
                <w:rPr>
                  <w:color w:val="#410a8c"/>
                  <w:u w:val="single"/>
                </w:rPr>
                <w:t xml:space="preserve">istex</w:t>
              </w:r>
            </w:hyperlink>
          </w:p>
          <w:p>
            <w:pPr/>
            <w:hyperlink r:id="rId51" w:history="1">
              <w:r>
                <w:rPr>
                  <w:color w:val="#410a8c"/>
                  <w:u w:val="single"/>
                </w:rPr>
                <w:t xml:space="preserve">hal-02013648v1</w:t>
              </w:r>
            </w:hyperlink>
          </w:p>
        </w:tc>
      </w:tr>
      <w:tr>
        <w:trPr/>
        <w:tc>
          <w:tcPr>
            <w:noWrap/>
          </w:tcPr>
          <w:p>
            <w:pPr>
              <w:spacing w:after="200"/>
            </w:pPr>
            <w:hyperlink r:id="rId58" w:history="1">
              <w:r>
                <w:rPr>
                  <w:color w:val="1e198e"/>
                  <w:b w:val="1"/>
                  <w:bCs w:val="1"/>
                  <w:u w:val="single"/>
                </w:rPr>
                <w:t xml:space="preserve">« Enquêter ensemble ». Formes d’émancipation des individus et recompositions des institutions</w:t>
              </w:r>
            </w:hyperlink>
          </w:p>
          <w:p>
            <w:pPr/>
            <w:hyperlink r:id="rId10" w:history="1">
              <w:r>
                <w:rPr>
                  <w:color w:val="#410a8c"/>
                  <w:u w:val="single"/>
                </w:rPr>
                <w:t xml:space="preserve">Denis Laforgue</w:t>
              </w:r>
            </w:hyperlink>
            <w:r>
              <w:rPr/>
              <w:t xml:space="preserve">,</w:t>
            </w:r>
            <w:hyperlink r:id="rId59" w:history="1">
              <w:r>
                <w:rPr>
                  <w:color w:val="#410a8c"/>
                  <w:u w:val="single"/>
                </w:rPr>
                <w:t xml:space="preserve">José Aguilar</w:t>
              </w:r>
            </w:hyperlink>
            <w:r>
              <w:rPr/>
              <w:t xml:space="preserve">,</w:t>
            </w:r>
            <w:hyperlink r:id="rId60" w:history="1">
              <w:r>
                <w:rPr>
                  <w:color w:val="#410a8c"/>
                  <w:u w:val="single"/>
                </w:rPr>
                <w:t xml:space="preserve">Patrice Calmo</w:t>
              </w:r>
            </w:hyperlink>
            <w:r>
              <w:rPr/>
              <w:t xml:space="preserve">,</w:t>
            </w:r>
            <w:hyperlink r:id="rId61" w:history="1">
              <w:r>
                <w:rPr>
                  <w:color w:val="#410a8c"/>
                  <w:u w:val="single"/>
                </w:rPr>
                <w:t xml:space="preserve">Marie-Ève Carreta</w:t>
              </w:r>
            </w:hyperlink>
            <w:r>
              <w:rPr/>
              <w:t xml:space="preserve">,</w:t>
            </w:r>
            <w:hyperlink r:id="rId62" w:history="1">
              <w:r>
                <w:rPr>
                  <w:color w:val="#410a8c"/>
                  <w:u w:val="single"/>
                </w:rPr>
                <w:t xml:space="preserve">Svetlana Evsina</w:t>
              </w:r>
            </w:hyperlink>
            <w:r>
              <w:rPr/>
              <w:t xml:space="preserve">et al.</w:t>
            </w:r>
          </w:p>
          <w:p>
            <w:pPr/>
            <w:r>
              <w:rPr>
                <w:i w:val="1"/>
                <w:iCs w:val="1"/>
              </w:rPr>
              <w:t xml:space="preserve">Vie sociale</w:t>
            </w:r>
            <w:r>
              <w:rPr/>
              <w:t xml:space="preserve">, 2018, n° 20 (4), pp.117-132. </w:t>
            </w:r>
            <w:hyperlink r:id="rId63" w:history="1">
              <w:r>
                <w:rPr>
                  <w:color w:val="#410a8c"/>
                  <w:u w:val="single"/>
                </w:rPr>
                <w:t xml:space="preserve">⟨10.3917/vsoc.174.0117⟩</w:t>
              </w:r>
            </w:hyperlink>
          </w:p>
          <w:p>
            <w:pPr/>
            <w:r>
              <w:rPr/>
              <w:t xml:space="preserve">Article dans une revue</w:t>
            </w:r>
          </w:p>
          <w:p>
            <w:pPr/>
            <w:hyperlink r:id="rId58" w:history="1">
              <w:r>
                <w:rPr>
                  <w:color w:val="#410a8c"/>
                  <w:u w:val="single"/>
                </w:rPr>
                <w:t xml:space="preserve">halshs-04884058v1</w:t>
              </w:r>
            </w:hyperlink>
          </w:p>
        </w:tc>
      </w:tr>
      <w:tr>
        <w:trPr/>
        <w:tc>
          <w:tcPr>
            <w:noWrap/>
          </w:tcPr>
          <w:p>
            <w:pPr>
              <w:spacing w:after="200"/>
            </w:pPr>
            <w:hyperlink r:id="rId64" w:history="1">
              <w:r>
                <w:rPr>
                  <w:color w:val="1e198e"/>
                  <w:b w:val="1"/>
                  <w:bCs w:val="1"/>
                  <w:u w:val="single"/>
                </w:rPr>
                <w:t xml:space="preserve">De la disjonction entre qualité de vie et qualité de l’aide à domicile</w:t>
              </w:r>
            </w:hyperlink>
          </w:p>
          <w:p>
            <w:pPr/>
            <w:hyperlink r:id="rId48" w:history="1">
              <w:r>
                <w:rPr>
                  <w:color w:val="#410a8c"/>
                  <w:u w:val="single"/>
                </w:rPr>
                <w:t xml:space="preserve">Catherine Gucher</w:t>
              </w:r>
            </w:hyperlink>
            <w:r>
              <w:rPr/>
              <w:t xml:space="preserve">,</w:t>
            </w:r>
            <w:hyperlink r:id="rId49" w:history="1">
              <w:r>
                <w:rPr>
                  <w:color w:val="#410a8c"/>
                  <w:u w:val="single"/>
                </w:rPr>
                <w:t xml:space="preserve">Stéphane Alvarez</w:t>
              </w:r>
            </w:hyperlink>
            <w:r>
              <w:rPr/>
              <w:t xml:space="preserve">,</w:t>
            </w:r>
            <w:hyperlink r:id="rId10" w:history="1">
              <w:r>
                <w:rPr>
                  <w:color w:val="#410a8c"/>
                  <w:u w:val="single"/>
                </w:rPr>
                <w:t xml:space="preserve">Denis Laforgue</w:t>
              </w:r>
            </w:hyperlink>
            <w:r>
              <w:rPr/>
              <w:t xml:space="preserve">,</w:t>
            </w:r>
            <w:hyperlink r:id="rId65" w:history="1">
              <w:r>
                <w:rPr>
                  <w:color w:val="#410a8c"/>
                  <w:u w:val="single"/>
                </w:rPr>
                <w:t xml:space="preserve">Benjamin Vial</w:t>
              </w:r>
            </w:hyperlink>
            <w:r>
              <w:rPr/>
              <w:t xml:space="preserve">,</w:t>
            </w:r>
            <w:hyperlink r:id="rId66" w:history="1">
              <w:r>
                <w:rPr>
                  <w:color w:val="#410a8c"/>
                  <w:u w:val="single"/>
                </w:rPr>
                <w:t xml:space="preserve">Philippe Warin</w:t>
              </w:r>
            </w:hyperlink>
          </w:p>
          <w:p>
            <w:pPr/>
            <w:r>
              <w:rPr>
                <w:i w:val="1"/>
                <w:iCs w:val="1"/>
              </w:rPr>
              <w:t xml:space="preserve">Vie sociale</w:t>
            </w:r>
            <w:r>
              <w:rPr/>
              <w:t xml:space="preserve">, 2017, n° 17 (1), pp.55-70. </w:t>
            </w:r>
            <w:hyperlink r:id="rId67" w:history="1">
              <w:r>
                <w:rPr>
                  <w:color w:val="#410a8c"/>
                  <w:u w:val="single"/>
                </w:rPr>
                <w:t xml:space="preserve">⟨10.3917/vsoc.171.0055⟩</w:t>
              </w:r>
            </w:hyperlink>
          </w:p>
          <w:p>
            <w:pPr/>
            <w:r>
              <w:rPr/>
              <w:t xml:space="preserve">Article dans une revue</w:t>
            </w:r>
          </w:p>
          <w:p>
            <w:pPr/>
            <w:hyperlink r:id="rId64" w:history="1">
              <w:r>
                <w:rPr>
                  <w:color w:val="#410a8c"/>
                  <w:u w:val="single"/>
                </w:rPr>
                <w:t xml:space="preserve">halshs-04884050v1</w:t>
              </w:r>
            </w:hyperlink>
          </w:p>
        </w:tc>
      </w:tr>
      <w:tr>
        <w:trPr/>
        <w:tc>
          <w:tcPr>
            <w:noWrap/>
          </w:tcPr>
          <w:p>
            <w:pPr>
              <w:spacing w:after="200"/>
            </w:pPr>
            <w:hyperlink r:id="rId68" w:history="1">
              <w:r>
                <w:rPr>
                  <w:color w:val="1e198e"/>
                  <w:b w:val="1"/>
                  <w:bCs w:val="1"/>
                  <w:u w:val="single"/>
                </w:rPr>
                <w:t xml:space="preserve">De la disjonction entre qualité de vie et qualité de l'aide à domicile. Vers une compréhension des phénomènes de non recours et de non adhésion.</w:t>
              </w:r>
            </w:hyperlink>
          </w:p>
          <w:p>
            <w:pPr/>
            <w:hyperlink r:id="rId48" w:history="1">
              <w:r>
                <w:rPr>
                  <w:color w:val="#410a8c"/>
                  <w:u w:val="single"/>
                </w:rPr>
                <w:t xml:space="preserve">Catherine Gucher</w:t>
              </w:r>
            </w:hyperlink>
            <w:r>
              <w:rPr/>
              <w:t xml:space="preserve">,</w:t>
            </w:r>
            <w:hyperlink r:id="rId49" w:history="1">
              <w:r>
                <w:rPr>
                  <w:color w:val="#410a8c"/>
                  <w:u w:val="single"/>
                </w:rPr>
                <w:t xml:space="preserve">Stéphane Alvarez</w:t>
              </w:r>
            </w:hyperlink>
            <w:r>
              <w:rPr/>
              <w:t xml:space="preserve">,</w:t>
            </w:r>
            <w:hyperlink r:id="rId10" w:history="1">
              <w:r>
                <w:rPr>
                  <w:color w:val="#410a8c"/>
                  <w:u w:val="single"/>
                </w:rPr>
                <w:t xml:space="preserve">Denis Laforgue</w:t>
              </w:r>
            </w:hyperlink>
            <w:r>
              <w:rPr/>
              <w:t xml:space="preserve">,</w:t>
            </w:r>
            <w:hyperlink r:id="rId65" w:history="1">
              <w:r>
                <w:rPr>
                  <w:color w:val="#410a8c"/>
                  <w:u w:val="single"/>
                </w:rPr>
                <w:t xml:space="preserve">Benjamin Vial</w:t>
              </w:r>
            </w:hyperlink>
            <w:r>
              <w:rPr/>
              <w:t xml:space="preserve">,</w:t>
            </w:r>
            <w:hyperlink r:id="rId66" w:history="1">
              <w:r>
                <w:rPr>
                  <w:color w:val="#410a8c"/>
                  <w:u w:val="single"/>
                </w:rPr>
                <w:t xml:space="preserve">Philippe Warin</w:t>
              </w:r>
            </w:hyperlink>
          </w:p>
          <w:p>
            <w:pPr/>
            <w:r>
              <w:rPr>
                <w:i w:val="1"/>
                <w:iCs w:val="1"/>
              </w:rPr>
              <w:t xml:space="preserve">Vie sociale</w:t>
            </w:r>
            <w:r>
              <w:rPr/>
              <w:t xml:space="preserve">, 2017, Vivre chez soi soutenu par des aides humaines, 17, pp.55-70</w:t>
            </w:r>
          </w:p>
          <w:p>
            <w:pPr/>
            <w:r>
              <w:rPr/>
              <w:t xml:space="preserve">Article dans une revue</w:t>
            </w:r>
          </w:p>
          <w:p>
            <w:pPr/>
            <w:hyperlink r:id="rId68" w:history="1">
              <w:r>
                <w:rPr>
                  <w:color w:val="#410a8c"/>
                  <w:u w:val="single"/>
                </w:rPr>
                <w:t xml:space="preserve">halshs-01526864v1</w:t>
              </w:r>
            </w:hyperlink>
          </w:p>
        </w:tc>
      </w:tr>
      <w:tr>
        <w:trPr/>
        <w:tc>
          <w:tcPr>
            <w:noWrap/>
          </w:tcPr>
          <w:p>
            <w:pPr>
              <w:spacing w:after="200"/>
            </w:pPr>
            <w:hyperlink r:id="rId69" w:history="1">
              <w:r>
                <w:rPr>
                  <w:color w:val="1e198e"/>
                  <w:b w:val="1"/>
                  <w:bCs w:val="1"/>
                  <w:u w:val="single"/>
                </w:rPr>
                <w:t xml:space="preserve">De la disjonction entre qualité de vie et qualité de l'aide à domicile. Vers une compréhension des phénomènes de non-recours et de non adhésion</w:t>
              </w:r>
            </w:hyperlink>
          </w:p>
          <w:p>
            <w:pPr/>
            <w:hyperlink r:id="rId49" w:history="1">
              <w:r>
                <w:rPr>
                  <w:color w:val="#410a8c"/>
                  <w:u w:val="single"/>
                </w:rPr>
                <w:t xml:space="preserve">Stéphane Alvarez</w:t>
              </w:r>
            </w:hyperlink>
            <w:r>
              <w:rPr/>
              <w:t xml:space="preserve">,</w:t>
            </w:r>
            <w:hyperlink r:id="rId10" w:history="1">
              <w:r>
                <w:rPr>
                  <w:color w:val="#410a8c"/>
                  <w:u w:val="single"/>
                </w:rPr>
                <w:t xml:space="preserve">Denis Laforgue</w:t>
              </w:r>
            </w:hyperlink>
            <w:r>
              <w:rPr/>
              <w:t xml:space="preserve">,</w:t>
            </w:r>
            <w:hyperlink r:id="rId48" w:history="1">
              <w:r>
                <w:rPr>
                  <w:color w:val="#410a8c"/>
                  <w:u w:val="single"/>
                </w:rPr>
                <w:t xml:space="preserve">Catherine Gucher</w:t>
              </w:r>
            </w:hyperlink>
            <w:r>
              <w:rPr/>
              <w:t xml:space="preserve">,</w:t>
            </w:r>
            <w:hyperlink r:id="rId65" w:history="1">
              <w:r>
                <w:rPr>
                  <w:color w:val="#410a8c"/>
                  <w:u w:val="single"/>
                </w:rPr>
                <w:t xml:space="preserve">Benjamin Vial</w:t>
              </w:r>
            </w:hyperlink>
            <w:r>
              <w:rPr/>
              <w:t xml:space="preserve">,</w:t>
            </w:r>
            <w:hyperlink r:id="rId66" w:history="1">
              <w:r>
                <w:rPr>
                  <w:color w:val="#410a8c"/>
                  <w:u w:val="single"/>
                </w:rPr>
                <w:t xml:space="preserve">Philippe Warin</w:t>
              </w:r>
            </w:hyperlink>
          </w:p>
          <w:p>
            <w:pPr/>
            <w:r>
              <w:rPr>
                <w:i w:val="1"/>
                <w:iCs w:val="1"/>
              </w:rPr>
              <w:t xml:space="preserve">Vie sociale</w:t>
            </w:r>
            <w:r>
              <w:rPr/>
              <w:t xml:space="preserve">, 2016, 14, pp.49-64</w:t>
            </w:r>
          </w:p>
          <w:p>
            <w:pPr/>
            <w:r>
              <w:rPr/>
              <w:t xml:space="preserve">Article dans une revue</w:t>
            </w:r>
          </w:p>
          <w:p>
            <w:pPr/>
            <w:hyperlink r:id="rId69" w:history="1">
              <w:r>
                <w:rPr>
                  <w:color w:val="#410a8c"/>
                  <w:u w:val="single"/>
                </w:rPr>
                <w:t xml:space="preserve">hal-01418256v1</w:t>
              </w:r>
            </w:hyperlink>
          </w:p>
        </w:tc>
      </w:tr>
      <w:tr>
        <w:trPr/>
        <w:tc>
          <w:tcPr>
            <w:noWrap/>
          </w:tcPr>
          <w:p>
            <w:pPr>
              <w:spacing w:after="200"/>
            </w:pPr>
            <w:hyperlink r:id="rId70" w:history="1">
              <w:r>
                <w:rPr>
                  <w:color w:val="1e198e"/>
                  <w:b w:val="1"/>
                  <w:bCs w:val="1"/>
                  <w:u w:val="single"/>
                </w:rPr>
                <w:t xml:space="preserve">Choix-liberté, choix-responsabilité et choix-autonomie : de l’idéologie politique aux formes pratiques</w:t>
              </w:r>
            </w:hyperlink>
          </w:p>
          <w:p>
            <w:pPr/>
            <w:hyperlink r:id="rId22" w:history="1">
              <w:r>
                <w:rPr>
                  <w:color w:val="#410a8c"/>
                  <w:u w:val="single"/>
                </w:rPr>
                <w:t xml:space="preserve">Frédérique Giuliani</w:t>
              </w:r>
            </w:hyperlink>
            <w:r>
              <w:rPr/>
              <w:t xml:space="preserve">,</w:t>
            </w:r>
            <w:hyperlink r:id="rId10" w:history="1">
              <w:r>
                <w:rPr>
                  <w:color w:val="#410a8c"/>
                  <w:u w:val="single"/>
                </w:rPr>
                <w:t xml:space="preserve">Denis Laforgue</w:t>
              </w:r>
            </w:hyperlink>
          </w:p>
          <w:p>
            <w:pPr/>
            <w:r>
              <w:rPr>
                <w:i w:val="1"/>
                <w:iCs w:val="1"/>
              </w:rPr>
              <w:t xml:space="preserve">Lien social et Politiques</w:t>
            </w:r>
            <w:r>
              <w:rPr/>
              <w:t xml:space="preserve">, 2012, 66, pp.19-37. </w:t>
            </w:r>
            <w:hyperlink r:id="rId71" w:history="1">
              <w:r>
                <w:rPr>
                  <w:color w:val="#410a8c"/>
                  <w:u w:val="single"/>
                </w:rPr>
                <w:t xml:space="preserve">⟨10.7202/1008871ar⟩</w:t>
              </w:r>
            </w:hyperlink>
          </w:p>
          <w:p>
            <w:pPr/>
            <w:r>
              <w:rPr/>
              <w:t xml:space="preserve">Article dans une revue</w:t>
            </w:r>
          </w:p>
          <w:p>
            <w:pPr/>
            <w:hyperlink r:id="rId70" w:history="1">
              <w:r>
                <w:rPr>
                  <w:color w:val="#410a8c"/>
                  <w:u w:val="single"/>
                </w:rPr>
                <w:t xml:space="preserve">halshs-04884031v1</w:t>
              </w:r>
            </w:hyperlink>
          </w:p>
        </w:tc>
      </w:tr>
      <w:tr>
        <w:trPr/>
        <w:tc>
          <w:tcPr>
            <w:noWrap/>
          </w:tcPr>
          <w:p>
            <w:pPr>
              <w:spacing w:after="200"/>
            </w:pPr>
            <w:hyperlink r:id="rId72" w:history="1">
              <w:r>
                <w:rPr>
                  <w:color w:val="1e198e"/>
                  <w:b w:val="1"/>
                  <w:bCs w:val="1"/>
                  <w:u w:val="single"/>
                </w:rPr>
                <w:t xml:space="preserve">L'institution et le nouvel entrant : entre reconnaissance et contrainte (Prison, travail social)</w:t>
              </w:r>
            </w:hyperlink>
          </w:p>
          <w:p>
            <w:pPr/>
            <w:hyperlink r:id="rId10" w:history="1">
              <w:r>
                <w:rPr>
                  <w:color w:val="#410a8c"/>
                  <w:u w:val="single"/>
                </w:rPr>
                <w:t xml:space="preserve">Denis Laforgue</w:t>
              </w:r>
            </w:hyperlink>
            <w:r>
              <w:rPr/>
              <w:t xml:space="preserve">,</w:t>
            </w:r>
            <w:hyperlink r:id="rId22" w:history="1">
              <w:r>
                <w:rPr>
                  <w:color w:val="#410a8c"/>
                  <w:u w:val="single"/>
                </w:rPr>
                <w:t xml:space="preserve">Frédérique Giuliani</w:t>
              </w:r>
            </w:hyperlink>
            <w:r>
              <w:rPr/>
              <w:t xml:space="preserve">,</w:t>
            </w:r>
            <w:hyperlink r:id="rId19" w:history="1">
              <w:r>
                <w:rPr>
                  <w:color w:val="#410a8c"/>
                  <w:u w:val="single"/>
                </w:rPr>
                <w:t xml:space="preserve">Corinne Rostaing</w:t>
              </w:r>
            </w:hyperlink>
          </w:p>
          <w:p>
            <w:pPr/>
            <w:r>
              <w:rPr>
                <w:i w:val="1"/>
                <w:iCs w:val="1"/>
              </w:rPr>
              <w:t xml:space="preserve">Tsantsa. Revue de la Société Suisse d'Ethnologie / Zeitschrift der Schweizerischen Ethnologischen Gesellschaft / Journal of the Swiss Ethnological Society</w:t>
            </w:r>
            <w:r>
              <w:rPr/>
              <w:t xml:space="preserve">, 2011, 16, pp.18-28</w:t>
            </w:r>
          </w:p>
          <w:p>
            <w:pPr/>
            <w:r>
              <w:rPr/>
              <w:t xml:space="preserve">Article dans une revue</w:t>
            </w:r>
          </w:p>
          <w:p>
            <w:pPr/>
            <w:hyperlink r:id="rId72" w:history="1">
              <w:r>
                <w:rPr>
                  <w:color w:val="#410a8c"/>
                  <w:u w:val="single"/>
                </w:rPr>
                <w:t xml:space="preserve">halshs-00965979v1</w:t>
              </w:r>
            </w:hyperlink>
          </w:p>
        </w:tc>
      </w:tr>
      <w:tr>
        <w:trPr/>
        <w:tc>
          <w:tcPr>
            <w:noWrap/>
          </w:tcPr>
          <w:p>
            <w:pPr>
              <w:spacing w:after="200"/>
            </w:pPr>
            <w:hyperlink r:id="rId73" w:history="1">
              <w:r>
                <w:rPr>
                  <w:color w:val="1e198e"/>
                  <w:b w:val="1"/>
                  <w:bCs w:val="1"/>
                  <w:u w:val="single"/>
                </w:rPr>
                <w:t xml:space="preserve">Le scénario facteur 4 : les rhétoriques institutionnelles au regard des conduites ordinaires en matière de consommation d’énergie</w:t>
              </w:r>
            </w:hyperlink>
          </w:p>
          <w:p>
            <w:pPr/>
            <w:hyperlink r:id="rId74" w:history="1">
              <w:r>
                <w:rPr>
                  <w:color w:val="#410a8c"/>
                  <w:u w:val="single"/>
                </w:rPr>
                <w:t xml:space="preserve">Olivier Chavanon</w:t>
              </w:r>
            </w:hyperlink>
            <w:r>
              <w:rPr/>
              <w:t xml:space="preserve">,</w:t>
            </w:r>
            <w:hyperlink r:id="rId75" w:history="1">
              <w:r>
                <w:rPr>
                  <w:color w:val="#410a8c"/>
                  <w:u w:val="single"/>
                </w:rPr>
                <w:t xml:space="preserve">Odile Joly-Rissoan</w:t>
              </w:r>
            </w:hyperlink>
            <w:r>
              <w:rPr/>
              <w:t xml:space="preserve">,</w:t>
            </w:r>
            <w:hyperlink r:id="rId10" w:history="1">
              <w:r>
                <w:rPr>
                  <w:color w:val="#410a8c"/>
                  <w:u w:val="single"/>
                </w:rPr>
                <w:t xml:space="preserve">Denis Laforgue</w:t>
              </w:r>
            </w:hyperlink>
            <w:r>
              <w:rPr/>
              <w:t xml:space="preserve">,</w:t>
            </w:r>
            <w:hyperlink r:id="rId76" w:history="1">
              <w:r>
                <w:rPr>
                  <w:color w:val="#410a8c"/>
                  <w:u w:val="single"/>
                </w:rPr>
                <w:t xml:space="preserve">Roland Raymond</w:t>
              </w:r>
            </w:hyperlink>
            <w:r>
              <w:rPr/>
              <w:t xml:space="preserve">,</w:t>
            </w:r>
            <w:hyperlink r:id="rId77" w:history="1">
              <w:r>
                <w:rPr>
                  <w:color w:val="#410a8c"/>
                  <w:u w:val="single"/>
                </w:rPr>
                <w:t xml:space="preserve">Stéphanie Tabois</w:t>
              </w:r>
            </w:hyperlink>
          </w:p>
          <w:p>
            <w:pPr/>
            <w:r>
              <w:rPr>
                <w:i w:val="1"/>
                <w:iCs w:val="1"/>
              </w:rPr>
              <w:t xml:space="preserve">Développement durable et territoires</w:t>
            </w:r>
            <w:r>
              <w:rPr/>
              <w:t xml:space="preserve">, 2011, Facteur 4 / Factor 4, 2 (1), </w:t>
            </w:r>
            <w:hyperlink r:id="rId78" w:history="1">
              <w:r>
                <w:rPr>
                  <w:color w:val="#410a8c"/>
                  <w:u w:val="single"/>
                </w:rPr>
                <w:t xml:space="preserve">⟨10.4000/developpementdurable.8717⟩</w:t>
              </w:r>
            </w:hyperlink>
          </w:p>
          <w:p>
            <w:pPr/>
            <w:r>
              <w:rPr/>
              <w:t xml:space="preserve">Article dans une revue</w:t>
            </w:r>
          </w:p>
          <w:p>
            <w:pPr/>
            <w:hyperlink r:id="rId73" w:history="1">
              <w:r>
                <w:rPr>
                  <w:color w:val="#410a8c"/>
                  <w:u w:val="single"/>
                </w:rPr>
                <w:t xml:space="preserve">hal-04705123v1</w:t>
              </w:r>
            </w:hyperlink>
          </w:p>
        </w:tc>
      </w:tr>
      <w:tr>
        <w:trPr/>
        <w:tc>
          <w:tcPr>
            <w:noWrap/>
          </w:tcPr>
          <w:p>
            <w:pPr>
              <w:spacing w:after="200"/>
            </w:pPr>
            <w:hyperlink r:id="rId79" w:history="1">
              <w:r>
                <w:rPr>
                  <w:color w:val="1e198e"/>
                  <w:b w:val="1"/>
                  <w:bCs w:val="1"/>
                  <w:u w:val="single"/>
                </w:rPr>
                <w:t xml:space="preserve">Le scénario facteur 4 : les rhétoriques institutionnelles au regard des conduites ordinaires en matière de consommation d’énergie</w:t>
              </w:r>
            </w:hyperlink>
          </w:p>
          <w:p>
            <w:pPr/>
            <w:hyperlink r:id="rId74" w:history="1">
              <w:r>
                <w:rPr>
                  <w:color w:val="#410a8c"/>
                  <w:u w:val="single"/>
                </w:rPr>
                <w:t xml:space="preserve">Olivier Chavanon</w:t>
              </w:r>
            </w:hyperlink>
            <w:r>
              <w:rPr/>
              <w:t xml:space="preserve">,</w:t>
            </w:r>
            <w:hyperlink r:id="rId80" w:history="1">
              <w:r>
                <w:rPr>
                  <w:color w:val="#410a8c"/>
                  <w:u w:val="single"/>
                </w:rPr>
                <w:t xml:space="preserve">Odile Joly</w:t>
              </w:r>
            </w:hyperlink>
            <w:r>
              <w:rPr/>
              <w:t xml:space="preserve">,</w:t>
            </w:r>
            <w:hyperlink r:id="rId10" w:history="1">
              <w:r>
                <w:rPr>
                  <w:color w:val="#410a8c"/>
                  <w:u w:val="single"/>
                </w:rPr>
                <w:t xml:space="preserve">Denis Laforgue</w:t>
              </w:r>
            </w:hyperlink>
            <w:r>
              <w:rPr/>
              <w:t xml:space="preserve">,</w:t>
            </w:r>
            <w:hyperlink r:id="rId76" w:history="1">
              <w:r>
                <w:rPr>
                  <w:color w:val="#410a8c"/>
                  <w:u w:val="single"/>
                </w:rPr>
                <w:t xml:space="preserve">Roland Raymond</w:t>
              </w:r>
            </w:hyperlink>
            <w:r>
              <w:rPr/>
              <w:t xml:space="preserve">,</w:t>
            </w:r>
            <w:hyperlink r:id="rId77" w:history="1">
              <w:r>
                <w:rPr>
                  <w:color w:val="#410a8c"/>
                  <w:u w:val="single"/>
                </w:rPr>
                <w:t xml:space="preserve">Stéphanie Tabois</w:t>
              </w:r>
            </w:hyperlink>
          </w:p>
          <w:p>
            <w:pPr/>
            <w:r>
              <w:rPr>
                <w:i w:val="1"/>
                <w:iCs w:val="1"/>
              </w:rPr>
              <w:t xml:space="preserve">Développement durable et territoires</w:t>
            </w:r>
            <w:r>
              <w:rPr/>
              <w:t xml:space="preserve">, 2011, Vol. 2, n° 1, </w:t>
            </w:r>
            <w:hyperlink r:id="rId81" w:history="1">
              <w:r>
                <w:rPr>
                  <w:color w:val="#410a8c"/>
                  <w:u w:val="single"/>
                </w:rPr>
                <w:t xml:space="preserve">⟨10.4000/developpementdurable.8785⟩</w:t>
              </w:r>
            </w:hyperlink>
          </w:p>
          <w:p>
            <w:pPr/>
            <w:r>
              <w:rPr/>
              <w:t xml:space="preserve">Article dans une revue</w:t>
            </w:r>
          </w:p>
          <w:p>
            <w:pPr/>
            <w:hyperlink r:id="rId79" w:history="1">
              <w:r>
                <w:rPr>
                  <w:color w:val="#410a8c"/>
                  <w:u w:val="single"/>
                </w:rPr>
                <w:t xml:space="preserve">halshs-04884018v1</w:t>
              </w:r>
            </w:hyperlink>
          </w:p>
        </w:tc>
      </w:tr>
      <w:tr>
        <w:trPr/>
        <w:tc>
          <w:tcPr>
            <w:noWrap/>
          </w:tcPr>
          <w:p>
            <w:pPr>
              <w:spacing w:after="200"/>
            </w:pPr>
            <w:hyperlink r:id="rId82" w:history="1">
              <w:r>
                <w:rPr>
                  <w:color w:val="1e198e"/>
                  <w:b w:val="1"/>
                  <w:bCs w:val="1"/>
                  <w:u w:val="single"/>
                </w:rPr>
                <w:t xml:space="preserve">Quand l'institution scolaire cherche à lutter contre les inégalités... Conditions, portée et limites d'une innovation administrative</w:t>
              </w:r>
            </w:hyperlink>
          </w:p>
          <w:p>
            <w:pPr/>
            <w:hyperlink r:id="rId10" w:history="1">
              <w:r>
                <w:rPr>
                  <w:color w:val="#410a8c"/>
                  <w:u w:val="single"/>
                </w:rPr>
                <w:t xml:space="preserve">Denis Laforgue</w:t>
              </w:r>
            </w:hyperlink>
          </w:p>
          <w:p>
            <w:pPr/>
            <w:r>
              <w:rPr>
                <w:i w:val="1"/>
                <w:iCs w:val="1"/>
              </w:rPr>
              <w:t xml:space="preserve">Education et Sociétés : Revue internationale de sociologie de l'éducation</w:t>
            </w:r>
            <w:r>
              <w:rPr/>
              <w:t xml:space="preserve">, 2011, n° 27 (1), pp.53-66. </w:t>
            </w:r>
            <w:hyperlink r:id="rId83" w:history="1">
              <w:r>
                <w:rPr>
                  <w:color w:val="#410a8c"/>
                  <w:u w:val="single"/>
                </w:rPr>
                <w:t xml:space="preserve">⟨10.3917/es.027.0053⟩</w:t>
              </w:r>
            </w:hyperlink>
          </w:p>
          <w:p>
            <w:pPr/>
            <w:r>
              <w:rPr/>
              <w:t xml:space="preserve">Article dans une revue</w:t>
            </w:r>
          </w:p>
          <w:p>
            <w:pPr/>
            <w:hyperlink r:id="rId82" w:history="1">
              <w:r>
                <w:rPr>
                  <w:color w:val="#410a8c"/>
                  <w:u w:val="single"/>
                </w:rPr>
                <w:t xml:space="preserve">halshs-04884024v1</w:t>
              </w:r>
            </w:hyperlink>
          </w:p>
        </w:tc>
      </w:tr>
      <w:tr>
        <w:trPr/>
        <w:tc>
          <w:tcPr>
            <w:noWrap/>
          </w:tcPr>
          <w:p>
            <w:pPr>
              <w:spacing w:after="200"/>
            </w:pPr>
            <w:hyperlink r:id="rId84" w:history="1">
              <w:r>
                <w:rPr>
                  <w:color w:val="1e198e"/>
                  <w:b w:val="1"/>
                  <w:bCs w:val="1"/>
                  <w:u w:val="single"/>
                </w:rPr>
                <w:t xml:space="preserve">Des « esprits d'État » face à la ségrégation scolaire</w:t>
              </w:r>
            </w:hyperlink>
          </w:p>
          <w:p>
            <w:pPr/>
            <w:hyperlink r:id="rId10" w:history="1">
              <w:r>
                <w:rPr>
                  <w:color w:val="#410a8c"/>
                  <w:u w:val="single"/>
                </w:rPr>
                <w:t xml:space="preserve">Denis Laforgue</w:t>
              </w:r>
            </w:hyperlink>
          </w:p>
          <w:p>
            <w:pPr/>
            <w:r>
              <w:rPr>
                <w:i w:val="1"/>
                <w:iCs w:val="1"/>
              </w:rPr>
              <w:t xml:space="preserve">Actes de la Recherche en Sciences Sociales</w:t>
            </w:r>
            <w:r>
              <w:rPr/>
              <w:t xml:space="preserve">, 2010, n° 180 (5), pp.64-73. </w:t>
            </w:r>
            <w:hyperlink r:id="rId85" w:history="1">
              <w:r>
                <w:rPr>
                  <w:color w:val="#410a8c"/>
                  <w:u w:val="single"/>
                </w:rPr>
                <w:t xml:space="preserve">⟨10.3917/arss.180.0063⟩</w:t>
              </w:r>
            </w:hyperlink>
          </w:p>
          <w:p>
            <w:pPr/>
            <w:r>
              <w:rPr/>
              <w:t xml:space="preserve">Article dans une revue</w:t>
            </w:r>
          </w:p>
          <w:p>
            <w:pPr/>
            <w:hyperlink r:id="rId84" w:history="1">
              <w:r>
                <w:rPr>
                  <w:color w:val="#410a8c"/>
                  <w:u w:val="single"/>
                </w:rPr>
                <w:t xml:space="preserve">halshs-04883991v1</w:t>
              </w:r>
            </w:hyperlink>
          </w:p>
        </w:tc>
      </w:tr>
      <w:tr>
        <w:trPr/>
        <w:tc>
          <w:tcPr>
            <w:noWrap/>
          </w:tcPr>
          <w:p>
            <w:pPr>
              <w:spacing w:after="200"/>
            </w:pPr>
            <w:hyperlink r:id="rId86" w:history="1">
              <w:r>
                <w:rPr>
                  <w:color w:val="1e198e"/>
                  <w:b w:val="1"/>
                  <w:bCs w:val="1"/>
                  <w:u w:val="single"/>
                </w:rPr>
                <w:t xml:space="preserve">L'accès aux sphères politiques et sociales des retraités : quelles formes de participation et de représentation ?</w:t>
              </w:r>
            </w:hyperlink>
          </w:p>
          <w:p>
            <w:pPr/>
            <w:hyperlink r:id="rId48" w:history="1">
              <w:r>
                <w:rPr>
                  <w:color w:val="#410a8c"/>
                  <w:u w:val="single"/>
                </w:rPr>
                <w:t xml:space="preserve">Catherine Gucher</w:t>
              </w:r>
            </w:hyperlink>
            <w:r>
              <w:rPr/>
              <w:t xml:space="preserve">,</w:t>
            </w:r>
            <w:hyperlink r:id="rId10" w:history="1">
              <w:r>
                <w:rPr>
                  <w:color w:val="#410a8c"/>
                  <w:u w:val="single"/>
                </w:rPr>
                <w:t xml:space="preserve">Denis Laforgue</w:t>
              </w:r>
            </w:hyperlink>
          </w:p>
          <w:p>
            <w:pPr/>
            <w:r>
              <w:rPr>
                <w:i w:val="1"/>
                <w:iCs w:val="1"/>
              </w:rPr>
              <w:t xml:space="preserve">Les carnets de Retraite et société</w:t>
            </w:r>
            <w:r>
              <w:rPr/>
              <w:t xml:space="preserve">, 2010, 1, pp.9-37</w:t>
            </w:r>
          </w:p>
          <w:p>
            <w:pPr/>
            <w:r>
              <w:rPr/>
              <w:t xml:space="preserve">Article dans une revue</w:t>
            </w:r>
          </w:p>
          <w:p>
            <w:pPr/>
            <w:hyperlink r:id="rId86" w:history="1">
              <w:r>
                <w:rPr>
                  <w:color w:val="#410a8c"/>
                  <w:u w:val="single"/>
                </w:rPr>
                <w:t xml:space="preserve">halshs-00484580v1</w:t>
              </w:r>
            </w:hyperlink>
          </w:p>
        </w:tc>
      </w:tr>
      <w:tr>
        <w:trPr/>
        <w:tc>
          <w:tcPr>
            <w:noWrap/>
          </w:tcPr>
          <w:p>
            <w:pPr>
              <w:spacing w:after="200"/>
            </w:pPr>
            <w:hyperlink r:id="rId87" w:history="1">
              <w:r>
                <w:rPr>
                  <w:color w:val="1e198e"/>
                  <w:b w:val="1"/>
                  <w:bCs w:val="1"/>
                  <w:u w:val="single"/>
                </w:rPr>
                <w:t xml:space="preserve">Pour une sociologie des institutions publiques contemporaines</w:t>
              </w:r>
            </w:hyperlink>
          </w:p>
          <w:p>
            <w:pPr/>
            <w:hyperlink r:id="rId10" w:history="1">
              <w:r>
                <w:rPr>
                  <w:color w:val="#410a8c"/>
                  <w:u w:val="single"/>
                </w:rPr>
                <w:t xml:space="preserve">Denis Laforgue</w:t>
              </w:r>
            </w:hyperlink>
          </w:p>
          <w:p>
            <w:pPr/>
            <w:r>
              <w:rPr>
                <w:i w:val="1"/>
                <w:iCs w:val="1"/>
              </w:rPr>
              <w:t xml:space="preserve">Socio-logos</w:t>
            </w:r>
            <w:r>
              <w:rPr/>
              <w:t xml:space="preserve">, 2009, 4, </w:t>
            </w:r>
            <w:hyperlink r:id="rId88" w:history="1">
              <w:r>
                <w:rPr>
                  <w:color w:val="#410a8c"/>
                  <w:u w:val="single"/>
                </w:rPr>
                <w:t xml:space="preserve">⟨10.4000/socio-logos.2317⟩</w:t>
              </w:r>
            </w:hyperlink>
          </w:p>
          <w:p>
            <w:pPr/>
            <w:r>
              <w:rPr/>
              <w:t xml:space="preserve">Article dans une revue</w:t>
            </w:r>
          </w:p>
          <w:p>
            <w:pPr/>
            <w:hyperlink r:id="rId87" w:history="1">
              <w:r>
                <w:rPr>
                  <w:color w:val="#410a8c"/>
                  <w:u w:val="single"/>
                </w:rPr>
                <w:t xml:space="preserve">halshs-04883982v1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Aléas naturels et vulnérabilités territoriales : construction de retours d’expériences sur la crise en cours du Chambon et leurs effets sur la résilience sociétale.</w:t>
              </w:r>
            </w:hyperlink>
          </w:p>
          <w:p>
            <w:pPr/>
            <w:hyperlink r:id="rId30" w:history="1">
              <w:r>
                <w:rPr>
                  <w:color w:val="#410a8c"/>
                  <w:u w:val="single"/>
                </w:rPr>
                <w:t xml:space="preserve">Frédéric Bally</w:t>
              </w:r>
            </w:hyperlink>
            <w:r>
              <w:rPr/>
              <w:t xml:space="preserve">,</w:t>
            </w:r>
            <w:hyperlink r:id="rId29" w:history="1">
              <w:r>
                <w:rPr>
                  <w:color w:val="#410a8c"/>
                  <w:u w:val="single"/>
                </w:rPr>
                <w:t xml:space="preserve">Marine Gabillet</w:t>
              </w:r>
            </w:hyperlink>
            <w:r>
              <w:rPr/>
              <w:t xml:space="preserve">,</w:t>
            </w:r>
            <w:hyperlink r:id="rId10" w:history="1">
              <w:r>
                <w:rPr>
                  <w:color w:val="#410a8c"/>
                  <w:u w:val="single"/>
                </w:rPr>
                <w:t xml:space="preserve">Denis Laforgue</w:t>
              </w:r>
            </w:hyperlink>
            <w:r>
              <w:rPr/>
              <w:t xml:space="preserve">,</w:t>
            </w:r>
            <w:hyperlink r:id="rId31" w:history="1">
              <w:r>
                <w:rPr>
                  <w:color w:val="#410a8c"/>
                  <w:u w:val="single"/>
                </w:rPr>
                <w:t xml:space="preserve">Sandra Lavorel</w:t>
              </w:r>
            </w:hyperlink>
            <w:r>
              <w:rPr/>
              <w:t xml:space="preserve">,</w:t>
            </w:r>
            <w:hyperlink r:id="rId32" w:history="1">
              <w:r>
                <w:rPr>
                  <w:color w:val="#410a8c"/>
                  <w:u w:val="single"/>
                </w:rPr>
                <w:t xml:space="preserve">Véronique Peyrache-Gadeau</w:t>
              </w:r>
            </w:hyperlink>
          </w:p>
          <w:p>
            <w:pPr/>
            <w:r>
              <w:rPr>
                <w:i w:val="1"/>
                <w:iCs w:val="1"/>
              </w:rPr>
              <w:t xml:space="preserve">13ème rencontre annuelle Géorisque : Retours d’expérience post-catastrophes</w:t>
            </w:r>
            <w:r>
              <w:rPr/>
              <w:t xml:space="preserve">, Université Paul Valery, Jan 2017, Montpellier, France</w:t>
            </w:r>
          </w:p>
          <w:p>
            <w:pPr/>
            <w:r>
              <w:rPr/>
              <w:t xml:space="preserve">Communication dans un congrès</w:t>
            </w:r>
          </w:p>
          <w:p>
            <w:pPr/>
            <w:hyperlink r:id="rId89" w:history="1">
              <w:r>
                <w:rPr>
                  <w:color w:val="#410a8c"/>
                  <w:u w:val="single"/>
                </w:rPr>
                <w:t xml:space="preserve">hal-01802640v1</w:t>
              </w:r>
            </w:hyperlink>
          </w:p>
        </w:tc>
      </w:tr>
      <w:tr>
        <w:trPr/>
        <w:tc>
          <w:tcPr>
            <w:noWrap/>
          </w:tcPr>
          <w:p>
            <w:pPr>
              <w:spacing w:after="200"/>
            </w:pPr>
            <w:hyperlink r:id="rId90" w:history="1">
              <w:r>
                <w:rPr>
                  <w:color w:val="1e198e"/>
                  <w:b w:val="1"/>
                  <w:bCs w:val="1"/>
                  <w:u w:val="single"/>
                </w:rPr>
                <w:t xml:space="preserve">Paysage et déphasages dans les rapports homme -milieu. Le cas de la Haute-Romanche et de la « crise du Chambon »</w:t>
              </w:r>
            </w:hyperlink>
          </w:p>
          <w:p>
            <w:pPr/>
            <w:hyperlink r:id="rId10" w:history="1">
              <w:r>
                <w:rPr>
                  <w:color w:val="#410a8c"/>
                  <w:u w:val="single"/>
                </w:rPr>
                <w:t xml:space="preserve">Denis Laforgue</w:t>
              </w:r>
            </w:hyperlink>
          </w:p>
          <w:p>
            <w:pPr/>
            <w:r>
              <w:rPr>
                <w:i w:val="1"/>
                <w:iCs w:val="1"/>
              </w:rPr>
              <w:t xml:space="preserve">Séminaire "Paysages" du LLSETI</w:t>
            </w:r>
            <w:r>
              <w:rPr/>
              <w:t xml:space="preserve">, Dec 2017, Chambéry, France</w:t>
            </w:r>
          </w:p>
          <w:p>
            <w:pPr/>
            <w:r>
              <w:rPr/>
              <w:t xml:space="preserve">Communication dans un congrès</w:t>
            </w:r>
          </w:p>
          <w:p>
            <w:pPr/>
            <w:hyperlink r:id="rId90" w:history="1">
              <w:r>
                <w:rPr>
                  <w:color w:val="#410a8c"/>
                  <w:u w:val="single"/>
                </w:rPr>
                <w:t xml:space="preserve">hal-01679148v2</w:t>
              </w:r>
            </w:hyperlink>
          </w:p>
        </w:tc>
      </w:tr>
      <w:tr>
        <w:trPr/>
        <w:tc>
          <w:tcPr>
            <w:noWrap/>
          </w:tcPr>
          <w:p>
            <w:pPr>
              <w:spacing w:after="200"/>
            </w:pPr>
            <w:hyperlink r:id="rId91" w:history="1">
              <w:r>
                <w:rPr>
                  <w:color w:val="1e198e"/>
                  <w:b w:val="1"/>
                  <w:bCs w:val="1"/>
                  <w:u w:val="single"/>
                </w:rPr>
                <w:t xml:space="preserve">Vulnérabilités institutionnelles et résilience territoriale : la construction incertaine d'une trajectoire adaptative en réponse à la &amp;quot;crise du Chambon&amp;quot; en Haute-Romanche</w:t>
              </w:r>
            </w:hyperlink>
          </w:p>
          <w:p>
            <w:pPr/>
            <w:hyperlink r:id="rId30" w:history="1">
              <w:r>
                <w:rPr>
                  <w:color w:val="#410a8c"/>
                  <w:u w:val="single"/>
                </w:rPr>
                <w:t xml:space="preserve">Frédéric Bally</w:t>
              </w:r>
            </w:hyperlink>
            <w:r>
              <w:rPr/>
              <w:t xml:space="preserve">,</w:t>
            </w:r>
            <w:hyperlink r:id="rId32" w:history="1">
              <w:r>
                <w:rPr>
                  <w:color w:val="#410a8c"/>
                  <w:u w:val="single"/>
                </w:rPr>
                <w:t xml:space="preserve">Véronique Peyrache-Gadeau</w:t>
              </w:r>
            </w:hyperlink>
            <w:r>
              <w:rPr/>
              <w:t xml:space="preserve">,</w:t>
            </w:r>
            <w:hyperlink r:id="rId29" w:history="1">
              <w:r>
                <w:rPr>
                  <w:color w:val="#410a8c"/>
                  <w:u w:val="single"/>
                </w:rPr>
                <w:t xml:space="preserve">Marine Gabillet</w:t>
              </w:r>
            </w:hyperlink>
            <w:r>
              <w:rPr/>
              <w:t xml:space="preserve">,</w:t>
            </w:r>
            <w:hyperlink r:id="rId31" w:history="1">
              <w:r>
                <w:rPr>
                  <w:color w:val="#410a8c"/>
                  <w:u w:val="single"/>
                </w:rPr>
                <w:t xml:space="preserve">Sandra Lavorel</w:t>
              </w:r>
            </w:hyperlink>
            <w:r>
              <w:rPr/>
              <w:t xml:space="preserve">,</w:t>
            </w:r>
            <w:hyperlink r:id="rId10" w:history="1">
              <w:r>
                <w:rPr>
                  <w:color w:val="#410a8c"/>
                  <w:u w:val="single"/>
                </w:rPr>
                <w:t xml:space="preserve">Denis Laforgue</w:t>
              </w:r>
            </w:hyperlink>
          </w:p>
          <w:p>
            <w:pPr/>
            <w:r>
              <w:rPr>
                <w:i w:val="1"/>
                <w:iCs w:val="1"/>
              </w:rPr>
              <w:t xml:space="preserve">Les défis de développement pour les villes et les régions dans une Europe en mutation</w:t>
            </w:r>
            <w:r>
              <w:rPr/>
              <w:t xml:space="preserve">, ASRDLF - ERSA, Jul 2017, Athènes, Grèce</w:t>
            </w:r>
          </w:p>
          <w:p>
            <w:pPr/>
            <w:r>
              <w:rPr/>
              <w:t xml:space="preserve">Communication dans un congrès</w:t>
            </w:r>
          </w:p>
          <w:p>
            <w:pPr/>
            <w:hyperlink r:id="rId91" w:history="1">
              <w:r>
                <w:rPr>
                  <w:color w:val="#410a8c"/>
                  <w:u w:val="single"/>
                </w:rPr>
                <w:t xml:space="preserve">halshs-01578912v1</w:t>
              </w:r>
            </w:hyperlink>
          </w:p>
        </w:tc>
      </w:tr>
      <w:tr>
        <w:trPr/>
        <w:tc>
          <w:tcPr>
            <w:noWrap/>
          </w:tcPr>
          <w:p>
            <w:pPr>
              <w:spacing w:after="200"/>
            </w:pPr>
            <w:hyperlink r:id="rId92" w:history="1">
              <w:r>
                <w:rPr>
                  <w:color w:val="1e198e"/>
                  <w:b w:val="1"/>
                  <w:bCs w:val="1"/>
                  <w:u w:val="single"/>
                </w:rPr>
                <w:t xml:space="preserve">Temporalité et dyssynchronie des réponses dans la construction de vulnérabilités territoriales : la frise chronosystémique comme méthodologie pour une approche rétrospective du traitement de l’urgence et préparatoire à une approche prospective des changements : le cas du Chambon (Isère)</w:t>
              </w:r>
            </w:hyperlink>
          </w:p>
          <w:p>
            <w:pPr/>
            <w:hyperlink r:id="rId29" w:history="1">
              <w:r>
                <w:rPr>
                  <w:color w:val="#410a8c"/>
                  <w:u w:val="single"/>
                </w:rPr>
                <w:t xml:space="preserve">Marine Gabillet</w:t>
              </w:r>
            </w:hyperlink>
            <w:r>
              <w:rPr/>
              <w:t xml:space="preserve">,</w:t>
            </w:r>
            <w:hyperlink r:id="rId30" w:history="1">
              <w:r>
                <w:rPr>
                  <w:color w:val="#410a8c"/>
                  <w:u w:val="single"/>
                </w:rPr>
                <w:t xml:space="preserve">Frédéric Bally</w:t>
              </w:r>
            </w:hyperlink>
            <w:r>
              <w:rPr/>
              <w:t xml:space="preserve">,</w:t>
            </w:r>
            <w:hyperlink r:id="rId32" w:history="1">
              <w:r>
                <w:rPr>
                  <w:color w:val="#410a8c"/>
                  <w:u w:val="single"/>
                </w:rPr>
                <w:t xml:space="preserve">Véronique Peyrache-Gadeau</w:t>
              </w:r>
            </w:hyperlink>
            <w:r>
              <w:rPr/>
              <w:t xml:space="preserve">,</w:t>
            </w:r>
            <w:hyperlink r:id="rId10" w:history="1">
              <w:r>
                <w:rPr>
                  <w:color w:val="#410a8c"/>
                  <w:u w:val="single"/>
                </w:rPr>
                <w:t xml:space="preserve">Denis Laforgue</w:t>
              </w:r>
            </w:hyperlink>
            <w:r>
              <w:rPr/>
              <w:t xml:space="preserve">,</w:t>
            </w:r>
            <w:hyperlink r:id="rId31" w:history="1">
              <w:r>
                <w:rPr>
                  <w:color w:val="#410a8c"/>
                  <w:u w:val="single"/>
                </w:rPr>
                <w:t xml:space="preserve">Sandra Lavorel</w:t>
              </w:r>
            </w:hyperlink>
          </w:p>
          <w:p>
            <w:pPr/>
            <w:r>
              <w:rPr>
                <w:i w:val="1"/>
                <w:iCs w:val="1"/>
              </w:rPr>
              <w:t xml:space="preserve">Colloque LADYSS/CIST – Les temps des territoires,</w:t>
            </w:r>
            <w:r>
              <w:rPr/>
              <w:t xml:space="preserve">, Mar 2017, Nanterre, France</w:t>
            </w:r>
          </w:p>
          <w:p>
            <w:pPr/>
            <w:r>
              <w:rPr/>
              <w:t xml:space="preserve">Communication dans un congrès</w:t>
            </w:r>
          </w:p>
          <w:p>
            <w:pPr/>
            <w:hyperlink r:id="rId92" w:history="1">
              <w:r>
                <w:rPr>
                  <w:color w:val="#410a8c"/>
                  <w:u w:val="single"/>
                </w:rPr>
                <w:t xml:space="preserve">hal-01803482v1</w:t>
              </w:r>
            </w:hyperlink>
          </w:p>
        </w:tc>
      </w:tr>
      <w:tr>
        <w:trPr/>
        <w:tc>
          <w:tcPr>
            <w:noWrap/>
          </w:tcPr>
          <w:p>
            <w:pPr>
              <w:spacing w:after="200"/>
            </w:pPr>
            <w:hyperlink r:id="rId93" w:history="1">
              <w:r>
                <w:rPr>
                  <w:color w:val="1e198e"/>
                  <w:b w:val="1"/>
                  <w:bCs w:val="1"/>
                  <w:u w:val="single"/>
                </w:rPr>
                <w:t xml:space="preserve">Processus systémiques de vulnérabilisation en territoires de montagne et dynamiques institutionnelles : le cas de la Haute-Romanche.</w:t>
              </w:r>
            </w:hyperlink>
          </w:p>
          <w:p>
            <w:pPr/>
            <w:hyperlink r:id="rId30" w:history="1">
              <w:r>
                <w:rPr>
                  <w:color w:val="#410a8c"/>
                  <w:u w:val="single"/>
                </w:rPr>
                <w:t xml:space="preserve">Frédéric Bally</w:t>
              </w:r>
            </w:hyperlink>
            <w:r>
              <w:rPr/>
              <w:t xml:space="preserve">,</w:t>
            </w:r>
            <w:hyperlink r:id="rId29" w:history="1">
              <w:r>
                <w:rPr>
                  <w:color w:val="#410a8c"/>
                  <w:u w:val="single"/>
                </w:rPr>
                <w:t xml:space="preserve">Marine Gabillet</w:t>
              </w:r>
            </w:hyperlink>
            <w:r>
              <w:rPr/>
              <w:t xml:space="preserve">,</w:t>
            </w:r>
            <w:hyperlink r:id="rId10" w:history="1">
              <w:r>
                <w:rPr>
                  <w:color w:val="#410a8c"/>
                  <w:u w:val="single"/>
                </w:rPr>
                <w:t xml:space="preserve">Denis Laforgue</w:t>
              </w:r>
            </w:hyperlink>
            <w:r>
              <w:rPr/>
              <w:t xml:space="preserve">,</w:t>
            </w:r>
            <w:hyperlink r:id="rId31" w:history="1">
              <w:r>
                <w:rPr>
                  <w:color w:val="#410a8c"/>
                  <w:u w:val="single"/>
                </w:rPr>
                <w:t xml:space="preserve">Sandra Lavorel</w:t>
              </w:r>
            </w:hyperlink>
            <w:r>
              <w:rPr/>
              <w:t xml:space="preserve">,</w:t>
            </w:r>
            <w:hyperlink r:id="rId32" w:history="1">
              <w:r>
                <w:rPr>
                  <w:color w:val="#410a8c"/>
                  <w:u w:val="single"/>
                </w:rPr>
                <w:t xml:space="preserve">Véronique Peyrache-Gadeau</w:t>
              </w:r>
            </w:hyperlink>
          </w:p>
          <w:p>
            <w:pPr/>
            <w:r>
              <w:rPr>
                <w:i w:val="1"/>
                <w:iCs w:val="1"/>
              </w:rPr>
              <w:t xml:space="preserve">Colloque international Société d’Ecologie Humaine : Vulnérabilités et territoires</w:t>
            </w:r>
            <w:r>
              <w:rPr/>
              <w:t xml:space="preserve">, Université de Bourgogne, Centre Georges Chevrier, Oct 2016, Dijon, France</w:t>
            </w:r>
          </w:p>
          <w:p>
            <w:pPr/>
            <w:r>
              <w:rPr/>
              <w:t xml:space="preserve">Communication dans un congrès</w:t>
            </w:r>
          </w:p>
          <w:p>
            <w:pPr/>
            <w:hyperlink r:id="rId93" w:history="1">
              <w:r>
                <w:rPr>
                  <w:color w:val="#410a8c"/>
                  <w:u w:val="single"/>
                </w:rPr>
                <w:t xml:space="preserve">hal-01803492v1</w:t>
              </w:r>
            </w:hyperlink>
          </w:p>
        </w:tc>
      </w:tr>
      <w:tr>
        <w:trPr/>
        <w:tc>
          <w:tcPr>
            <w:noWrap/>
          </w:tcPr>
          <w:p>
            <w:pPr>
              <w:spacing w:after="200"/>
            </w:pPr>
            <w:hyperlink r:id="rId94" w:history="1">
              <w:r>
                <w:rPr>
                  <w:color w:val="1e198e"/>
                  <w:b w:val="1"/>
                  <w:bCs w:val="1"/>
                  <w:u w:val="single"/>
                </w:rPr>
                <w:t xml:space="preserve">Le chercheur, les institutions et leurs acteurs faibles: expertise ou conversation?</w:t>
              </w:r>
            </w:hyperlink>
          </w:p>
          <w:p>
            <w:pPr/>
            <w:hyperlink r:id="rId10" w:history="1">
              <w:r>
                <w:rPr>
                  <w:color w:val="#410a8c"/>
                  <w:u w:val="single"/>
                </w:rPr>
                <w:t xml:space="preserve">Denis Laforgue</w:t>
              </w:r>
            </w:hyperlink>
          </w:p>
          <w:p>
            <w:pPr/>
            <w:r>
              <w:rPr>
                <w:i w:val="1"/>
                <w:iCs w:val="1"/>
              </w:rPr>
              <w:t xml:space="preserve">XXVIIème Colloque européen du réseau REFUTS: "L'ingénierie sociale en Europe. Quel rôle pour les travailleurs sociaux et les «personnes concernées» ?"</w:t>
            </w:r>
            <w:r>
              <w:rPr/>
              <w:t xml:space="preserve">, Réseau REFUTS, Jul 2016, Toulouse, France</w:t>
            </w:r>
          </w:p>
          <w:p>
            <w:pPr/>
            <w:r>
              <w:rPr/>
              <w:t xml:space="preserve">Communication dans un congrès</w:t>
            </w:r>
          </w:p>
          <w:p>
            <w:pPr/>
            <w:hyperlink r:id="rId94" w:history="1">
              <w:r>
                <w:rPr>
                  <w:color w:val="#410a8c"/>
                  <w:u w:val="single"/>
                </w:rPr>
                <w:t xml:space="preserve">halshs-01350708v1</w:t>
              </w:r>
            </w:hyperlink>
          </w:p>
        </w:tc>
      </w:tr>
      <w:tr>
        <w:trPr/>
        <w:tc>
          <w:tcPr>
            <w:noWrap/>
          </w:tcPr>
          <w:p>
            <w:pPr>
              <w:spacing w:after="200"/>
            </w:pPr>
            <w:hyperlink r:id="rId95" w:history="1">
              <w:r>
                <w:rPr>
                  <w:color w:val="1e198e"/>
                  <w:b w:val="1"/>
                  <w:bCs w:val="1"/>
                  <w:u w:val="single"/>
                </w:rPr>
                <w:t xml:space="preserve">Comment renaturaliser les institutions?</w:t>
              </w:r>
            </w:hyperlink>
          </w:p>
          <w:p>
            <w:pPr/>
            <w:hyperlink r:id="rId10" w:history="1">
              <w:r>
                <w:rPr>
                  <w:color w:val="#410a8c"/>
                  <w:u w:val="single"/>
                </w:rPr>
                <w:t xml:space="preserve">Denis Laforgue</w:t>
              </w:r>
            </w:hyperlink>
          </w:p>
          <w:p>
            <w:pPr/>
            <w:r>
              <w:rPr>
                <w:i w:val="1"/>
                <w:iCs w:val="1"/>
              </w:rPr>
              <w:t xml:space="preserve">Congrès 2015 de l'Association Française de Sociologie sur le thème "La sociologie, une science contre nature?"</w:t>
            </w:r>
            <w:r>
              <w:rPr/>
              <w:t xml:space="preserve">, Jun 2015, Saint Quentin en Yvelines, France</w:t>
            </w:r>
          </w:p>
          <w:p>
            <w:pPr/>
            <w:r>
              <w:rPr/>
              <w:t xml:space="preserve">Communication dans un congrès</w:t>
            </w:r>
          </w:p>
          <w:p>
            <w:pPr/>
            <w:hyperlink r:id="rId95" w:history="1">
              <w:r>
                <w:rPr>
                  <w:color w:val="#410a8c"/>
                  <w:u w:val="single"/>
                </w:rPr>
                <w:t xml:space="preserve">halshs-01191880v1</w:t>
              </w:r>
            </w:hyperlink>
          </w:p>
        </w:tc>
      </w:tr>
      <w:tr>
        <w:trPr/>
        <w:tc>
          <w:tcPr>
            <w:noWrap/>
          </w:tcPr>
          <w:p>
            <w:pPr>
              <w:spacing w:after="200"/>
            </w:pPr>
            <w:hyperlink r:id="rId96" w:history="1">
              <w:r>
                <w:rPr>
                  <w:color w:val="1e198e"/>
                  <w:b w:val="1"/>
                  <w:bCs w:val="1"/>
                  <w:u w:val="single"/>
                </w:rPr>
                <w:t xml:space="preserve">L'institutionnalisation d'un projet de développement territorial : ni rupture, ni permanence.</w:t>
              </w:r>
            </w:hyperlink>
          </w:p>
          <w:p>
            <w:pPr/>
            <w:hyperlink r:id="rId10" w:history="1">
              <w:r>
                <w:rPr>
                  <w:color w:val="#410a8c"/>
                  <w:u w:val="single"/>
                </w:rPr>
                <w:t xml:space="preserve">Denis Laforgue</w:t>
              </w:r>
            </w:hyperlink>
          </w:p>
          <w:p>
            <w:pPr/>
            <w:r>
              <w:rPr>
                <w:i w:val="1"/>
                <w:iCs w:val="1"/>
              </w:rPr>
              <w:t xml:space="preserve">L'institutionnalisation d'un projet de développement territorial : ni rupture, ni permanence</w:t>
            </w:r>
            <w:r>
              <w:rPr/>
              <w:t xml:space="preserve">, Apr 2014, La Ferrière (38), France</w:t>
            </w:r>
          </w:p>
          <w:p>
            <w:pPr/>
            <w:r>
              <w:rPr/>
              <w:t xml:space="preserve">Communication dans un congrès</w:t>
            </w:r>
          </w:p>
          <w:p>
            <w:pPr/>
            <w:hyperlink r:id="rId96" w:history="1">
              <w:r>
                <w:rPr>
                  <w:color w:val="#410a8c"/>
                  <w:u w:val="single"/>
                </w:rPr>
                <w:t xml:space="preserve">hal-00991431v1</w:t>
              </w:r>
            </w:hyperlink>
          </w:p>
        </w:tc>
      </w:tr>
      <w:tr>
        <w:trPr/>
        <w:tc>
          <w:tcPr>
            <w:noWrap/>
          </w:tcPr>
          <w:p>
            <w:pPr>
              <w:spacing w:after="200"/>
            </w:pPr>
            <w:hyperlink r:id="rId97" w:history="1">
              <w:r>
                <w:rPr>
                  <w:color w:val="1e198e"/>
                  <w:b w:val="1"/>
                  <w:bCs w:val="1"/>
                  <w:u w:val="single"/>
                </w:rPr>
                <w:t xml:space="preserve">Les institutions comme évènements qui font suite</w:t>
              </w:r>
            </w:hyperlink>
          </w:p>
          <w:p>
            <w:pPr/>
            <w:hyperlink r:id="rId10" w:history="1">
              <w:r>
                <w:rPr>
                  <w:color w:val="#410a8c"/>
                  <w:u w:val="single"/>
                </w:rPr>
                <w:t xml:space="preserve">Denis Laforgue</w:t>
              </w:r>
            </w:hyperlink>
          </w:p>
          <w:p>
            <w:pPr/>
            <w:r>
              <w:rPr>
                <w:i w:val="1"/>
                <w:iCs w:val="1"/>
              </w:rPr>
              <w:t xml:space="preserve">Les institutions comme évènements qui font suite</w:t>
            </w:r>
            <w:r>
              <w:rPr/>
              <w:t xml:space="preserve">, 2013, Nantes, France</w:t>
            </w:r>
          </w:p>
          <w:p>
            <w:pPr/>
            <w:r>
              <w:rPr/>
              <w:t xml:space="preserve">Communication dans un congrès</w:t>
            </w:r>
          </w:p>
          <w:p>
            <w:pPr/>
            <w:hyperlink r:id="rId97" w:history="1">
              <w:r>
                <w:rPr>
                  <w:color w:val="#410a8c"/>
                  <w:u w:val="single"/>
                </w:rPr>
                <w:t xml:space="preserve">hal-00904167v1</w:t>
              </w:r>
            </w:hyperlink>
          </w:p>
        </w:tc>
      </w:tr>
      <w:tr>
        <w:trPr/>
        <w:tc>
          <w:tcPr>
            <w:noWrap/>
          </w:tcPr>
          <w:p>
            <w:pPr>
              <w:spacing w:after="200"/>
            </w:pPr>
            <w:hyperlink r:id="rId98" w:history="1">
              <w:r>
                <w:rPr>
                  <w:color w:val="1e198e"/>
                  <w:b w:val="1"/>
                  <w:bCs w:val="1"/>
                  <w:u w:val="single"/>
                </w:rPr>
                <w:t xml:space="preserve">Aux frontières des institutions publiques : vers un déclin de l'asymétrie?</w:t>
              </w:r>
            </w:hyperlink>
          </w:p>
          <w:p>
            <w:pPr/>
            <w:hyperlink r:id="rId10" w:history="1">
              <w:r>
                <w:rPr>
                  <w:color w:val="#410a8c"/>
                  <w:u w:val="single"/>
                </w:rPr>
                <w:t xml:space="preserve">Denis Laforgue</w:t>
              </w:r>
            </w:hyperlink>
          </w:p>
          <w:p>
            <w:pPr/>
            <w:r>
              <w:rPr>
                <w:i w:val="1"/>
                <w:iCs w:val="1"/>
              </w:rPr>
              <w:t xml:space="preserve">Aux frontières des institutions publiques : vers un déclin de l'asymétrie?</w:t>
            </w:r>
            <w:r>
              <w:rPr/>
              <w:t xml:space="preserve">, Oct 2013, Lyon, France</w:t>
            </w:r>
          </w:p>
          <w:p>
            <w:pPr/>
            <w:r>
              <w:rPr/>
              <w:t xml:space="preserve">Communication dans un congrès</w:t>
            </w:r>
          </w:p>
          <w:p>
            <w:pPr/>
            <w:hyperlink r:id="rId98" w:history="1">
              <w:r>
                <w:rPr>
                  <w:color w:val="#410a8c"/>
                  <w:u w:val="single"/>
                </w:rPr>
                <w:t xml:space="preserve">hal-00914587v2</w:t>
              </w:r>
            </w:hyperlink>
          </w:p>
        </w:tc>
      </w:tr>
      <w:tr>
        <w:trPr/>
        <w:tc>
          <w:tcPr>
            <w:noWrap/>
          </w:tcPr>
          <w:p>
            <w:pPr>
              <w:spacing w:after="200"/>
            </w:pPr>
            <w:hyperlink r:id="rId99" w:history="1">
              <w:r>
                <w:rPr>
                  <w:color w:val="1e198e"/>
                  <w:b w:val="1"/>
                  <w:bCs w:val="1"/>
                  <w:u w:val="single"/>
                </w:rPr>
                <w:t xml:space="preserve">Les institutions publiques contribuent-elles à créer un ordre social?</w:t>
              </w:r>
            </w:hyperlink>
          </w:p>
          <w:p>
            <w:pPr/>
            <w:hyperlink r:id="rId10" w:history="1">
              <w:r>
                <w:rPr>
                  <w:color w:val="#410a8c"/>
                  <w:u w:val="single"/>
                </w:rPr>
                <w:t xml:space="preserve">Denis Laforgue</w:t>
              </w:r>
            </w:hyperlink>
          </w:p>
          <w:p>
            <w:pPr/>
            <w:r>
              <w:rPr>
                <w:i w:val="1"/>
                <w:iCs w:val="1"/>
              </w:rPr>
              <w:t xml:space="preserve">Congrès de l'Association Française de Sociologie - Réseau thématique 40 Sociologie des institutions</w:t>
            </w:r>
            <w:r>
              <w:rPr/>
              <w:t xml:space="preserve">, Jul 2011, Grenoble, France</w:t>
            </w:r>
          </w:p>
          <w:p>
            <w:pPr/>
            <w:r>
              <w:rPr/>
              <w:t xml:space="preserve">Communication dans un congrès</w:t>
            </w:r>
          </w:p>
          <w:p>
            <w:pPr/>
            <w:hyperlink r:id="rId99" w:history="1">
              <w:r>
                <w:rPr>
                  <w:color w:val="#410a8c"/>
                  <w:u w:val="single"/>
                </w:rPr>
                <w:t xml:space="preserve">hal-00839102v1</w:t>
              </w:r>
            </w:hyperlink>
          </w:p>
        </w:tc>
      </w:tr>
      <w:tr>
        <w:trPr/>
        <w:tc>
          <w:tcPr>
            <w:noWrap/>
          </w:tcPr>
          <w:p>
            <w:pPr>
              <w:spacing w:after="200"/>
            </w:pPr>
            <w:hyperlink r:id="rId100" w:history="1">
              <w:r>
                <w:rPr>
                  <w:color w:val="1e198e"/>
                  <w:b w:val="1"/>
                  <w:bCs w:val="1"/>
                  <w:u w:val="single"/>
                </w:rPr>
                <w:t xml:space="preserve">Des institutions et des acteurs faibles</w:t>
              </w:r>
            </w:hyperlink>
          </w:p>
          <w:p>
            <w:pPr/>
            <w:hyperlink r:id="rId10" w:history="1">
              <w:r>
                <w:rPr>
                  <w:color w:val="#410a8c"/>
                  <w:u w:val="single"/>
                </w:rPr>
                <w:t xml:space="preserve">Denis Laforgue</w:t>
              </w:r>
            </w:hyperlink>
          </w:p>
          <w:p>
            <w:pPr/>
            <w:r>
              <w:rPr>
                <w:i w:val="1"/>
                <w:iCs w:val="1"/>
              </w:rPr>
              <w:t xml:space="preserve">Colloque "Reconnaissance, reliance et transactions". MISHA</w:t>
            </w:r>
            <w:r>
              <w:rPr/>
              <w:t xml:space="preserve">, Jan 2009, Strasbourg, France</w:t>
            </w:r>
          </w:p>
          <w:p>
            <w:pPr/>
            <w:r>
              <w:rPr/>
              <w:t xml:space="preserve">Communication dans un congrès</w:t>
            </w:r>
          </w:p>
          <w:p>
            <w:pPr/>
            <w:hyperlink r:id="rId100" w:history="1">
              <w:r>
                <w:rPr>
                  <w:color w:val="#410a8c"/>
                  <w:u w:val="single"/>
                </w:rPr>
                <w:t xml:space="preserve">hal-00839279v1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Non recours et non adhésion : la disjonction des notions de &amp;quot;qualité de vie&amp;quot; et &amp;quot;qualité de l'aide à domicile</w:t>
              </w:r>
            </w:hyperlink>
          </w:p>
          <w:p>
            <w:pPr/>
            <w:hyperlink r:id="rId48" w:history="1">
              <w:r>
                <w:rPr>
                  <w:color w:val="#410a8c"/>
                  <w:u w:val="single"/>
                </w:rPr>
                <w:t xml:space="preserve">Catherine Gucher</w:t>
              </w:r>
            </w:hyperlink>
            <w:r>
              <w:rPr/>
              <w:t xml:space="preserve">,</w:t>
            </w:r>
            <w:hyperlink r:id="rId49" w:history="1">
              <w:r>
                <w:rPr>
                  <w:color w:val="#410a8c"/>
                  <w:u w:val="single"/>
                </w:rPr>
                <w:t xml:space="preserve">Stéphane Alvarez</w:t>
              </w:r>
            </w:hyperlink>
            <w:r>
              <w:rPr/>
              <w:t xml:space="preserve">,</w:t>
            </w:r>
            <w:hyperlink r:id="rId102" w:history="1">
              <w:r>
                <w:rPr>
                  <w:color w:val="#410a8c"/>
                  <w:u w:val="single"/>
                </w:rPr>
                <w:t xml:space="preserve">Catherine Chauveaud</w:t>
              </w:r>
            </w:hyperlink>
            <w:r>
              <w:rPr/>
              <w:t xml:space="preserve">,</w:t>
            </w:r>
            <w:hyperlink r:id="rId10" w:history="1">
              <w:r>
                <w:rPr>
                  <w:color w:val="#410a8c"/>
                  <w:u w:val="single"/>
                </w:rPr>
                <w:t xml:space="preserve">Denis Laforgue</w:t>
              </w:r>
            </w:hyperlink>
            <w:r>
              <w:rPr/>
              <w:t xml:space="preserve">,</w:t>
            </w:r>
            <w:hyperlink r:id="rId66" w:history="1">
              <w:r>
                <w:rPr>
                  <w:color w:val="#410a8c"/>
                  <w:u w:val="single"/>
                </w:rPr>
                <w:t xml:space="preserve">Philippe Warin</w:t>
              </w:r>
            </w:hyperlink>
          </w:p>
          <w:p>
            <w:pPr/>
            <w:r>
              <w:rPr/>
              <w:t xml:space="preserve">2011</w:t>
            </w:r>
          </w:p>
          <w:p>
            <w:pPr/>
            <w:r>
              <w:rPr/>
              <w:t xml:space="preserve">Rapport</w:t>
            </w:r>
          </w:p>
          <w:p>
            <w:pPr/>
            <w:hyperlink r:id="rId101" w:history="1">
              <w:r>
                <w:rPr>
                  <w:color w:val="#410a8c"/>
                  <w:u w:val="single"/>
                </w:rPr>
                <w:t xml:space="preserve">halshs-00603984v1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Face à l'allongement de la durée de vie, quelle représentation politique et sociale des retraités ?</w:t>
              </w:r>
            </w:hyperlink>
          </w:p>
          <w:p>
            <w:pPr/>
            <w:hyperlink r:id="rId104" w:history="1">
              <w:r>
                <w:rPr>
                  <w:color w:val="#410a8c"/>
                  <w:u w:val="single"/>
                </w:rPr>
                <w:t xml:space="preserve">Elsa Guillalot</w:t>
              </w:r>
            </w:hyperlink>
            <w:r>
              <w:rPr/>
              <w:t xml:space="preserve">,</w:t>
            </w:r>
            <w:hyperlink r:id="rId48" w:history="1">
              <w:r>
                <w:rPr>
                  <w:color w:val="#410a8c"/>
                  <w:u w:val="single"/>
                </w:rPr>
                <w:t xml:space="preserve">Catherine Gucher</w:t>
              </w:r>
            </w:hyperlink>
            <w:r>
              <w:rPr/>
              <w:t xml:space="preserve">,</w:t>
            </w:r>
            <w:hyperlink r:id="rId105" w:history="1">
              <w:r>
                <w:rPr>
                  <w:color w:val="#410a8c"/>
                  <w:u w:val="single"/>
                </w:rPr>
                <w:t xml:space="preserve">Annie Mollier</w:t>
              </w:r>
            </w:hyperlink>
            <w:r>
              <w:rPr/>
              <w:t xml:space="preserve">,</w:t>
            </w:r>
            <w:hyperlink r:id="rId10" w:history="1">
              <w:r>
                <w:rPr>
                  <w:color w:val="#410a8c"/>
                  <w:u w:val="single"/>
                </w:rPr>
                <w:t xml:space="preserve">Denis Laforgue</w:t>
              </w:r>
            </w:hyperlink>
          </w:p>
          <w:p>
            <w:pPr/>
            <w:r>
              <w:rPr/>
              <w:t xml:space="preserve">2008</w:t>
            </w:r>
          </w:p>
          <w:p>
            <w:pPr/>
            <w:r>
              <w:rPr/>
              <w:t xml:space="preserve">Autre publication scientifique</w:t>
            </w:r>
          </w:p>
          <w:p>
            <w:pPr/>
            <w:hyperlink r:id="rId103" w:history="1">
              <w:r>
                <w:rPr>
                  <w:color w:val="#410a8c"/>
                  <w:u w:val="single"/>
                </w:rPr>
                <w:t xml:space="preserve">halshs-00382205v1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44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nis-laforgue" TargetMode="External"/><Relationship Id="rId8" Type="http://schemas.openxmlformats.org/officeDocument/2006/relationships/hyperlink" Target="https://orcid.org/0009-0009-8361-9821" TargetMode="External"/><Relationship Id="rId9" Type="http://schemas.openxmlformats.org/officeDocument/2006/relationships/hyperlink" Target="https://shs.hal.science/halshs-04883897v1" TargetMode="External"/><Relationship Id="rId10" Type="http://schemas.openxmlformats.org/officeDocument/2006/relationships/hyperlink" Target="https://hal.science/search/index/?q=*&amp;authFullName_s=Denis Laforgue" TargetMode="External"/><Relationship Id="rId11" Type="http://schemas.openxmlformats.org/officeDocument/2006/relationships/hyperlink" Target="https://hal.science/search/index/?q=*&amp;authFullName_s=Anne Wuilleumier" TargetMode="External"/><Relationship Id="rId12" Type="http://schemas.openxmlformats.org/officeDocument/2006/relationships/hyperlink" Target="https://hal.science/search/index/?q=*&amp;authFullName_s=Lise Demailly" TargetMode="External"/><Relationship Id="rId13" Type="http://schemas.openxmlformats.org/officeDocument/2006/relationships/hyperlink" Target="https://shs.hal.science/halshs-04883884v1" TargetMode="External"/><Relationship Id="rId14" Type="http://schemas.openxmlformats.org/officeDocument/2006/relationships/hyperlink" Target="https://shs.hal.science/halshs-04884076v1" TargetMode="External"/><Relationship Id="rId15" Type="http://schemas.openxmlformats.org/officeDocument/2006/relationships/hyperlink" Target="https://hal.science/hal-01897558v1" TargetMode="External"/><Relationship Id="rId16" Type="http://schemas.openxmlformats.org/officeDocument/2006/relationships/hyperlink" Target="https://shs.hal.science/halshs-04884040v1" TargetMode="External"/><Relationship Id="rId17" Type="http://schemas.openxmlformats.org/officeDocument/2006/relationships/hyperlink" Target="https://shs.hal.science/halshs-04884099v1" TargetMode="External"/><Relationship Id="rId18" Type="http://schemas.openxmlformats.org/officeDocument/2006/relationships/hyperlink" Target="https://shs.hal.science/halshs-04884085v1" TargetMode="External"/><Relationship Id="rId19" Type="http://schemas.openxmlformats.org/officeDocument/2006/relationships/hyperlink" Target="https://hal.science/search/index/?q=*&amp;authFullName_s=Corinne Rostaing" TargetMode="External"/><Relationship Id="rId20" Type="http://schemas.openxmlformats.org/officeDocument/2006/relationships/hyperlink" Target="https://shs.hal.science/halshs-00975837v1" TargetMode="External"/><Relationship Id="rId21" Type="http://schemas.openxmlformats.org/officeDocument/2006/relationships/hyperlink" Target="https://shs.hal.science/halshs-04883986v1" TargetMode="External"/><Relationship Id="rId22" Type="http://schemas.openxmlformats.org/officeDocument/2006/relationships/hyperlink" Target="https://hal.science/search/index/?q=*&amp;authFullName_s=Fr&#233;d&#233;rique Giuliani" TargetMode="External"/><Relationship Id="rId23" Type="http://schemas.openxmlformats.org/officeDocument/2006/relationships/hyperlink" Target="https://hal.science/search/index/?q=*&amp;authFullName_s=Jean-Paul Payet" TargetMode="External"/><Relationship Id="rId24" Type="http://schemas.openxmlformats.org/officeDocument/2006/relationships/hyperlink" Target="https://dx.doi.org/10.4000/books.pur.13048" TargetMode="External"/><Relationship Id="rId25" Type="http://schemas.openxmlformats.org/officeDocument/2006/relationships/hyperlink" Target="https://shs.hal.science/halshs-04883970v1" TargetMode="External"/><Relationship Id="rId26" Type="http://schemas.openxmlformats.org/officeDocument/2006/relationships/hyperlink" Target="https://shs.hal.science/halshs-04883928v1" TargetMode="External"/><Relationship Id="rId27" Type="http://schemas.openxmlformats.org/officeDocument/2006/relationships/hyperlink" Target="https://dx.doi.org/10.2307/jj.8085245.5" TargetMode="External"/><Relationship Id="rId28" Type="http://schemas.openxmlformats.org/officeDocument/2006/relationships/hyperlink" Target="https://shs.hal.science/halshs-04883957v1" TargetMode="External"/><Relationship Id="rId29" Type="http://schemas.openxmlformats.org/officeDocument/2006/relationships/hyperlink" Target="https://hal.science/search/index/?q=*&amp;authFullName_s=Marine Gabillet" TargetMode="External"/><Relationship Id="rId30" Type="http://schemas.openxmlformats.org/officeDocument/2006/relationships/hyperlink" Target="https://hal.science/search/index/?q=*&amp;authFullName_s=Fr&#233;d&#233;ric Bally" TargetMode="External"/><Relationship Id="rId31" Type="http://schemas.openxmlformats.org/officeDocument/2006/relationships/hyperlink" Target="https://hal.science/search/index/?q=*&amp;authFullName_s=Sandra Lavorel" TargetMode="External"/><Relationship Id="rId32" Type="http://schemas.openxmlformats.org/officeDocument/2006/relationships/hyperlink" Target="https://hal.science/search/index/?q=*&amp;authFullName_s=V&#233;ronique Peyrache-Gadeau" TargetMode="External"/><Relationship Id="rId33" Type="http://schemas.openxmlformats.org/officeDocument/2006/relationships/hyperlink" Target="https://shs.hal.science/halshs-04080725v1" TargetMode="External"/><Relationship Id="rId34" Type="http://schemas.openxmlformats.org/officeDocument/2006/relationships/hyperlink" Target="https://shs.hal.science/halshs-02167843v1" TargetMode="External"/><Relationship Id="rId35" Type="http://schemas.openxmlformats.org/officeDocument/2006/relationships/hyperlink" Target="https://shs.hal.science/halshs-01896042v1" TargetMode="External"/><Relationship Id="rId36" Type="http://schemas.openxmlformats.org/officeDocument/2006/relationships/hyperlink" Target="https://shs.hal.science/halshs-01531148v1" TargetMode="External"/><Relationship Id="rId37" Type="http://schemas.openxmlformats.org/officeDocument/2006/relationships/hyperlink" Target="https://univ-smb.hal.science/hal-01140989v1" TargetMode="External"/><Relationship Id="rId38" Type="http://schemas.openxmlformats.org/officeDocument/2006/relationships/hyperlink" Target="https://univ-smb.hal.science/hal-00710116v1" TargetMode="External"/><Relationship Id="rId39" Type="http://schemas.openxmlformats.org/officeDocument/2006/relationships/hyperlink" Target="https://univ-smb.hal.science/hal-00618695v1" TargetMode="External"/><Relationship Id="rId40" Type="http://schemas.openxmlformats.org/officeDocument/2006/relationships/hyperlink" Target="https://univ-smb.hal.science/hal-00839255v1" TargetMode="External"/><Relationship Id="rId41" Type="http://schemas.openxmlformats.org/officeDocument/2006/relationships/hyperlink" Target="https://shs.hal.science/tel-03710416v1" TargetMode="External"/><Relationship Id="rId42" Type="http://schemas.openxmlformats.org/officeDocument/2006/relationships/hyperlink" Target="https://shs.hal.science/halshs-03141410v1" TargetMode="External"/><Relationship Id="rId43" Type="http://schemas.openxmlformats.org/officeDocument/2006/relationships/hyperlink" Target="https://dx.doi.org/10.1051/nss/2020019" TargetMode="External"/><Relationship Id="rId44" Type="http://schemas.openxmlformats.org/officeDocument/2006/relationships/hyperlink" Target="https://shs.hal.science/halshs-04883814v1" TargetMode="External"/><Relationship Id="rId45" Type="http://schemas.openxmlformats.org/officeDocument/2006/relationships/hyperlink" Target="https://shs.hal.science/halshs-04883786v1" TargetMode="External"/><Relationship Id="rId46" Type="http://schemas.openxmlformats.org/officeDocument/2006/relationships/hyperlink" Target="https://dx.doi.org/10.4000/sociologies.10059" TargetMode="External"/><Relationship Id="rId47" Type="http://schemas.openxmlformats.org/officeDocument/2006/relationships/hyperlink" Target="https://shs.hal.science/halshs-02415895v1" TargetMode="External"/><Relationship Id="rId48" Type="http://schemas.openxmlformats.org/officeDocument/2006/relationships/hyperlink" Target="https://hal.science/search/index/?q=*&amp;authFullName_s=Catherine Gucher" TargetMode="External"/><Relationship Id="rId49" Type="http://schemas.openxmlformats.org/officeDocument/2006/relationships/hyperlink" Target="https://hal.science/search/index/?q=*&amp;authFullName_s=St&#233;phane Alvarez" TargetMode="External"/><Relationship Id="rId50" Type="http://schemas.openxmlformats.org/officeDocument/2006/relationships/hyperlink" Target="https://dx.doi.org/10.3917/gs1.160.0047" TargetMode="External"/><Relationship Id="rId51" Type="http://schemas.openxmlformats.org/officeDocument/2006/relationships/hyperlink" Target="https://hal.science/hal-02013648v1" TargetMode="External"/><Relationship Id="rId52" Type="http://schemas.openxmlformats.org/officeDocument/2006/relationships/hyperlink" Target="https://hal.science/search/index/?q=*&amp;authFullName_s=Matthew Colloff" TargetMode="External"/><Relationship Id="rId53" Type="http://schemas.openxmlformats.org/officeDocument/2006/relationships/hyperlink" Target="https://hal.science/search/index/?q=*&amp;authFullName_s=Bruno Locatelli" TargetMode="External"/><Relationship Id="rId54" Type="http://schemas.openxmlformats.org/officeDocument/2006/relationships/hyperlink" Target="https://hal.science/search/index/?q=*&amp;authFullName_s=Russell Gorddard" TargetMode="External"/><Relationship Id="rId55" Type="http://schemas.openxmlformats.org/officeDocument/2006/relationships/hyperlink" Target="https://hal.science/search/index/?q=*&amp;authFullName_s=Suzanne Prober" TargetMode="External"/><Relationship Id="rId56" Type="http://schemas.openxmlformats.org/officeDocument/2006/relationships/hyperlink" Target="https://dx.doi.org/10.1016/j.envsci.2018.11.010" TargetMode="External"/><Relationship Id="rId57" Type="http://schemas.openxmlformats.org/officeDocument/2006/relationships/hyperlink" Target="https://api.istex.fr/ark:/67375/6H6-2FVDFHQ0-X/fulltext.pdf?sid=hal" TargetMode="External"/><Relationship Id="rId58" Type="http://schemas.openxmlformats.org/officeDocument/2006/relationships/hyperlink" Target="https://shs.hal.science/halshs-04884058v1" TargetMode="External"/><Relationship Id="rId59" Type="http://schemas.openxmlformats.org/officeDocument/2006/relationships/hyperlink" Target="https://hal.science/search/index/?q=*&amp;authFullName_s=Jos&#233; Aguilar" TargetMode="External"/><Relationship Id="rId60" Type="http://schemas.openxmlformats.org/officeDocument/2006/relationships/hyperlink" Target="https://hal.science/search/index/?q=*&amp;authFullName_s=Patrice Calmo" TargetMode="External"/><Relationship Id="rId61" Type="http://schemas.openxmlformats.org/officeDocument/2006/relationships/hyperlink" Target="https://hal.science/search/index/?q=*&amp;authFullName_s=Marie-&#200;ve Carreta" TargetMode="External"/><Relationship Id="rId62" Type="http://schemas.openxmlformats.org/officeDocument/2006/relationships/hyperlink" Target="https://hal.science/search/index/?q=*&amp;authFullName_s=Svetlana Evsina" TargetMode="External"/><Relationship Id="rId63" Type="http://schemas.openxmlformats.org/officeDocument/2006/relationships/hyperlink" Target="https://dx.doi.org/10.3917/vsoc.174.0117" TargetMode="External"/><Relationship Id="rId64" Type="http://schemas.openxmlformats.org/officeDocument/2006/relationships/hyperlink" Target="https://shs.hal.science/halshs-04884050v1" TargetMode="External"/><Relationship Id="rId65" Type="http://schemas.openxmlformats.org/officeDocument/2006/relationships/hyperlink" Target="https://hal.science/search/index/?q=*&amp;authFullName_s=Benjamin Vial" TargetMode="External"/><Relationship Id="rId66" Type="http://schemas.openxmlformats.org/officeDocument/2006/relationships/hyperlink" Target="https://hal.science/search/index/?q=*&amp;authFullName_s=Philippe Warin" TargetMode="External"/><Relationship Id="rId67" Type="http://schemas.openxmlformats.org/officeDocument/2006/relationships/hyperlink" Target="https://dx.doi.org/10.3917/vsoc.171.0055" TargetMode="External"/><Relationship Id="rId68" Type="http://schemas.openxmlformats.org/officeDocument/2006/relationships/hyperlink" Target="https://shs.hal.science/halshs-01526864v1" TargetMode="External"/><Relationship Id="rId69" Type="http://schemas.openxmlformats.org/officeDocument/2006/relationships/hyperlink" Target="https://hal.science/hal-01418256v1" TargetMode="External"/><Relationship Id="rId70" Type="http://schemas.openxmlformats.org/officeDocument/2006/relationships/hyperlink" Target="https://shs.hal.science/halshs-04884031v1" TargetMode="External"/><Relationship Id="rId71" Type="http://schemas.openxmlformats.org/officeDocument/2006/relationships/hyperlink" Target="https://dx.doi.org/10.7202/1008871ar" TargetMode="External"/><Relationship Id="rId72" Type="http://schemas.openxmlformats.org/officeDocument/2006/relationships/hyperlink" Target="https://shs.hal.science/halshs-00965979v1" TargetMode="External"/><Relationship Id="rId73" Type="http://schemas.openxmlformats.org/officeDocument/2006/relationships/hyperlink" Target="https://hal.science/hal-04705123v1" TargetMode="External"/><Relationship Id="rId74" Type="http://schemas.openxmlformats.org/officeDocument/2006/relationships/hyperlink" Target="https://hal.science/search/index/?q=*&amp;authFullName_s=Olivier Chavanon" TargetMode="External"/><Relationship Id="rId75" Type="http://schemas.openxmlformats.org/officeDocument/2006/relationships/hyperlink" Target="https://hal.science/search/index/?q=*&amp;authFullName_s=Odile Joly-Rissoan" TargetMode="External"/><Relationship Id="rId76" Type="http://schemas.openxmlformats.org/officeDocument/2006/relationships/hyperlink" Target="https://hal.science/search/index/?q=*&amp;authFullName_s=Roland Raymond" TargetMode="External"/><Relationship Id="rId77" Type="http://schemas.openxmlformats.org/officeDocument/2006/relationships/hyperlink" Target="https://hal.science/search/index/?q=*&amp;authFullName_s=St&#233;phanie Tabois" TargetMode="External"/><Relationship Id="rId78" Type="http://schemas.openxmlformats.org/officeDocument/2006/relationships/hyperlink" Target="https://dx.doi.org/10.4000/developpementdurable.8717" TargetMode="External"/><Relationship Id="rId79" Type="http://schemas.openxmlformats.org/officeDocument/2006/relationships/hyperlink" Target="https://shs.hal.science/halshs-04884018v1" TargetMode="External"/><Relationship Id="rId80" Type="http://schemas.openxmlformats.org/officeDocument/2006/relationships/hyperlink" Target="https://hal.science/search/index/?q=*&amp;authFullName_s=Odile Joly" TargetMode="External"/><Relationship Id="rId81" Type="http://schemas.openxmlformats.org/officeDocument/2006/relationships/hyperlink" Target="https://dx.doi.org/10.4000/developpementdurable.8785" TargetMode="External"/><Relationship Id="rId82" Type="http://schemas.openxmlformats.org/officeDocument/2006/relationships/hyperlink" Target="https://shs.hal.science/halshs-04884024v1" TargetMode="External"/><Relationship Id="rId83" Type="http://schemas.openxmlformats.org/officeDocument/2006/relationships/hyperlink" Target="https://dx.doi.org/10.3917/es.027.0053" TargetMode="External"/><Relationship Id="rId84" Type="http://schemas.openxmlformats.org/officeDocument/2006/relationships/hyperlink" Target="https://shs.hal.science/halshs-04883991v1" TargetMode="External"/><Relationship Id="rId85" Type="http://schemas.openxmlformats.org/officeDocument/2006/relationships/hyperlink" Target="https://dx.doi.org/10.3917/arss.180.0063" TargetMode="External"/><Relationship Id="rId86" Type="http://schemas.openxmlformats.org/officeDocument/2006/relationships/hyperlink" Target="https://shs.hal.science/halshs-00484580v1" TargetMode="External"/><Relationship Id="rId87" Type="http://schemas.openxmlformats.org/officeDocument/2006/relationships/hyperlink" Target="https://shs.hal.science/halshs-04883982v1" TargetMode="External"/><Relationship Id="rId88" Type="http://schemas.openxmlformats.org/officeDocument/2006/relationships/hyperlink" Target="https://dx.doi.org/10.4000/socio-logos.2317" TargetMode="External"/><Relationship Id="rId89" Type="http://schemas.openxmlformats.org/officeDocument/2006/relationships/hyperlink" Target="https://sde.hal.science/hal-01802640v1" TargetMode="External"/><Relationship Id="rId90" Type="http://schemas.openxmlformats.org/officeDocument/2006/relationships/hyperlink" Target="https://univ-smb.hal.science/hal-01679148v2" TargetMode="External"/><Relationship Id="rId91" Type="http://schemas.openxmlformats.org/officeDocument/2006/relationships/hyperlink" Target="https://shs.hal.science/halshs-01578912v1" TargetMode="External"/><Relationship Id="rId92" Type="http://schemas.openxmlformats.org/officeDocument/2006/relationships/hyperlink" Target="https://sde.hal.science/hal-01803482v1" TargetMode="External"/><Relationship Id="rId93" Type="http://schemas.openxmlformats.org/officeDocument/2006/relationships/hyperlink" Target="https://sde.hal.science/hal-01803492v1" TargetMode="External"/><Relationship Id="rId94" Type="http://schemas.openxmlformats.org/officeDocument/2006/relationships/hyperlink" Target="https://shs.hal.science/halshs-01350708v1" TargetMode="External"/><Relationship Id="rId95" Type="http://schemas.openxmlformats.org/officeDocument/2006/relationships/hyperlink" Target="https://shs.hal.science/halshs-01191880v1" TargetMode="External"/><Relationship Id="rId96" Type="http://schemas.openxmlformats.org/officeDocument/2006/relationships/hyperlink" Target="https://univ-smb.hal.science/hal-00991431v1" TargetMode="External"/><Relationship Id="rId97" Type="http://schemas.openxmlformats.org/officeDocument/2006/relationships/hyperlink" Target="https://univ-smb.hal.science/hal-00904167v1" TargetMode="External"/><Relationship Id="rId98" Type="http://schemas.openxmlformats.org/officeDocument/2006/relationships/hyperlink" Target="https://univ-smb.hal.science/hal-00914587v2" TargetMode="External"/><Relationship Id="rId99" Type="http://schemas.openxmlformats.org/officeDocument/2006/relationships/hyperlink" Target="https://univ-smb.hal.science/hal-00839102v1" TargetMode="External"/><Relationship Id="rId100" Type="http://schemas.openxmlformats.org/officeDocument/2006/relationships/hyperlink" Target="https://univ-smb.hal.science/hal-00839279v1" TargetMode="External"/><Relationship Id="rId101" Type="http://schemas.openxmlformats.org/officeDocument/2006/relationships/hyperlink" Target="https://shs.hal.science/halshs-00603984v1" TargetMode="External"/><Relationship Id="rId102" Type="http://schemas.openxmlformats.org/officeDocument/2006/relationships/hyperlink" Target="https://hal.science/search/index/?q=*&amp;authFullName_s=Catherine Chauveaud" TargetMode="External"/><Relationship Id="rId103" Type="http://schemas.openxmlformats.org/officeDocument/2006/relationships/hyperlink" Target="https://shs.hal.science/halshs-00382205v1" TargetMode="External"/><Relationship Id="rId104" Type="http://schemas.openxmlformats.org/officeDocument/2006/relationships/hyperlink" Target="https://hal.science/search/index/?q=*&amp;authFullName_s=Elsa Guillalot" TargetMode="External"/><Relationship Id="rId105" Type="http://schemas.openxmlformats.org/officeDocument/2006/relationships/hyperlink" Target="https://hal.science/search/index/?q=*&amp;authFullName_s=Annie Mollier"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Laforgue</dc:title>
  <dc:description>CV</dc:description>
  <dc:subject/>
  <cp:keywords/>
  <cp:category/>
  <cp:lastModifiedBy/>
  <dcterms:created xsi:type="dcterms:W3CDTF">2026-03-25T05:58:28+01:00</dcterms:created>
  <dcterms:modified xsi:type="dcterms:W3CDTF">2026-03-25T05:58:28+01:00</dcterms:modified>
</cp:coreProperties>
</file>

<file path=docProps/custom.xml><?xml version="1.0" encoding="utf-8"?>
<Properties xmlns="http://schemas.openxmlformats.org/officeDocument/2006/custom-properties" xmlns:vt="http://schemas.openxmlformats.org/officeDocument/2006/docPropsVTypes"/>
</file>