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Cretu Millogo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quasi-équivalence entre on et le tu générique du roumain est-elle à nuancer?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A paraître, 47 (2025/2), pp.371-396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Narrative-based intervention in first grade student with language difficulties: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Emmanuel Millogo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⟨10.20935/AL4398⟩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d’intertextualité chez Orwell : les autres ‘voix’ dans “The Spike”, “Hop-Picking” (1931) et “The Lion and the Unicorn”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Formes allogènes dans le discours : imbrication et résonance dans la littérature et les arts anglophones/ Allogeneic Forms in Discourse : Imbrication and resonance in the Literature and Art of the English-Speaking World, 6,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 et sa golden country : le printemps sera toujours le printemps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: Renaissance(s)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l’anglais en collège/lycée public(s) et privé(s) en France. Quelques aspects concrets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d'été « Langues et cultures française et anglaise »</w:t>
            </w:r>
            <w:r>
              <w:rPr/>
              <w:t xml:space="preserve">, DRI de l’Université de Poitiers et la Maison des Langues, Jul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Stéréotypie lexicale dans les instructions officielles et les manuels d'anglais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"Stéréotypie des altérités : clichés, formules, langue de bois, lieux communs"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les manuels scolaires d’anglais des années 1960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"L’Image dans les manuels scolaires de l’Ecole de Jules Ferry à aujourd’hui"</w:t>
            </w:r>
            <w:r>
              <w:rPr/>
              <w:t xml:space="preserve">, ESPE, antenne d’Angoulême– Université de Poitiers,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Orwell’s Commitment: Hitler vs the red pillar boxes?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SAES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Orwell’s Aesthetics of Commitment in the 1930’s and the 1940’s: the Orwellian Persona as a Radical Humanist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"L’artiste dans la tourmente : la question de l’engagement 1880-1950"</w:t>
            </w:r>
            <w:r>
              <w:rPr/>
              <w:t xml:space="preserve">, le laboratoire du Centre Interlangues (EA-4182) de l'Université de Bourgogne, le Conseil Régional de Bourgogne et la MSH de l'Université de Bourgogne,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d’un art politique du langage en 1941 : qu’est-ce que l’écrivain chez Orwell ? La « frontière » à ne pas franchir, entre le spectre de la propagande et l’art pour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Religious Stance as a Key Element in Orwell’s Spiritual Quest. Can ‘Heretical’ Thinking Become the Religion of the Future? – Orwellian ‘Religious’ and Political Stance”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Spirituality in Society</w:t>
            </w:r>
            <w:r>
              <w:rPr/>
              <w:t xml:space="preserve">,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Eveline&amp;quot; by Pippin Barr (d'après les textes de J. Joyce et F. Kafka)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textes originaux en cours de langue, culture et littérature à travers le jeu vidéo</w:t>
            </w:r>
            <w:r>
              <w:rPr/>
              <w:t xml:space="preserve">, Sep 2025, Poitiers et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‘orwellien’ par-delà l’Océanie : arbres, fleurs et ‘petites choses’ comme symboles et gardiens d’une identité individuelle et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langues, récits de peuples</w:t>
            </w:r>
            <w:r>
              <w:rPr/>
              <w:t xml:space="preserve">, 2024, pp.163-192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hal-05490652v1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87v1" TargetMode="External"/><Relationship Id="rId8" Type="http://schemas.openxmlformats.org/officeDocument/2006/relationships/hyperlink" Target="https://hal.science/search/index/?q=*&amp;authFullName_s=Diana Cretu Millogo" TargetMode="External"/><Relationship Id="rId9" Type="http://schemas.openxmlformats.org/officeDocument/2006/relationships/hyperlink" Target="https://hal.science/hal-03525525v1" TargetMode="External"/><Relationship Id="rId10" Type="http://schemas.openxmlformats.org/officeDocument/2006/relationships/hyperlink" Target="https://hal.science/search/index/?q=*&amp;authFullName_s=Victor Emmanuel Millogo" TargetMode="External"/><Relationship Id="rId11" Type="http://schemas.openxmlformats.org/officeDocument/2006/relationships/hyperlink" Target="https://hal.science/search/index/?q=*&amp;authFullName_s=Alain Gaufreteau" TargetMode="External"/><Relationship Id="rId12" Type="http://schemas.openxmlformats.org/officeDocument/2006/relationships/hyperlink" Target="https://dx.doi.org/10.20935/AL4398" TargetMode="External"/><Relationship Id="rId13" Type="http://schemas.openxmlformats.org/officeDocument/2006/relationships/hyperlink" Target="https://univ-poitiers.hal.science/hal-02542131v1" TargetMode="External"/><Relationship Id="rId14" Type="http://schemas.openxmlformats.org/officeDocument/2006/relationships/hyperlink" Target="https://univ-poitiers.hal.science/hal-02542246v1" TargetMode="External"/><Relationship Id="rId15" Type="http://schemas.openxmlformats.org/officeDocument/2006/relationships/hyperlink" Target="https://univ-poitiers.hal.science/hal-02542239v1" TargetMode="External"/><Relationship Id="rId16" Type="http://schemas.openxmlformats.org/officeDocument/2006/relationships/hyperlink" Target="https://univ-poitiers.hal.science/hal-02542214v1" TargetMode="External"/><Relationship Id="rId17" Type="http://schemas.openxmlformats.org/officeDocument/2006/relationships/hyperlink" Target="https://hal.science/search/index/?q=*&amp;authFullName_s=Michel Lambert" TargetMode="External"/><Relationship Id="rId18" Type="http://schemas.openxmlformats.org/officeDocument/2006/relationships/hyperlink" Target="https://univ-poitiers.hal.science/hal-02542177v1" TargetMode="External"/><Relationship Id="rId19" Type="http://schemas.openxmlformats.org/officeDocument/2006/relationships/hyperlink" Target="https://univ-poitiers.hal.science/hal-02542163v1" TargetMode="External"/><Relationship Id="rId20" Type="http://schemas.openxmlformats.org/officeDocument/2006/relationships/hyperlink" Target="https://univ-poitiers.hal.science/hal-02542156v1" TargetMode="External"/><Relationship Id="rId21" Type="http://schemas.openxmlformats.org/officeDocument/2006/relationships/hyperlink" Target="https://univ-poitiers.hal.science/hal-02542145v1" TargetMode="External"/><Relationship Id="rId22" Type="http://schemas.openxmlformats.org/officeDocument/2006/relationships/hyperlink" Target="https://univ-poitiers.hal.science/hal-02542139v1" TargetMode="External"/><Relationship Id="rId23" Type="http://schemas.openxmlformats.org/officeDocument/2006/relationships/hyperlink" Target="https://hal.science/hal-05490551v1" TargetMode="External"/><Relationship Id="rId24" Type="http://schemas.openxmlformats.org/officeDocument/2006/relationships/hyperlink" Target="https://hal.science/hal-0549065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Cretu Millogo</dc:title>
  <dc:description>CV</dc:description>
  <dc:subject/>
  <cp:keywords/>
  <cp:category/>
  <cp:lastModifiedBy/>
  <dcterms:created xsi:type="dcterms:W3CDTF">2026-03-17T02:17:44+01:00</dcterms:created>
  <dcterms:modified xsi:type="dcterms:W3CDTF">2026-03-17T02:17:44+01:00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