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acoumambo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reliability in the assessment of tactical knowledge in young elite footballers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Médecine t des Sciences du Sport</w:t>
            </w:r>
            <w:r>
              <w:rPr/>
              <w:t xml:space="preserve">, Nov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tactical lexicon among young footballers 12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LEXICAL KNOWLEDGE OF SOCCER BY AGE 15 AND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Congress of Sport Science (ECSS)</w:t>
            </w:r>
            <w:r>
              <w:rPr/>
              <w:t xml:space="preserve">, Gaël Guilhem, Jul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tactical lexicon among young footballers 12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International I3SAW</w:t>
            </w:r>
            <w:r>
              <w:rPr/>
              <w:t xml:space="preserve">, Apr 2019, El-Jadida,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use of knowledge of tactical actions in elite youth footballers: U-13, U-15 and U-18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Mons- campus de l’Université de Mons (Présentiel),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hal-04551511v1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418v1" TargetMode="External"/><Relationship Id="rId8" Type="http://schemas.openxmlformats.org/officeDocument/2006/relationships/hyperlink" Target="https://hal.science/search/index/?q=*&amp;authFullName_s=Dimitri Acoumambo" TargetMode="External"/><Relationship Id="rId9" Type="http://schemas.openxmlformats.org/officeDocument/2006/relationships/hyperlink" Target="https://hal.science/search/index/?q=*&amp;authFullName_s=Bachir Zoudji" TargetMode="External"/><Relationship Id="rId10" Type="http://schemas.openxmlformats.org/officeDocument/2006/relationships/hyperlink" Target="https://uphf.hal.science/hal-04493883v1" TargetMode="External"/><Relationship Id="rId11" Type="http://schemas.openxmlformats.org/officeDocument/2006/relationships/hyperlink" Target="https://uphf.hal.science/hal-04860995v1" TargetMode="External"/><Relationship Id="rId12" Type="http://schemas.openxmlformats.org/officeDocument/2006/relationships/hyperlink" Target="https://uphf.hal.science/hal-04493991v1" TargetMode="External"/><Relationship Id="rId13" Type="http://schemas.openxmlformats.org/officeDocument/2006/relationships/hyperlink" Target="https://uphf.hal.science/hal-0455151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acoumambo</dc:title>
  <dc:description>CV</dc:description>
  <dc:subject/>
  <cp:keywords/>
  <cp:category/>
  <cp:lastModifiedBy/>
  <dcterms:created xsi:type="dcterms:W3CDTF">2026-05-21T02:37:45+02:00</dcterms:created>
  <dcterms:modified xsi:type="dcterms:W3CDTF">2026-05-21T02:37:45+02:00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